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32" w:rsidRDefault="00047672" w:rsidP="00AF2A9D">
      <w:pPr>
        <w:spacing w:after="120"/>
        <w:rPr>
          <w:rFonts w:ascii="Verdana" w:hAnsi="Verdana"/>
          <w:b/>
        </w:rPr>
      </w:pPr>
      <w:r>
        <w:rPr>
          <w:noProof/>
          <w:sz w:val="24"/>
          <w:szCs w:val="24"/>
          <w:lang w:eastAsia="sk-SK"/>
        </w:rPr>
        <w:drawing>
          <wp:inline distT="0" distB="0" distL="0" distR="0">
            <wp:extent cx="5760720" cy="502168"/>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02168"/>
                    </a:xfrm>
                    <a:prstGeom prst="rect">
                      <a:avLst/>
                    </a:prstGeom>
                    <a:noFill/>
                    <a:ln>
                      <a:noFill/>
                    </a:ln>
                  </pic:spPr>
                </pic:pic>
              </a:graphicData>
            </a:graphic>
          </wp:inline>
        </w:drawing>
      </w:r>
    </w:p>
    <w:p w:rsidR="00C90426" w:rsidRDefault="00C90426" w:rsidP="00191130">
      <w:pPr>
        <w:rPr>
          <w:rFonts w:ascii="Verdana" w:hAnsi="Verdana"/>
          <w:b/>
        </w:rPr>
      </w:pPr>
    </w:p>
    <w:p w:rsidR="00047672" w:rsidRDefault="00047672" w:rsidP="00191130">
      <w:pPr>
        <w:rPr>
          <w:rFonts w:ascii="Verdana" w:hAnsi="Verdana"/>
          <w:b/>
        </w:rPr>
      </w:pPr>
    </w:p>
    <w:p w:rsidR="00191130" w:rsidRDefault="00191130" w:rsidP="00191130">
      <w:pPr>
        <w:rPr>
          <w:rFonts w:ascii="Verdana" w:hAnsi="Verdana"/>
          <w:b/>
        </w:rPr>
      </w:pPr>
      <w:r w:rsidRPr="00D01B53">
        <w:rPr>
          <w:rFonts w:ascii="Verdana" w:hAnsi="Verdana"/>
          <w:b/>
        </w:rPr>
        <w:t>Formulár príkladov dobrej praxe  a)</w:t>
      </w:r>
      <w:r w:rsidR="00D1722D">
        <w:rPr>
          <w:rFonts w:ascii="Verdana" w:hAnsi="Verdana"/>
          <w:b/>
        </w:rPr>
        <w:tab/>
      </w:r>
      <w:r w:rsidR="00D1722D">
        <w:rPr>
          <w:rFonts w:ascii="Verdana" w:hAnsi="Verdana"/>
          <w:b/>
        </w:rPr>
        <w:tab/>
      </w:r>
      <w:r>
        <w:rPr>
          <w:rFonts w:ascii="Verdana" w:hAnsi="Verdana"/>
          <w:b/>
        </w:rPr>
        <w:t xml:space="preserve">                                         </w:t>
      </w:r>
    </w:p>
    <w:p w:rsidR="00AF2A9D" w:rsidRDefault="00AF2A9D" w:rsidP="00191130">
      <w:pPr>
        <w:rPr>
          <w:rFonts w:ascii="Verdana" w:hAnsi="Verdana"/>
        </w:rPr>
      </w:pPr>
    </w:p>
    <w:p w:rsidR="00A72EF8" w:rsidRPr="007E4B71" w:rsidRDefault="00A72EF8" w:rsidP="00A72EF8">
      <w:pPr>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843555">
        <w:tc>
          <w:tcPr>
            <w:tcW w:w="9212" w:type="dxa"/>
          </w:tcPr>
          <w:p w:rsidR="00A72EF8" w:rsidRPr="00FA4D6D" w:rsidRDefault="00A72EF8" w:rsidP="00843555">
            <w:pPr>
              <w:rPr>
                <w:rFonts w:ascii="Verdana" w:hAnsi="Verdana"/>
                <w:b/>
                <w:i/>
              </w:rPr>
            </w:pPr>
            <w:r w:rsidRPr="00FA4D6D">
              <w:rPr>
                <w:rFonts w:ascii="Verdana" w:hAnsi="Verdana"/>
                <w:b/>
                <w:i/>
              </w:rPr>
              <w:t>Názov projektu</w:t>
            </w:r>
          </w:p>
        </w:tc>
      </w:tr>
      <w:tr w:rsidR="00421046" w:rsidRPr="00E554C8" w:rsidTr="00174D6E">
        <w:tc>
          <w:tcPr>
            <w:tcW w:w="9212" w:type="dxa"/>
          </w:tcPr>
          <w:p w:rsidR="00421046" w:rsidRPr="001E55A4" w:rsidRDefault="00E76124" w:rsidP="004A2F9B">
            <w:pPr>
              <w:autoSpaceDE w:val="0"/>
              <w:autoSpaceDN w:val="0"/>
              <w:adjustRightInd w:val="0"/>
              <w:rPr>
                <w:sz w:val="23"/>
                <w:szCs w:val="23"/>
              </w:rPr>
            </w:pPr>
            <w:r>
              <w:rPr>
                <w:sz w:val="23"/>
                <w:szCs w:val="23"/>
              </w:rPr>
              <w:t>Prvá pomoc</w:t>
            </w:r>
          </w:p>
        </w:tc>
      </w:tr>
    </w:tbl>
    <w:p w:rsidR="00A72EF8" w:rsidRPr="00E554C8"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843555">
        <w:tc>
          <w:tcPr>
            <w:tcW w:w="9212" w:type="dxa"/>
          </w:tcPr>
          <w:p w:rsidR="00A72EF8" w:rsidRPr="00FA4D6D" w:rsidRDefault="00A72EF8" w:rsidP="00AF2A9D">
            <w:pPr>
              <w:rPr>
                <w:rFonts w:ascii="Verdana" w:hAnsi="Verdana"/>
                <w:b/>
                <w:i/>
              </w:rPr>
            </w:pPr>
            <w:r w:rsidRPr="00FA4D6D">
              <w:rPr>
                <w:rFonts w:ascii="Verdana" w:hAnsi="Verdana"/>
                <w:b/>
                <w:i/>
              </w:rPr>
              <w:t xml:space="preserve">Názov </w:t>
            </w:r>
            <w:r w:rsidR="00AF2A9D">
              <w:rPr>
                <w:rFonts w:ascii="Verdana" w:hAnsi="Verdana"/>
                <w:b/>
                <w:i/>
              </w:rPr>
              <w:t>o</w:t>
            </w:r>
            <w:r w:rsidRPr="00FA4D6D">
              <w:rPr>
                <w:rFonts w:ascii="Verdana" w:hAnsi="Verdana"/>
                <w:b/>
                <w:i/>
              </w:rPr>
              <w:t>peračného programu</w:t>
            </w:r>
          </w:p>
        </w:tc>
      </w:tr>
      <w:tr w:rsidR="00A72EF8" w:rsidRPr="00C5077F" w:rsidTr="006B1B62">
        <w:tc>
          <w:tcPr>
            <w:tcW w:w="9212" w:type="dxa"/>
            <w:vAlign w:val="center"/>
          </w:tcPr>
          <w:p w:rsidR="00A72EF8" w:rsidRPr="00C5077F" w:rsidRDefault="00473CF6" w:rsidP="006B1B62">
            <w:pPr>
              <w:rPr>
                <w:rFonts w:ascii="Verdana" w:hAnsi="Verdana"/>
                <w:b/>
              </w:rPr>
            </w:pPr>
            <w:r>
              <w:rPr>
                <w:sz w:val="23"/>
                <w:szCs w:val="23"/>
              </w:rPr>
              <w:t>Ľudské zdroje</w:t>
            </w:r>
          </w:p>
        </w:tc>
      </w:tr>
    </w:tbl>
    <w:p w:rsidR="00A72EF8" w:rsidRPr="00D01B53"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Kód výzvy a</w:t>
            </w:r>
            <w:r w:rsidR="00AF2A9D">
              <w:rPr>
                <w:rFonts w:ascii="Verdana" w:hAnsi="Verdana"/>
                <w:b/>
                <w:i/>
              </w:rPr>
              <w:t> </w:t>
            </w:r>
            <w:r w:rsidRPr="00FA4D6D">
              <w:rPr>
                <w:rFonts w:ascii="Verdana" w:hAnsi="Verdana"/>
                <w:b/>
                <w:i/>
              </w:rPr>
              <w:t>ITMS</w:t>
            </w:r>
            <w:r w:rsidR="00AF2A9D">
              <w:rPr>
                <w:rFonts w:ascii="Verdana" w:hAnsi="Verdana"/>
                <w:b/>
                <w:i/>
              </w:rPr>
              <w:t>2014+</w:t>
            </w:r>
            <w:r w:rsidRPr="00FA4D6D">
              <w:rPr>
                <w:rFonts w:ascii="Verdana" w:hAnsi="Verdana"/>
                <w:b/>
                <w:i/>
              </w:rPr>
              <w:t xml:space="preserve"> kód projektu</w:t>
            </w:r>
          </w:p>
        </w:tc>
      </w:tr>
      <w:tr w:rsidR="00A72EF8" w:rsidRPr="008175F2" w:rsidTr="006B1B62">
        <w:tc>
          <w:tcPr>
            <w:tcW w:w="9212" w:type="dxa"/>
            <w:vAlign w:val="center"/>
          </w:tcPr>
          <w:p w:rsidR="00A72EF8" w:rsidRPr="000C0A6A" w:rsidRDefault="000F0904" w:rsidP="008A65FB">
            <w:pPr>
              <w:rPr>
                <w:rFonts w:ascii="Verdana" w:hAnsi="Verdana"/>
                <w:sz w:val="23"/>
                <w:szCs w:val="23"/>
                <w:highlight w:val="yellow"/>
              </w:rPr>
            </w:pPr>
            <w:r w:rsidRPr="000F0904">
              <w:rPr>
                <w:rFonts w:eastAsia="Calibri"/>
                <w:sz w:val="23"/>
                <w:szCs w:val="23"/>
              </w:rPr>
              <w:t>OP ĽZ NP 20</w:t>
            </w:r>
            <w:r w:rsidR="004A2F9B">
              <w:rPr>
                <w:rFonts w:eastAsia="Calibri"/>
                <w:sz w:val="23"/>
                <w:szCs w:val="23"/>
              </w:rPr>
              <w:t>20</w:t>
            </w:r>
            <w:r w:rsidRPr="000F0904">
              <w:rPr>
                <w:rFonts w:eastAsia="Calibri"/>
                <w:sz w:val="23"/>
                <w:szCs w:val="23"/>
              </w:rPr>
              <w:t>/</w:t>
            </w:r>
            <w:r w:rsidR="00421046">
              <w:rPr>
                <w:rFonts w:eastAsia="Calibri"/>
                <w:sz w:val="23"/>
                <w:szCs w:val="23"/>
              </w:rPr>
              <w:t>3</w:t>
            </w:r>
            <w:r w:rsidRPr="000F0904">
              <w:rPr>
                <w:rFonts w:eastAsia="Calibri"/>
                <w:sz w:val="23"/>
                <w:szCs w:val="23"/>
              </w:rPr>
              <w:t>.</w:t>
            </w:r>
            <w:r w:rsidR="00421046">
              <w:rPr>
                <w:rFonts w:eastAsia="Calibri"/>
                <w:sz w:val="23"/>
                <w:szCs w:val="23"/>
              </w:rPr>
              <w:t>1</w:t>
            </w:r>
            <w:r w:rsidRPr="000F0904">
              <w:rPr>
                <w:rFonts w:eastAsia="Calibri"/>
                <w:sz w:val="23"/>
                <w:szCs w:val="23"/>
              </w:rPr>
              <w:t>.</w:t>
            </w:r>
            <w:r w:rsidR="00E76124">
              <w:rPr>
                <w:rFonts w:eastAsia="Calibri"/>
                <w:sz w:val="23"/>
                <w:szCs w:val="23"/>
              </w:rPr>
              <w:t>2</w:t>
            </w:r>
            <w:r w:rsidRPr="000F0904">
              <w:rPr>
                <w:rFonts w:eastAsia="Calibri"/>
                <w:sz w:val="23"/>
                <w:szCs w:val="23"/>
              </w:rPr>
              <w:t>/0</w:t>
            </w:r>
            <w:r w:rsidR="00E76124">
              <w:rPr>
                <w:rFonts w:eastAsia="Calibri"/>
                <w:sz w:val="23"/>
                <w:szCs w:val="23"/>
              </w:rPr>
              <w:t>1</w:t>
            </w:r>
            <w:r w:rsidRPr="000F0904">
              <w:rPr>
                <w:rFonts w:eastAsia="Calibri"/>
                <w:sz w:val="23"/>
                <w:szCs w:val="23"/>
              </w:rPr>
              <w:t xml:space="preserve"> </w:t>
            </w:r>
            <w:r w:rsidR="00473CF6" w:rsidRPr="000C0A6A">
              <w:rPr>
                <w:sz w:val="23"/>
                <w:szCs w:val="23"/>
              </w:rPr>
              <w:t xml:space="preserve"> </w:t>
            </w:r>
            <w:r w:rsidR="002C4080" w:rsidRPr="000C0A6A">
              <w:rPr>
                <w:sz w:val="23"/>
                <w:szCs w:val="23"/>
              </w:rPr>
              <w:t xml:space="preserve">                                                      </w:t>
            </w:r>
            <w:r w:rsidR="0095422A" w:rsidRPr="000C0A6A">
              <w:rPr>
                <w:sz w:val="23"/>
                <w:szCs w:val="23"/>
              </w:rPr>
              <w:t xml:space="preserve">      </w:t>
            </w:r>
            <w:r w:rsidR="002474BC" w:rsidRPr="000C0A6A">
              <w:rPr>
                <w:sz w:val="23"/>
                <w:szCs w:val="23"/>
              </w:rPr>
              <w:t xml:space="preserve">kód </w:t>
            </w:r>
            <w:r w:rsidR="00A94A6B" w:rsidRPr="000C0A6A">
              <w:rPr>
                <w:sz w:val="23"/>
                <w:szCs w:val="23"/>
              </w:rPr>
              <w:t>ITMS</w:t>
            </w:r>
            <w:r w:rsidR="002474BC" w:rsidRPr="000C0A6A">
              <w:rPr>
                <w:sz w:val="23"/>
                <w:szCs w:val="23"/>
              </w:rPr>
              <w:t>2014+</w:t>
            </w:r>
            <w:r w:rsidR="00A94A6B" w:rsidRPr="000C0A6A">
              <w:rPr>
                <w:sz w:val="23"/>
                <w:szCs w:val="23"/>
              </w:rPr>
              <w:t xml:space="preserve">: </w:t>
            </w:r>
            <w:r w:rsidR="002C4080" w:rsidRPr="000C0A6A">
              <w:rPr>
                <w:sz w:val="23"/>
                <w:szCs w:val="23"/>
              </w:rPr>
              <w:t xml:space="preserve">  </w:t>
            </w:r>
            <w:r w:rsidRPr="000F0904">
              <w:rPr>
                <w:sz w:val="23"/>
                <w:szCs w:val="23"/>
                <w:lang w:eastAsia="sk-SK"/>
              </w:rPr>
              <w:t>3120</w:t>
            </w:r>
            <w:r w:rsidR="00421046">
              <w:rPr>
                <w:sz w:val="23"/>
                <w:szCs w:val="23"/>
                <w:lang w:eastAsia="sk-SK"/>
              </w:rPr>
              <w:t>3</w:t>
            </w:r>
            <w:r w:rsidRPr="000F0904">
              <w:rPr>
                <w:sz w:val="23"/>
                <w:szCs w:val="23"/>
                <w:lang w:eastAsia="sk-SK"/>
              </w:rPr>
              <w:t>1</w:t>
            </w:r>
            <w:r w:rsidR="00E76124">
              <w:rPr>
                <w:sz w:val="23"/>
                <w:szCs w:val="23"/>
                <w:lang w:eastAsia="sk-SK"/>
              </w:rPr>
              <w:t>ARV</w:t>
            </w:r>
            <w:r w:rsidR="008A65FB">
              <w:rPr>
                <w:sz w:val="23"/>
                <w:szCs w:val="23"/>
                <w:lang w:eastAsia="sk-SK"/>
              </w:rPr>
              <w:t>2</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1C36EC" w:rsidP="00843555">
            <w:pPr>
              <w:rPr>
                <w:rFonts w:ascii="Verdana" w:hAnsi="Verdana"/>
                <w:b/>
                <w:i/>
              </w:rPr>
            </w:pPr>
            <w:r w:rsidRPr="00FA4D6D">
              <w:rPr>
                <w:rFonts w:ascii="Verdana" w:hAnsi="Verdana"/>
                <w:b/>
                <w:i/>
              </w:rPr>
              <w:t>Názov prioritnej osi</w:t>
            </w:r>
            <w:r w:rsidRPr="00FB681C">
              <w:rPr>
                <w:rFonts w:ascii="Verdana" w:hAnsi="Verdana"/>
                <w:b/>
                <w:i/>
              </w:rPr>
              <w:t>, investičnej priority a špecifického cieľa</w:t>
            </w:r>
          </w:p>
        </w:tc>
      </w:tr>
      <w:tr w:rsidR="00A72EF8" w:rsidRPr="008175F2" w:rsidTr="00843555">
        <w:tc>
          <w:tcPr>
            <w:tcW w:w="9212" w:type="dxa"/>
          </w:tcPr>
          <w:p w:rsidR="00421046" w:rsidRPr="005E6B23" w:rsidRDefault="00421046" w:rsidP="00421046">
            <w:pPr>
              <w:autoSpaceDE w:val="0"/>
              <w:autoSpaceDN w:val="0"/>
              <w:adjustRightInd w:val="0"/>
              <w:jc w:val="both"/>
              <w:rPr>
                <w:sz w:val="23"/>
                <w:szCs w:val="23"/>
              </w:rPr>
            </w:pPr>
            <w:r w:rsidRPr="005E6B23">
              <w:rPr>
                <w:sz w:val="23"/>
                <w:szCs w:val="23"/>
              </w:rPr>
              <w:t>3 Zamestnanosť</w:t>
            </w:r>
          </w:p>
          <w:p w:rsidR="00421046" w:rsidRDefault="00421046" w:rsidP="00421046">
            <w:pPr>
              <w:autoSpaceDE w:val="0"/>
              <w:autoSpaceDN w:val="0"/>
              <w:adjustRightInd w:val="0"/>
              <w:jc w:val="both"/>
              <w:rPr>
                <w:sz w:val="23"/>
                <w:szCs w:val="23"/>
              </w:rPr>
            </w:pPr>
            <w:r w:rsidRPr="005E6B23">
              <w:rPr>
                <w:sz w:val="23"/>
                <w:szCs w:val="23"/>
              </w:rPr>
              <w:t>3.1 Prístup uchádzačov o zamestnanie a neaktívnych osôb k zamestnaniu vrátane dlhodobo nezamestnaných a osôb, ktoré sú vzdialené od trhu práce, ako aj miestne iniciatívy v oblasti zamestnávania a podpora mobility pracovnej sily</w:t>
            </w:r>
          </w:p>
          <w:p w:rsidR="001C36EC" w:rsidRPr="00473CF6" w:rsidRDefault="00421046" w:rsidP="008A65FB">
            <w:pPr>
              <w:autoSpaceDE w:val="0"/>
              <w:autoSpaceDN w:val="0"/>
              <w:adjustRightInd w:val="0"/>
              <w:jc w:val="both"/>
              <w:rPr>
                <w:sz w:val="22"/>
                <w:szCs w:val="22"/>
              </w:rPr>
            </w:pPr>
            <w:r w:rsidRPr="009052C9">
              <w:rPr>
                <w:sz w:val="23"/>
                <w:szCs w:val="23"/>
              </w:rPr>
              <w:t>3.1.</w:t>
            </w:r>
            <w:r w:rsidR="008A65FB">
              <w:rPr>
                <w:sz w:val="23"/>
                <w:szCs w:val="23"/>
              </w:rPr>
              <w:t>2</w:t>
            </w:r>
            <w:r w:rsidRPr="009052C9">
              <w:rPr>
                <w:sz w:val="23"/>
                <w:szCs w:val="23"/>
              </w:rPr>
              <w:t xml:space="preserve"> </w:t>
            </w:r>
            <w:r w:rsidR="008A65FB" w:rsidRPr="008A65FB">
              <w:rPr>
                <w:sz w:val="23"/>
                <w:szCs w:val="23"/>
              </w:rPr>
              <w:t>Zlepšiť prístup na trh práce uplatnením účinných nástrojov na podporu zamestnanosti, vrátane podpory mobility pre získanie zamestnania, adaptability zamestnancov, samostatnej zárobkovej činnosti a aktivít vo vidieckych oblastiach.</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 xml:space="preserve">Miesto realizácie projektu (mesto/okres/samosprávny kraj) </w:t>
            </w:r>
          </w:p>
        </w:tc>
      </w:tr>
      <w:tr w:rsidR="00A72EF8" w:rsidRPr="008175F2" w:rsidTr="00843555">
        <w:tc>
          <w:tcPr>
            <w:tcW w:w="9212" w:type="dxa"/>
          </w:tcPr>
          <w:p w:rsidR="00A72EF8" w:rsidRPr="000C0A6A" w:rsidRDefault="006B1B62" w:rsidP="006B1B62">
            <w:pPr>
              <w:autoSpaceDE w:val="0"/>
              <w:autoSpaceDN w:val="0"/>
              <w:adjustRightInd w:val="0"/>
              <w:rPr>
                <w:sz w:val="23"/>
                <w:szCs w:val="23"/>
              </w:rPr>
            </w:pPr>
            <w:r w:rsidRPr="000C0A6A">
              <w:rPr>
                <w:sz w:val="23"/>
                <w:szCs w:val="23"/>
                <w:lang w:eastAsia="sk-SK"/>
              </w:rPr>
              <w:t>Trnavský kraj, Trenčiansky kraj, Nitriansky kraj, Banskobystrický kraj, Žilinský kraj, Prešovský kraj, Košický kraj</w:t>
            </w:r>
            <w:r w:rsidR="00E76124">
              <w:rPr>
                <w:sz w:val="23"/>
                <w:szCs w:val="23"/>
                <w:lang w:eastAsia="sk-SK"/>
              </w:rPr>
              <w:t>, Bratislavský kraj</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 xml:space="preserve">Časový rámec realizácie projektu (dátum začatia a dátum ukončenia realizácie projektu:  ddmmrrrr – ddmmrrrr) </w:t>
            </w:r>
          </w:p>
        </w:tc>
      </w:tr>
      <w:tr w:rsidR="00A72EF8" w:rsidRPr="008175F2" w:rsidTr="00791028">
        <w:tc>
          <w:tcPr>
            <w:tcW w:w="9212" w:type="dxa"/>
            <w:vAlign w:val="center"/>
          </w:tcPr>
          <w:p w:rsidR="00A72EF8" w:rsidRPr="0030682E" w:rsidRDefault="00E76124" w:rsidP="008A65FB">
            <w:pPr>
              <w:autoSpaceDE w:val="0"/>
              <w:autoSpaceDN w:val="0"/>
              <w:adjustRightInd w:val="0"/>
              <w:rPr>
                <w:color w:val="000000"/>
                <w:sz w:val="23"/>
                <w:szCs w:val="23"/>
                <w:lang w:eastAsia="sk-SK"/>
              </w:rPr>
            </w:pPr>
            <w:r>
              <w:rPr>
                <w:color w:val="000000"/>
                <w:sz w:val="23"/>
                <w:szCs w:val="23"/>
                <w:lang w:eastAsia="sk-SK"/>
              </w:rPr>
              <w:t>03/</w:t>
            </w:r>
            <w:r w:rsidR="005E1CC1" w:rsidRPr="005E1CC1">
              <w:rPr>
                <w:color w:val="000000"/>
                <w:sz w:val="23"/>
                <w:szCs w:val="23"/>
                <w:lang w:eastAsia="sk-SK"/>
              </w:rPr>
              <w:t>20</w:t>
            </w:r>
            <w:r>
              <w:rPr>
                <w:color w:val="000000"/>
                <w:sz w:val="23"/>
                <w:szCs w:val="23"/>
                <w:lang w:eastAsia="sk-SK"/>
              </w:rPr>
              <w:t>20</w:t>
            </w:r>
            <w:r w:rsidR="005E1CC1" w:rsidRPr="005E1CC1">
              <w:rPr>
                <w:color w:val="000000"/>
                <w:sz w:val="23"/>
                <w:szCs w:val="23"/>
                <w:lang w:eastAsia="sk-SK"/>
              </w:rPr>
              <w:t xml:space="preserve"> </w:t>
            </w:r>
            <w:r>
              <w:rPr>
                <w:color w:val="000000"/>
                <w:sz w:val="23"/>
                <w:szCs w:val="23"/>
                <w:lang w:eastAsia="sk-SK"/>
              </w:rPr>
              <w:t>–</w:t>
            </w:r>
            <w:r w:rsidR="005E1CC1" w:rsidRPr="005E1CC1">
              <w:rPr>
                <w:color w:val="000000"/>
                <w:sz w:val="23"/>
                <w:szCs w:val="23"/>
                <w:lang w:eastAsia="sk-SK"/>
              </w:rPr>
              <w:t xml:space="preserve"> </w:t>
            </w:r>
            <w:r>
              <w:rPr>
                <w:color w:val="000000"/>
                <w:sz w:val="23"/>
                <w:szCs w:val="23"/>
                <w:lang w:eastAsia="sk-SK"/>
              </w:rPr>
              <w:t>06/</w:t>
            </w:r>
            <w:r w:rsidR="005E1CC1" w:rsidRPr="005E1CC1">
              <w:rPr>
                <w:color w:val="000000"/>
                <w:sz w:val="23"/>
                <w:szCs w:val="23"/>
                <w:lang w:eastAsia="sk-SK"/>
              </w:rPr>
              <w:t>20</w:t>
            </w:r>
            <w:r w:rsidR="00421046">
              <w:rPr>
                <w:color w:val="000000"/>
                <w:sz w:val="23"/>
                <w:szCs w:val="23"/>
                <w:lang w:eastAsia="sk-SK"/>
              </w:rPr>
              <w:t>2</w:t>
            </w:r>
            <w:r>
              <w:rPr>
                <w:color w:val="000000"/>
                <w:sz w:val="23"/>
                <w:szCs w:val="23"/>
                <w:lang w:eastAsia="sk-SK"/>
              </w:rPr>
              <w:t>1</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9017FB" w:rsidP="00843555">
            <w:pPr>
              <w:rPr>
                <w:rFonts w:ascii="Verdana" w:hAnsi="Verdana"/>
                <w:b/>
                <w:i/>
              </w:rPr>
            </w:pPr>
            <w:r>
              <w:rPr>
                <w:rFonts w:ascii="Verdana" w:hAnsi="Verdana"/>
                <w:b/>
                <w:i/>
              </w:rPr>
              <w:t>Rozpočet projektu (</w:t>
            </w:r>
            <w:r w:rsidR="00A72EF8" w:rsidRPr="00FA4D6D">
              <w:rPr>
                <w:rFonts w:ascii="Verdana" w:hAnsi="Verdana"/>
                <w:b/>
                <w:i/>
              </w:rPr>
              <w:t>celkové náklady na projekt a výška  poskytnutého nenávratného finančného príspevku)</w:t>
            </w:r>
          </w:p>
        </w:tc>
      </w:tr>
      <w:tr w:rsidR="00A72EF8" w:rsidRPr="008175F2" w:rsidTr="00791028">
        <w:tc>
          <w:tcPr>
            <w:tcW w:w="9212" w:type="dxa"/>
            <w:vAlign w:val="center"/>
          </w:tcPr>
          <w:p w:rsidR="00A72EF8" w:rsidRPr="000C0A6A" w:rsidRDefault="00E76124" w:rsidP="00DD7794">
            <w:pPr>
              <w:autoSpaceDE w:val="0"/>
              <w:autoSpaceDN w:val="0"/>
              <w:adjustRightInd w:val="0"/>
              <w:rPr>
                <w:rFonts w:ascii="Verdana" w:hAnsi="Verdana"/>
                <w:sz w:val="23"/>
                <w:szCs w:val="23"/>
              </w:rPr>
            </w:pPr>
            <w:r>
              <w:rPr>
                <w:sz w:val="23"/>
                <w:szCs w:val="23"/>
                <w:lang w:eastAsia="sk-SK"/>
              </w:rPr>
              <w:t>481 247 164,00</w:t>
            </w:r>
            <w:r w:rsidR="00421046">
              <w:rPr>
                <w:sz w:val="23"/>
                <w:szCs w:val="23"/>
                <w:lang w:eastAsia="sk-SK"/>
              </w:rPr>
              <w:t xml:space="preserve"> EUR</w:t>
            </w:r>
          </w:p>
        </w:tc>
      </w:tr>
    </w:tbl>
    <w:p w:rsidR="00A72EF8" w:rsidRPr="008175F2" w:rsidRDefault="00A72EF8" w:rsidP="00A72EF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8175F2" w:rsidTr="00843555">
        <w:tc>
          <w:tcPr>
            <w:tcW w:w="9212" w:type="dxa"/>
          </w:tcPr>
          <w:p w:rsidR="00A72EF8" w:rsidRPr="00FA4D6D" w:rsidRDefault="00A72EF8" w:rsidP="00843555">
            <w:pPr>
              <w:rPr>
                <w:rFonts w:ascii="Verdana" w:hAnsi="Verdana"/>
                <w:b/>
                <w:i/>
              </w:rPr>
            </w:pPr>
            <w:r w:rsidRPr="00FA4D6D">
              <w:rPr>
                <w:rFonts w:ascii="Verdana" w:hAnsi="Verdana"/>
                <w:b/>
                <w:i/>
              </w:rPr>
              <w:t>Kontaktné údaje prijímateľa (názov a sídlo prijímateľa, meno kontaktnej osoby pre projekt,  telefón, fax, e-mail, webová stránka)</w:t>
            </w:r>
          </w:p>
        </w:tc>
      </w:tr>
      <w:tr w:rsidR="00A72EF8" w:rsidRPr="008175F2" w:rsidTr="00791028">
        <w:tc>
          <w:tcPr>
            <w:tcW w:w="9212" w:type="dxa"/>
            <w:vAlign w:val="center"/>
          </w:tcPr>
          <w:p w:rsidR="00744CF0" w:rsidRPr="00744CF0" w:rsidRDefault="00744CF0" w:rsidP="00791028">
            <w:pPr>
              <w:autoSpaceDE w:val="0"/>
              <w:autoSpaceDN w:val="0"/>
              <w:adjustRightInd w:val="0"/>
              <w:rPr>
                <w:color w:val="000000"/>
                <w:sz w:val="23"/>
                <w:szCs w:val="23"/>
                <w:lang w:eastAsia="sk-SK"/>
              </w:rPr>
            </w:pPr>
            <w:r w:rsidRPr="00744CF0">
              <w:rPr>
                <w:color w:val="000000"/>
                <w:sz w:val="23"/>
                <w:szCs w:val="23"/>
                <w:lang w:eastAsia="sk-SK"/>
              </w:rPr>
              <w:t xml:space="preserve">Ústredie práce, sociálnych vecí a rodiny </w:t>
            </w:r>
          </w:p>
          <w:p w:rsidR="00744CF0" w:rsidRPr="00744CF0" w:rsidRDefault="00744CF0" w:rsidP="00791028">
            <w:pPr>
              <w:autoSpaceDE w:val="0"/>
              <w:autoSpaceDN w:val="0"/>
              <w:adjustRightInd w:val="0"/>
              <w:rPr>
                <w:color w:val="000000"/>
                <w:sz w:val="23"/>
                <w:szCs w:val="23"/>
                <w:lang w:eastAsia="sk-SK"/>
              </w:rPr>
            </w:pPr>
            <w:r w:rsidRPr="00744CF0">
              <w:rPr>
                <w:color w:val="000000"/>
                <w:sz w:val="23"/>
                <w:szCs w:val="23"/>
                <w:lang w:eastAsia="sk-SK"/>
              </w:rPr>
              <w:t xml:space="preserve">Špitálska 8, 812 67 Bratislava </w:t>
            </w:r>
          </w:p>
          <w:p w:rsidR="00A72EF8" w:rsidRDefault="00744CF0" w:rsidP="00791028">
            <w:pPr>
              <w:rPr>
                <w:color w:val="000000"/>
                <w:sz w:val="23"/>
                <w:szCs w:val="23"/>
                <w:lang w:eastAsia="sk-SK"/>
              </w:rPr>
            </w:pPr>
            <w:r w:rsidRPr="00744CF0">
              <w:rPr>
                <w:color w:val="000000"/>
                <w:sz w:val="23"/>
                <w:szCs w:val="23"/>
                <w:lang w:eastAsia="sk-SK"/>
              </w:rPr>
              <w:t>Slovenská republika</w:t>
            </w:r>
          </w:p>
          <w:p w:rsidR="009441B9" w:rsidRDefault="009441B9" w:rsidP="00791028">
            <w:pPr>
              <w:rPr>
                <w:color w:val="000000"/>
                <w:sz w:val="23"/>
                <w:szCs w:val="23"/>
                <w:lang w:eastAsia="sk-SK"/>
              </w:rPr>
            </w:pPr>
          </w:p>
          <w:p w:rsidR="008A65FB" w:rsidRDefault="00421046" w:rsidP="00421046">
            <w:pPr>
              <w:rPr>
                <w:color w:val="000000"/>
                <w:sz w:val="23"/>
                <w:szCs w:val="23"/>
                <w:lang w:eastAsia="sk-SK"/>
              </w:rPr>
            </w:pPr>
            <w:r>
              <w:rPr>
                <w:color w:val="000000"/>
                <w:sz w:val="23"/>
                <w:szCs w:val="23"/>
                <w:lang w:eastAsia="sk-SK"/>
              </w:rPr>
              <w:t>Ing. Zora Urbanovská</w:t>
            </w:r>
            <w:r w:rsidRPr="00771C69">
              <w:rPr>
                <w:color w:val="000000"/>
                <w:sz w:val="23"/>
                <w:szCs w:val="23"/>
                <w:lang w:eastAsia="sk-SK"/>
              </w:rPr>
              <w:t>, tel.: 02/2044 4</w:t>
            </w:r>
            <w:r>
              <w:rPr>
                <w:color w:val="000000"/>
                <w:sz w:val="23"/>
                <w:szCs w:val="23"/>
                <w:lang w:eastAsia="sk-SK"/>
              </w:rPr>
              <w:t>848</w:t>
            </w:r>
            <w:r w:rsidRPr="00771C69">
              <w:rPr>
                <w:color w:val="000000"/>
                <w:sz w:val="23"/>
                <w:szCs w:val="23"/>
                <w:lang w:eastAsia="sk-SK"/>
              </w:rPr>
              <w:t xml:space="preserve">, e-mail: </w:t>
            </w:r>
            <w:hyperlink r:id="rId10" w:history="1">
              <w:r w:rsidRPr="008E2E6A">
                <w:rPr>
                  <w:rStyle w:val="Hypertextovprepojenie"/>
                  <w:sz w:val="23"/>
                  <w:szCs w:val="23"/>
                  <w:lang w:eastAsia="sk-SK"/>
                </w:rPr>
                <w:t>zora.urbanovska@upsvr.gov.sk</w:t>
              </w:r>
            </w:hyperlink>
            <w:r w:rsidRPr="00771C69">
              <w:rPr>
                <w:color w:val="000000"/>
                <w:sz w:val="23"/>
                <w:szCs w:val="23"/>
                <w:lang w:eastAsia="sk-SK"/>
              </w:rPr>
              <w:t xml:space="preserve"> </w:t>
            </w:r>
            <w:r w:rsidR="008A65FB">
              <w:rPr>
                <w:color w:val="000000"/>
                <w:sz w:val="23"/>
                <w:szCs w:val="23"/>
                <w:lang w:eastAsia="sk-SK"/>
              </w:rPr>
              <w:t>,</w:t>
            </w:r>
          </w:p>
          <w:p w:rsidR="00421046" w:rsidRDefault="008A65FB" w:rsidP="00421046">
            <w:pPr>
              <w:rPr>
                <w:color w:val="000000"/>
                <w:sz w:val="23"/>
                <w:szCs w:val="23"/>
                <w:lang w:eastAsia="sk-SK"/>
              </w:rPr>
            </w:pPr>
            <w:r>
              <w:rPr>
                <w:color w:val="000000"/>
                <w:sz w:val="23"/>
                <w:szCs w:val="23"/>
                <w:lang w:eastAsia="sk-SK"/>
              </w:rPr>
              <w:t xml:space="preserve">Mgr. Mária Kašáková, tel.: </w:t>
            </w:r>
            <w:r w:rsidRPr="00771C69">
              <w:rPr>
                <w:color w:val="000000"/>
                <w:sz w:val="23"/>
                <w:szCs w:val="23"/>
                <w:lang w:eastAsia="sk-SK"/>
              </w:rPr>
              <w:t>02/2044 4</w:t>
            </w:r>
            <w:r>
              <w:rPr>
                <w:color w:val="000000"/>
                <w:sz w:val="23"/>
                <w:szCs w:val="23"/>
                <w:lang w:eastAsia="sk-SK"/>
              </w:rPr>
              <w:t>88</w:t>
            </w:r>
            <w:r>
              <w:rPr>
                <w:color w:val="000000"/>
                <w:sz w:val="23"/>
                <w:szCs w:val="23"/>
                <w:lang w:eastAsia="sk-SK"/>
              </w:rPr>
              <w:t>2</w:t>
            </w:r>
            <w:r w:rsidRPr="00771C69">
              <w:rPr>
                <w:color w:val="000000"/>
                <w:sz w:val="23"/>
                <w:szCs w:val="23"/>
                <w:lang w:eastAsia="sk-SK"/>
              </w:rPr>
              <w:t xml:space="preserve">, e-mail: </w:t>
            </w:r>
            <w:hyperlink r:id="rId11" w:history="1">
              <w:r w:rsidRPr="0054012C">
                <w:rPr>
                  <w:rStyle w:val="Hypertextovprepojenie"/>
                  <w:sz w:val="23"/>
                  <w:szCs w:val="23"/>
                  <w:lang w:eastAsia="sk-SK"/>
                </w:rPr>
                <w:t>maria.kasakova@upsvr.gov.sk</w:t>
              </w:r>
            </w:hyperlink>
          </w:p>
          <w:p w:rsidR="00460DE6" w:rsidRPr="008175F2" w:rsidRDefault="00421046" w:rsidP="00421046">
            <w:pPr>
              <w:rPr>
                <w:rFonts w:ascii="Verdana" w:hAnsi="Verdana"/>
              </w:rPr>
            </w:pPr>
            <w:r>
              <w:rPr>
                <w:color w:val="000000"/>
                <w:sz w:val="23"/>
                <w:szCs w:val="23"/>
                <w:lang w:eastAsia="sk-SK"/>
              </w:rPr>
              <w:t>www.upsvar.sk</w:t>
            </w:r>
            <w:r w:rsidRPr="008175F2">
              <w:rPr>
                <w:rFonts w:ascii="Verdana" w:hAnsi="Verdana"/>
              </w:rPr>
              <w:t xml:space="preserve"> </w:t>
            </w:r>
          </w:p>
        </w:tc>
      </w:tr>
    </w:tbl>
    <w:p w:rsidR="00FA4D6D" w:rsidRDefault="00FA4D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F55EEA">
        <w:tc>
          <w:tcPr>
            <w:tcW w:w="9212" w:type="dxa"/>
          </w:tcPr>
          <w:p w:rsidR="00A72EF8" w:rsidRPr="00FA4D6D" w:rsidRDefault="00A72EF8" w:rsidP="00843555">
            <w:pPr>
              <w:rPr>
                <w:rFonts w:ascii="Verdana" w:hAnsi="Verdana"/>
                <w:b/>
                <w:i/>
              </w:rPr>
            </w:pPr>
            <w:r w:rsidRPr="00FA4D6D">
              <w:rPr>
                <w:rFonts w:ascii="Verdana" w:hAnsi="Verdana"/>
                <w:b/>
                <w:i/>
              </w:rPr>
              <w:t>Ciele projektu  (uveďte kľúčové slová)</w:t>
            </w:r>
          </w:p>
        </w:tc>
      </w:tr>
      <w:tr w:rsidR="00A72EF8" w:rsidRPr="00C5077F" w:rsidTr="00791028">
        <w:tc>
          <w:tcPr>
            <w:tcW w:w="9212" w:type="dxa"/>
            <w:vAlign w:val="center"/>
          </w:tcPr>
          <w:p w:rsidR="008A65FB" w:rsidRPr="008A65FB" w:rsidRDefault="008A65FB" w:rsidP="008A65FB">
            <w:pPr>
              <w:pStyle w:val="Odsekzoznamu"/>
              <w:widowControl w:val="0"/>
              <w:numPr>
                <w:ilvl w:val="0"/>
                <w:numId w:val="45"/>
              </w:numPr>
              <w:autoSpaceDE w:val="0"/>
              <w:autoSpaceDN w:val="0"/>
              <w:spacing w:before="92"/>
              <w:jc w:val="both"/>
              <w:rPr>
                <w:color w:val="000000"/>
                <w:sz w:val="23"/>
                <w:szCs w:val="23"/>
                <w:lang w:eastAsia="sk-SK"/>
              </w:rPr>
            </w:pPr>
            <w:r w:rsidRPr="008A65FB">
              <w:rPr>
                <w:color w:val="000000"/>
                <w:sz w:val="23"/>
                <w:szCs w:val="23"/>
                <w:lang w:eastAsia="sk-SK"/>
              </w:rPr>
              <w:t>udržanie pracovného miesta aj napriek povinnosti prerušenia alebo obmedzenia svojej prevádzkovej činnosti na základe opatrenia Úradu verejného zdravotníctva,</w:t>
            </w:r>
          </w:p>
          <w:p w:rsidR="008A65FB" w:rsidRPr="008A65FB" w:rsidRDefault="008A65FB" w:rsidP="008A65FB">
            <w:pPr>
              <w:pStyle w:val="Odsekzoznamu"/>
              <w:numPr>
                <w:ilvl w:val="0"/>
                <w:numId w:val="45"/>
              </w:numPr>
              <w:contextualSpacing w:val="0"/>
              <w:rPr>
                <w:color w:val="000000"/>
                <w:sz w:val="23"/>
                <w:szCs w:val="23"/>
                <w:lang w:eastAsia="sk-SK"/>
              </w:rPr>
            </w:pPr>
            <w:r w:rsidRPr="008A65FB">
              <w:rPr>
                <w:color w:val="000000"/>
                <w:sz w:val="23"/>
                <w:szCs w:val="23"/>
                <w:lang w:eastAsia="sk-SK"/>
              </w:rPr>
              <w:t>udržať zamestnanosť,</w:t>
            </w:r>
          </w:p>
          <w:p w:rsidR="008A65FB" w:rsidRPr="008A65FB" w:rsidRDefault="008A65FB" w:rsidP="008A65FB">
            <w:pPr>
              <w:pStyle w:val="Odsekzoznamu"/>
              <w:widowControl w:val="0"/>
              <w:numPr>
                <w:ilvl w:val="0"/>
                <w:numId w:val="45"/>
              </w:numPr>
              <w:autoSpaceDE w:val="0"/>
              <w:autoSpaceDN w:val="0"/>
              <w:spacing w:before="92"/>
              <w:jc w:val="both"/>
              <w:rPr>
                <w:color w:val="000000"/>
                <w:sz w:val="23"/>
                <w:szCs w:val="23"/>
                <w:lang w:eastAsia="sk-SK"/>
              </w:rPr>
            </w:pPr>
            <w:r w:rsidRPr="008A65FB">
              <w:rPr>
                <w:color w:val="000000"/>
                <w:sz w:val="23"/>
                <w:szCs w:val="23"/>
                <w:lang w:eastAsia="sk-SK"/>
              </w:rPr>
              <w:t>obmedziť zvyšovanie nezamestnanosti,</w:t>
            </w:r>
          </w:p>
          <w:p w:rsidR="005C097C" w:rsidRPr="0023550E" w:rsidRDefault="008A65FB" w:rsidP="008F3FDD">
            <w:pPr>
              <w:pStyle w:val="Odsekzoznamu"/>
              <w:widowControl w:val="0"/>
              <w:numPr>
                <w:ilvl w:val="0"/>
                <w:numId w:val="45"/>
              </w:numPr>
              <w:autoSpaceDE w:val="0"/>
              <w:autoSpaceDN w:val="0"/>
              <w:spacing w:before="92"/>
              <w:jc w:val="both"/>
              <w:rPr>
                <w:color w:val="000000"/>
                <w:sz w:val="23"/>
                <w:szCs w:val="23"/>
                <w:lang w:eastAsia="sk-SK"/>
              </w:rPr>
            </w:pPr>
            <w:r w:rsidRPr="008A65FB">
              <w:rPr>
                <w:color w:val="000000"/>
                <w:sz w:val="23"/>
                <w:szCs w:val="23"/>
                <w:lang w:eastAsia="sk-SK"/>
              </w:rPr>
              <w:t>podporiť SZČO príspevkom na udržanie prevádzkovania ich činnosti.</w:t>
            </w:r>
          </w:p>
        </w:tc>
      </w:tr>
      <w:tr w:rsidR="00A72EF8" w:rsidRPr="00C5077F" w:rsidTr="00843555">
        <w:tc>
          <w:tcPr>
            <w:tcW w:w="9212" w:type="dxa"/>
          </w:tcPr>
          <w:p w:rsidR="00A72EF8" w:rsidRPr="00FA4D6D" w:rsidRDefault="00A72EF8" w:rsidP="00843555">
            <w:pPr>
              <w:rPr>
                <w:rFonts w:ascii="Verdana" w:hAnsi="Verdana"/>
                <w:b/>
                <w:i/>
              </w:rPr>
            </w:pPr>
            <w:r w:rsidRPr="00FA4D6D">
              <w:rPr>
                <w:rFonts w:ascii="Verdana" w:hAnsi="Verdana"/>
                <w:b/>
                <w:i/>
              </w:rPr>
              <w:t xml:space="preserve">Cieľové skupiny (uveďte kľúčové slová) </w:t>
            </w:r>
          </w:p>
        </w:tc>
      </w:tr>
      <w:tr w:rsidR="00AC32DD" w:rsidRPr="00C5077F" w:rsidTr="009327E0">
        <w:trPr>
          <w:trHeight w:val="464"/>
        </w:trPr>
        <w:tc>
          <w:tcPr>
            <w:tcW w:w="9212" w:type="dxa"/>
          </w:tcPr>
          <w:p w:rsidR="003364E7" w:rsidRPr="000C0A6A" w:rsidRDefault="003364E7" w:rsidP="00E616D1">
            <w:pPr>
              <w:spacing w:after="60"/>
              <w:jc w:val="both"/>
              <w:rPr>
                <w:rFonts w:eastAsia="Calibri"/>
                <w:bCs/>
                <w:i/>
                <w:sz w:val="23"/>
                <w:szCs w:val="23"/>
              </w:rPr>
            </w:pPr>
            <w:r w:rsidRPr="000C0A6A">
              <w:rPr>
                <w:rFonts w:eastAsia="Calibri"/>
                <w:bCs/>
                <w:i/>
                <w:sz w:val="23"/>
                <w:szCs w:val="23"/>
              </w:rPr>
              <w:t>Cieľovou skupinou projektu</w:t>
            </w:r>
            <w:r w:rsidRPr="000C0A6A">
              <w:rPr>
                <w:rFonts w:eastAsia="Calibri"/>
                <w:b/>
                <w:bCs/>
                <w:i/>
                <w:sz w:val="23"/>
                <w:szCs w:val="23"/>
              </w:rPr>
              <w:t xml:space="preserve"> </w:t>
            </w:r>
            <w:r w:rsidRPr="000C0A6A">
              <w:rPr>
                <w:rFonts w:eastAsia="Calibri"/>
                <w:bCs/>
                <w:i/>
                <w:sz w:val="23"/>
                <w:szCs w:val="23"/>
              </w:rPr>
              <w:t>v zmysle OP ĽZ sú:</w:t>
            </w:r>
          </w:p>
          <w:p w:rsidR="008A65FB" w:rsidRDefault="008A65FB" w:rsidP="008A65FB">
            <w:pPr>
              <w:pStyle w:val="Odsekzoznamu"/>
              <w:widowControl w:val="0"/>
              <w:numPr>
                <w:ilvl w:val="0"/>
                <w:numId w:val="48"/>
              </w:numPr>
              <w:autoSpaceDE w:val="0"/>
              <w:autoSpaceDN w:val="0"/>
              <w:spacing w:before="92"/>
              <w:jc w:val="both"/>
              <w:rPr>
                <w:sz w:val="22"/>
                <w:szCs w:val="22"/>
              </w:rPr>
            </w:pPr>
            <w:r>
              <w:rPr>
                <w:sz w:val="22"/>
                <w:szCs w:val="22"/>
              </w:rPr>
              <w:t>samostatne zárobkovo činné osoby</w:t>
            </w:r>
            <w:r w:rsidRPr="00611AF2">
              <w:rPr>
                <w:sz w:val="22"/>
                <w:szCs w:val="22"/>
              </w:rPr>
              <w:t>,</w:t>
            </w:r>
          </w:p>
          <w:p w:rsidR="008A65FB" w:rsidRDefault="008A65FB" w:rsidP="008A65FB">
            <w:pPr>
              <w:pStyle w:val="Odsekzoznamu"/>
              <w:widowControl w:val="0"/>
              <w:numPr>
                <w:ilvl w:val="0"/>
                <w:numId w:val="48"/>
              </w:numPr>
              <w:autoSpaceDE w:val="0"/>
              <w:autoSpaceDN w:val="0"/>
              <w:spacing w:before="92"/>
              <w:jc w:val="both"/>
              <w:rPr>
                <w:sz w:val="22"/>
                <w:szCs w:val="22"/>
              </w:rPr>
            </w:pPr>
            <w:r>
              <w:rPr>
                <w:sz w:val="22"/>
                <w:szCs w:val="22"/>
              </w:rPr>
              <w:t>zamestnanec,</w:t>
            </w:r>
          </w:p>
          <w:p w:rsidR="008A65FB" w:rsidRPr="00AA7C5E" w:rsidRDefault="008A65FB" w:rsidP="008A65FB">
            <w:pPr>
              <w:pStyle w:val="Odsekzoznamu"/>
              <w:numPr>
                <w:ilvl w:val="0"/>
                <w:numId w:val="48"/>
              </w:numPr>
              <w:spacing w:line="276" w:lineRule="auto"/>
              <w:jc w:val="both"/>
              <w:rPr>
                <w:b/>
                <w:sz w:val="22"/>
                <w:szCs w:val="22"/>
              </w:rPr>
            </w:pPr>
            <w:r>
              <w:rPr>
                <w:sz w:val="22"/>
                <w:szCs w:val="22"/>
              </w:rPr>
              <w:t>zamestnávateľ.</w:t>
            </w:r>
          </w:p>
          <w:p w:rsidR="00C900D6" w:rsidRPr="0023550E" w:rsidRDefault="00C900D6" w:rsidP="008A65FB">
            <w:pPr>
              <w:pStyle w:val="Odsekzoznamu"/>
              <w:autoSpaceDE w:val="0"/>
              <w:autoSpaceDN w:val="0"/>
              <w:adjustRightInd w:val="0"/>
              <w:contextualSpacing w:val="0"/>
              <w:jc w:val="both"/>
              <w:rPr>
                <w:rFonts w:eastAsia="Calibri"/>
                <w:bCs/>
                <w:color w:val="000000"/>
                <w:sz w:val="23"/>
                <w:szCs w:val="23"/>
                <w:lang w:eastAsia="sk-SK"/>
              </w:rPr>
            </w:pPr>
          </w:p>
        </w:tc>
      </w:tr>
    </w:tbl>
    <w:p w:rsidR="00725A32" w:rsidRPr="00CE725E" w:rsidRDefault="00725A32" w:rsidP="00A72EF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FD3804">
        <w:trPr>
          <w:trHeight w:val="231"/>
        </w:trPr>
        <w:tc>
          <w:tcPr>
            <w:tcW w:w="9212" w:type="dxa"/>
          </w:tcPr>
          <w:p w:rsidR="00265F68" w:rsidRPr="004A2F9B" w:rsidRDefault="00A72EF8" w:rsidP="00843555">
            <w:pPr>
              <w:rPr>
                <w:rFonts w:ascii="Verdana" w:hAnsi="Verdana"/>
                <w:b/>
                <w:i/>
              </w:rPr>
            </w:pPr>
            <w:r w:rsidRPr="004A2F9B">
              <w:rPr>
                <w:rFonts w:ascii="Verdana" w:hAnsi="Verdana"/>
                <w:b/>
                <w:i/>
              </w:rPr>
              <w:t>Stručný opis projektu: (max. 50 riadkov)</w:t>
            </w:r>
          </w:p>
        </w:tc>
      </w:tr>
      <w:tr w:rsidR="00FD3804" w:rsidRPr="00C5077F" w:rsidTr="00265F68">
        <w:trPr>
          <w:trHeight w:val="240"/>
        </w:trPr>
        <w:tc>
          <w:tcPr>
            <w:tcW w:w="9212" w:type="dxa"/>
          </w:tcPr>
          <w:p w:rsidR="00FD3804" w:rsidRPr="004A2F9B" w:rsidRDefault="00FD3804" w:rsidP="00265F68">
            <w:pPr>
              <w:numPr>
                <w:ilvl w:val="0"/>
                <w:numId w:val="1"/>
              </w:numPr>
              <w:rPr>
                <w:rFonts w:ascii="Verdana" w:hAnsi="Verdana"/>
                <w:b/>
                <w:i/>
              </w:rPr>
            </w:pPr>
            <w:r w:rsidRPr="004A2F9B">
              <w:rPr>
                <w:rFonts w:ascii="Verdana" w:hAnsi="Verdana"/>
                <w:b/>
                <w:i/>
              </w:rPr>
              <w:t>Ciele</w:t>
            </w:r>
          </w:p>
        </w:tc>
      </w:tr>
      <w:tr w:rsidR="00265F68" w:rsidRPr="00C5077F" w:rsidTr="00C231C7">
        <w:trPr>
          <w:trHeight w:val="267"/>
        </w:trPr>
        <w:tc>
          <w:tcPr>
            <w:tcW w:w="9212" w:type="dxa"/>
          </w:tcPr>
          <w:p w:rsidR="008F3FDD" w:rsidRDefault="008A65FB" w:rsidP="004A2F9B">
            <w:pPr>
              <w:tabs>
                <w:tab w:val="left" w:pos="1134"/>
              </w:tabs>
              <w:spacing w:before="120"/>
              <w:jc w:val="both"/>
              <w:rPr>
                <w:sz w:val="23"/>
                <w:szCs w:val="23"/>
              </w:rPr>
            </w:pPr>
            <w:r w:rsidRPr="008A65FB">
              <w:rPr>
                <w:sz w:val="23"/>
                <w:szCs w:val="23"/>
              </w:rPr>
              <w:t>Cieľom NP Prvá pomoc je zmiernenie dopadov vyhlásenej mimoriadnej situácie (MS) alebo núdzového stavu v súvislosti s pandémiou COVID-19 na zamestnanosť a trh práce na území Slovenskej republiky, prostredníctvom finančnej podpory pre zamestnávateľov, resp. SZČO, ktorí udržia pracovné miesta aj napriek povinnosti prerušenia alebo obmedzenia svojej prevádzkovej činnosti na základe opatrenia Úradu verejného zdravotníctva, alebo z dôvodu ochrany zdravia svojich zamestnancov, poklesu tržieb, alebo výpadku subdodávateľov. Podpora zamestnávateľov na udržanie pracovných miest a SZČO na udržanie prevádzkovania ich činnosti je rozdelená podľa jednotlivých oblastí a podľa vecného zamerania do štyroch opatrení podľa konkrétnych opatrení prijatých uznesením Vlády SR a v súlade so Schémou štátnej pomoci podľa aktuálne platných podmienok stanovených v Oznámení o možnosti predkladania žiadostí o poskytnutie finančného príspevku zverejnených na</w:t>
            </w:r>
            <w:r w:rsidRPr="007D5FD2">
              <w:rPr>
                <w:sz w:val="23"/>
                <w:szCs w:val="23"/>
              </w:rPr>
              <w:t xml:space="preserve"> </w:t>
            </w:r>
            <w:hyperlink r:id="rId12" w:history="1">
              <w:r w:rsidRPr="008A65FB">
                <w:rPr>
                  <w:sz w:val="23"/>
                  <w:szCs w:val="23"/>
                </w:rPr>
                <w:t>www.pomahameludom.sk</w:t>
              </w:r>
            </w:hyperlink>
            <w:r w:rsidRPr="008A65FB">
              <w:rPr>
                <w:sz w:val="23"/>
                <w:szCs w:val="23"/>
              </w:rPr>
              <w:t xml:space="preserve">. </w:t>
            </w:r>
          </w:p>
          <w:p w:rsidR="004A2F9B" w:rsidRPr="004A2F9B" w:rsidRDefault="008A65FB" w:rsidP="004A2F9B">
            <w:pPr>
              <w:tabs>
                <w:tab w:val="left" w:pos="1134"/>
              </w:tabs>
              <w:spacing w:before="120"/>
              <w:jc w:val="both"/>
              <w:rPr>
                <w:sz w:val="23"/>
                <w:szCs w:val="23"/>
              </w:rPr>
            </w:pPr>
            <w:r w:rsidRPr="008A65FB">
              <w:rPr>
                <w:sz w:val="23"/>
                <w:szCs w:val="23"/>
              </w:rPr>
              <w:t>Intervencia NP Prvá pomoc zároveň prispeje k zmierneniu ekonomických dopadov na zamestnanosť. Počas obdobia mimoriadnej situácie a v období po jej skončení prispeje k prevencii zvyšovania nezamestnanosti vzhľadom na skutočnosť, že bez tejto podpory by mohlo dôjsť k prepúšťaniu zo strany zamestnávateľov alebo rušeniu prevádzok. Intervencia NP zároveň urýchlene podporuje finančnú kondíciu, likviditu a peňažný tok podnikov a zamestnancov, čím pôsobí preventívne a aktívne bráni kolapsu podnikateľského prostredia pre zachovanie stability a minimalizácie paniky. Aktivity NP prispejú zároveň k napĺňaniu Špecifického cieľa 3.1.2 Operačného programu Ľudské zdroje.  Pomoc v regiónoch bude implementovaná prostredníctvom Ústredia a úradov práce, sociálnych vecí a rodiny. Projekt bude mať celoslovenskú pôsobnosť. Obdobie realizácie projektu je od 13.3.2020 do 30.6.2021, pričom príspevky pre užívateľov sú oprávnené do 31.7.2020a vyplácané môžu byť aj po jej skončení, najdlhšie však do 31.12.2020.</w:t>
            </w:r>
            <w:r w:rsidR="004A2F9B" w:rsidRPr="004A2F9B">
              <w:rPr>
                <w:sz w:val="23"/>
                <w:szCs w:val="23"/>
              </w:rPr>
              <w:t xml:space="preserve"> </w:t>
            </w:r>
          </w:p>
          <w:p w:rsidR="009F5CFF" w:rsidRPr="009F5CFF" w:rsidRDefault="009F5CFF" w:rsidP="009F5CFF">
            <w:pPr>
              <w:rPr>
                <w:sz w:val="23"/>
                <w:szCs w:val="23"/>
              </w:rPr>
            </w:pPr>
          </w:p>
          <w:p w:rsidR="0052595F" w:rsidRPr="009F5CFF" w:rsidRDefault="009F5CFF" w:rsidP="008F3FDD">
            <w:pPr>
              <w:jc w:val="both"/>
              <w:rPr>
                <w:sz w:val="23"/>
                <w:szCs w:val="23"/>
              </w:rPr>
            </w:pPr>
            <w:r w:rsidRPr="009F5CFF">
              <w:rPr>
                <w:sz w:val="23"/>
                <w:szCs w:val="23"/>
              </w:rPr>
              <w:t>Projekt bude realizovať Ústredie práce, sociálnych vecí a rodiny (ďalej len „ústredie“) a 4</w:t>
            </w:r>
            <w:r w:rsidR="008F3FDD">
              <w:rPr>
                <w:sz w:val="23"/>
                <w:szCs w:val="23"/>
              </w:rPr>
              <w:t>6</w:t>
            </w:r>
            <w:r w:rsidRPr="009F5CFF">
              <w:rPr>
                <w:sz w:val="23"/>
                <w:szCs w:val="23"/>
              </w:rPr>
              <w:t xml:space="preserve"> úradov práce, sociálnych vecí a rodiny (ďalej len „úrady“) v rámci Západného, Stredného a Východného Slovenska. </w:t>
            </w:r>
          </w:p>
        </w:tc>
      </w:tr>
      <w:tr w:rsidR="00265F68" w:rsidRPr="00C5077F" w:rsidTr="00FA4D6D">
        <w:trPr>
          <w:trHeight w:val="336"/>
        </w:trPr>
        <w:tc>
          <w:tcPr>
            <w:tcW w:w="9212" w:type="dxa"/>
          </w:tcPr>
          <w:p w:rsidR="00265F68" w:rsidRPr="00FA4D6D" w:rsidRDefault="00265F68" w:rsidP="00FD3804">
            <w:pPr>
              <w:numPr>
                <w:ilvl w:val="0"/>
                <w:numId w:val="1"/>
              </w:numPr>
              <w:rPr>
                <w:b/>
                <w:i/>
                <w:sz w:val="23"/>
                <w:szCs w:val="23"/>
              </w:rPr>
            </w:pPr>
            <w:r w:rsidRPr="002C4080">
              <w:rPr>
                <w:rFonts w:ascii="Verdana" w:hAnsi="Verdana"/>
                <w:b/>
                <w:i/>
              </w:rPr>
              <w:t>Plánované aktivity (max. 15 riadkov)</w:t>
            </w:r>
          </w:p>
        </w:tc>
      </w:tr>
      <w:tr w:rsidR="00A72EF8" w:rsidRPr="00C5077F" w:rsidTr="00843555">
        <w:tc>
          <w:tcPr>
            <w:tcW w:w="9212" w:type="dxa"/>
          </w:tcPr>
          <w:p w:rsidR="008F3FDD" w:rsidRPr="008F3FDD" w:rsidRDefault="004A2F9B" w:rsidP="008F3FDD">
            <w:pPr>
              <w:contextualSpacing/>
              <w:jc w:val="both"/>
              <w:rPr>
                <w:sz w:val="23"/>
                <w:szCs w:val="23"/>
                <w:lang w:eastAsia="sk-SK"/>
              </w:rPr>
            </w:pPr>
            <w:r>
              <w:rPr>
                <w:sz w:val="23"/>
                <w:szCs w:val="23"/>
                <w:lang w:eastAsia="sk-SK"/>
              </w:rPr>
              <w:t>A</w:t>
            </w:r>
            <w:r w:rsidR="00421046" w:rsidRPr="00150898">
              <w:rPr>
                <w:sz w:val="23"/>
                <w:szCs w:val="23"/>
                <w:lang w:eastAsia="sk-SK"/>
              </w:rPr>
              <w:t>ktivita</w:t>
            </w:r>
            <w:r>
              <w:rPr>
                <w:sz w:val="23"/>
                <w:szCs w:val="23"/>
                <w:lang w:eastAsia="sk-SK"/>
              </w:rPr>
              <w:t xml:space="preserve"> </w:t>
            </w:r>
            <w:r w:rsidR="00421046" w:rsidRPr="00150898">
              <w:rPr>
                <w:sz w:val="23"/>
                <w:szCs w:val="23"/>
                <w:lang w:eastAsia="sk-SK"/>
              </w:rPr>
              <w:t xml:space="preserve">- </w:t>
            </w:r>
            <w:r w:rsidR="008F3FDD">
              <w:rPr>
                <w:rFonts w:cs="Arial"/>
              </w:rPr>
              <w:t>“</w:t>
            </w:r>
            <w:r w:rsidR="008F3FDD" w:rsidRPr="008F3FDD">
              <w:rPr>
                <w:sz w:val="23"/>
                <w:szCs w:val="23"/>
                <w:lang w:eastAsia="sk-SK"/>
              </w:rPr>
              <w:t>Realizácia AOTP podľa §54 ods.1 písm e) zákona o službách zamestnanosti.“</w:t>
            </w:r>
          </w:p>
          <w:p w:rsidR="004A2F9B" w:rsidRPr="008F3FDD" w:rsidRDefault="008F3FDD" w:rsidP="008F3FDD">
            <w:pPr>
              <w:pStyle w:val="Odsekzoznamu"/>
              <w:numPr>
                <w:ilvl w:val="0"/>
                <w:numId w:val="49"/>
              </w:numPr>
              <w:jc w:val="both"/>
              <w:rPr>
                <w:sz w:val="23"/>
                <w:szCs w:val="23"/>
                <w:lang w:eastAsia="sk-SK"/>
              </w:rPr>
            </w:pPr>
            <w:r w:rsidRPr="008F3FDD">
              <w:rPr>
                <w:sz w:val="23"/>
                <w:szCs w:val="23"/>
                <w:lang w:eastAsia="sk-SK"/>
              </w:rPr>
              <w:t>Zamestnávateľom, ktorí v čase vyhlásenia mimoriadnej situácie, núdzového alebo výnimočného stavu na základe Opatrenia Úradu verejného zdravotníctva uzatvorili alebo zakázali prevádzku</w:t>
            </w:r>
          </w:p>
          <w:p w:rsidR="008F3FDD" w:rsidRPr="008F3FDD" w:rsidRDefault="008F3FDD" w:rsidP="008F3FDD">
            <w:pPr>
              <w:pStyle w:val="Odsekzoznamu"/>
              <w:numPr>
                <w:ilvl w:val="0"/>
                <w:numId w:val="49"/>
              </w:numPr>
              <w:spacing w:after="120" w:line="276" w:lineRule="auto"/>
              <w:jc w:val="both"/>
              <w:rPr>
                <w:sz w:val="23"/>
                <w:szCs w:val="23"/>
                <w:lang w:eastAsia="sk-SK"/>
              </w:rPr>
            </w:pPr>
            <w:r w:rsidRPr="008F3FDD">
              <w:rPr>
                <w:sz w:val="23"/>
                <w:szCs w:val="23"/>
                <w:lang w:eastAsia="sk-SK"/>
              </w:rPr>
              <w:t xml:space="preserve">SZČO, ktoré v čase vyhlásenia mimoriadnej situácie, núdzového alebo výnimočného stavu na základe Opatrenia </w:t>
            </w:r>
            <w:hyperlink r:id="rId13" w:tgtFrame="_blank" w:history="1">
              <w:r w:rsidRPr="008F3FDD">
                <w:rPr>
                  <w:sz w:val="23"/>
                  <w:szCs w:val="23"/>
                  <w:lang w:eastAsia="sk-SK"/>
                </w:rPr>
                <w:t>Úradu verejného zdravotníctva SR</w:t>
              </w:r>
            </w:hyperlink>
            <w:r w:rsidRPr="008F3FDD">
              <w:rPr>
                <w:sz w:val="23"/>
                <w:szCs w:val="23"/>
                <w:lang w:eastAsia="sk-SK"/>
              </w:rPr>
              <w:t xml:space="preserve"> uzatvorili alebo zakázali prevádzky, alebo ktorým poklesli tržby.</w:t>
            </w:r>
          </w:p>
          <w:p w:rsidR="008F3FDD" w:rsidRPr="008F3FDD" w:rsidRDefault="008F3FDD" w:rsidP="008F3FDD">
            <w:pPr>
              <w:pStyle w:val="Odsekzoznamu"/>
              <w:numPr>
                <w:ilvl w:val="0"/>
                <w:numId w:val="49"/>
              </w:numPr>
              <w:spacing w:after="120" w:line="276" w:lineRule="auto"/>
              <w:jc w:val="both"/>
              <w:rPr>
                <w:sz w:val="23"/>
                <w:szCs w:val="23"/>
                <w:lang w:eastAsia="sk-SK"/>
              </w:rPr>
            </w:pPr>
            <w:r w:rsidRPr="008F3FDD">
              <w:rPr>
                <w:sz w:val="23"/>
                <w:szCs w:val="23"/>
                <w:lang w:eastAsia="sk-SK"/>
              </w:rPr>
              <w:t>Zamestnávateľom zasiahnutých mimoriadnou situáciou.</w:t>
            </w:r>
          </w:p>
          <w:p w:rsidR="008F3FDD" w:rsidRPr="008F3FDD" w:rsidRDefault="008F3FDD" w:rsidP="008F3FDD">
            <w:pPr>
              <w:pStyle w:val="Odsekzoznamu"/>
              <w:numPr>
                <w:ilvl w:val="0"/>
                <w:numId w:val="49"/>
              </w:numPr>
              <w:jc w:val="both"/>
              <w:rPr>
                <w:sz w:val="23"/>
                <w:szCs w:val="23"/>
                <w:lang w:eastAsia="sk-SK"/>
              </w:rPr>
            </w:pPr>
            <w:r w:rsidRPr="008F3FDD">
              <w:rPr>
                <w:sz w:val="23"/>
                <w:szCs w:val="23"/>
                <w:lang w:eastAsia="sk-SK"/>
              </w:rPr>
              <w:t>Vybraným skupinám SZČO, ktoré v čase vyhlásenia mimoriadnej situácie nemajú žiaden iný príjem</w:t>
            </w:r>
          </w:p>
          <w:p w:rsidR="00D54A78" w:rsidRPr="00D54A78" w:rsidRDefault="00421046" w:rsidP="004A2F9B">
            <w:pPr>
              <w:jc w:val="both"/>
              <w:rPr>
                <w:rFonts w:eastAsia="Calibri"/>
                <w:sz w:val="23"/>
                <w:szCs w:val="23"/>
              </w:rPr>
            </w:pPr>
            <w:r w:rsidRPr="000439A0">
              <w:rPr>
                <w:sz w:val="23"/>
                <w:szCs w:val="23"/>
                <w:lang w:eastAsia="sk-SK"/>
              </w:rPr>
              <w:t>Podporné aktivity</w:t>
            </w:r>
          </w:p>
        </w:tc>
      </w:tr>
    </w:tbl>
    <w:p w:rsidR="002C4080" w:rsidRDefault="002C4080"/>
    <w:p w:rsidR="008F3FDD" w:rsidRDefault="008F3FDD"/>
    <w:p w:rsidR="008F3FDD" w:rsidRDefault="008F3FDD"/>
    <w:p w:rsidR="008F3FDD" w:rsidRDefault="008F3FDD">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2EF8" w:rsidRPr="00C5077F" w:rsidTr="00843555">
        <w:tc>
          <w:tcPr>
            <w:tcW w:w="9212" w:type="dxa"/>
          </w:tcPr>
          <w:p w:rsidR="00A72EF8" w:rsidRPr="006F3B8E" w:rsidRDefault="00A72EF8" w:rsidP="00843555">
            <w:pPr>
              <w:rPr>
                <w:rFonts w:ascii="Verdana" w:hAnsi="Verdana"/>
                <w:b/>
                <w:i/>
              </w:rPr>
            </w:pPr>
            <w:r w:rsidRPr="006F3B8E">
              <w:rPr>
                <w:rFonts w:ascii="Verdana" w:hAnsi="Verdana"/>
                <w:b/>
                <w:i/>
              </w:rPr>
              <w:lastRenderedPageBreak/>
              <w:t>Plánované publikácie zamerané na šírenie výsledkov projektu, webové</w:t>
            </w:r>
            <w:r w:rsidRPr="006F3B8E">
              <w:rPr>
                <w:rFonts w:ascii="Verdana" w:hAnsi="Verdana"/>
                <w:b/>
                <w:i/>
                <w:color w:val="FF0000"/>
              </w:rPr>
              <w:t xml:space="preserve"> </w:t>
            </w:r>
            <w:r w:rsidRPr="006F3B8E">
              <w:rPr>
                <w:rFonts w:ascii="Verdana" w:hAnsi="Verdana"/>
                <w:b/>
                <w:i/>
              </w:rPr>
              <w:t>stránky alebo iné plánované aktivity</w:t>
            </w:r>
          </w:p>
        </w:tc>
      </w:tr>
      <w:tr w:rsidR="00A72EF8" w:rsidRPr="00C5077F" w:rsidTr="00843555">
        <w:tc>
          <w:tcPr>
            <w:tcW w:w="9212" w:type="dxa"/>
          </w:tcPr>
          <w:p w:rsidR="008E3D4A" w:rsidRPr="00894EE3" w:rsidRDefault="009A5261" w:rsidP="00AF0F2D">
            <w:pPr>
              <w:jc w:val="both"/>
              <w:rPr>
                <w:sz w:val="23"/>
                <w:szCs w:val="23"/>
              </w:rPr>
            </w:pPr>
            <w:r w:rsidRPr="005E1C19">
              <w:rPr>
                <w:sz w:val="23"/>
                <w:szCs w:val="23"/>
              </w:rPr>
              <w:t xml:space="preserve">Publicita a informovanosť bude zabezpečená počas celého obdobia trvania realizácie </w:t>
            </w:r>
            <w:r w:rsidR="00583F49">
              <w:rPr>
                <w:sz w:val="23"/>
                <w:szCs w:val="23"/>
              </w:rPr>
              <w:t>projektu</w:t>
            </w:r>
            <w:r w:rsidRPr="005E1C19">
              <w:rPr>
                <w:sz w:val="23"/>
                <w:szCs w:val="23"/>
              </w:rPr>
              <w:t xml:space="preserve"> a bude sa riadiť Manuálom pre informovanie a </w:t>
            </w:r>
            <w:r w:rsidR="00583F49">
              <w:rPr>
                <w:sz w:val="23"/>
                <w:szCs w:val="23"/>
              </w:rPr>
              <w:t>komunikáciu</w:t>
            </w:r>
            <w:r w:rsidRPr="005E1C19">
              <w:rPr>
                <w:sz w:val="23"/>
                <w:szCs w:val="23"/>
              </w:rPr>
              <w:t xml:space="preserve"> pre prijímateľov v rámci E</w:t>
            </w:r>
            <w:r w:rsidR="00583F49">
              <w:rPr>
                <w:sz w:val="23"/>
                <w:szCs w:val="23"/>
              </w:rPr>
              <w:t>ŠIF</w:t>
            </w:r>
            <w:r w:rsidRPr="005E1C19">
              <w:rPr>
                <w:sz w:val="23"/>
                <w:szCs w:val="23"/>
              </w:rPr>
              <w:t xml:space="preserve"> (20</w:t>
            </w:r>
            <w:r w:rsidR="00583F49">
              <w:rPr>
                <w:sz w:val="23"/>
                <w:szCs w:val="23"/>
              </w:rPr>
              <w:t>14</w:t>
            </w:r>
            <w:r w:rsidRPr="005E1C19">
              <w:rPr>
                <w:sz w:val="23"/>
                <w:szCs w:val="23"/>
              </w:rPr>
              <w:t>-20</w:t>
            </w:r>
            <w:r w:rsidR="00583F49">
              <w:rPr>
                <w:sz w:val="23"/>
                <w:szCs w:val="23"/>
              </w:rPr>
              <w:t>20</w:t>
            </w:r>
            <w:r w:rsidRPr="005E1C19">
              <w:rPr>
                <w:sz w:val="23"/>
                <w:szCs w:val="23"/>
              </w:rPr>
              <w:t xml:space="preserve">) pre Operačný program </w:t>
            </w:r>
            <w:r w:rsidR="00583F49">
              <w:rPr>
                <w:sz w:val="23"/>
                <w:szCs w:val="23"/>
              </w:rPr>
              <w:t>Ľudské zdroje</w:t>
            </w:r>
            <w:r w:rsidRPr="005E1C19">
              <w:rPr>
                <w:sz w:val="23"/>
                <w:szCs w:val="23"/>
              </w:rPr>
              <w:t>.</w:t>
            </w:r>
          </w:p>
        </w:tc>
      </w:tr>
    </w:tbl>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p w:rsidR="00BB4785" w:rsidRDefault="00BB4785" w:rsidP="00765028">
      <w:pPr>
        <w:spacing w:after="120"/>
        <w:rPr>
          <w:rFonts w:ascii="Verdana" w:hAnsi="Verdana" w:cs="Bookman Old Style"/>
          <w:b/>
          <w:bCs/>
        </w:rPr>
      </w:pPr>
    </w:p>
    <w:sectPr w:rsidR="00BB4785" w:rsidSect="00047672">
      <w:foot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2E" w:rsidRDefault="00D7442E">
      <w:r>
        <w:separator/>
      </w:r>
    </w:p>
  </w:endnote>
  <w:endnote w:type="continuationSeparator" w:id="0">
    <w:p w:rsidR="00D7442E" w:rsidRDefault="00D7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41977"/>
      <w:docPartObj>
        <w:docPartGallery w:val="Page Numbers (Bottom of Page)"/>
        <w:docPartUnique/>
      </w:docPartObj>
    </w:sdtPr>
    <w:sdtEndPr/>
    <w:sdtContent>
      <w:p w:rsidR="00522D2B" w:rsidRDefault="00522D2B">
        <w:pPr>
          <w:pStyle w:val="Pta"/>
          <w:jc w:val="center"/>
        </w:pPr>
        <w:r>
          <w:fldChar w:fldCharType="begin"/>
        </w:r>
        <w:r>
          <w:instrText>PAGE   \* MERGEFORMAT</w:instrText>
        </w:r>
        <w:r>
          <w:fldChar w:fldCharType="separate"/>
        </w:r>
        <w:r w:rsidR="008F3FDD">
          <w:rPr>
            <w:noProof/>
          </w:rPr>
          <w:t>3</w:t>
        </w:r>
        <w:r>
          <w:fldChar w:fldCharType="end"/>
        </w:r>
      </w:p>
    </w:sdtContent>
  </w:sdt>
  <w:p w:rsidR="00522D2B" w:rsidRDefault="00522D2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2E" w:rsidRDefault="00D7442E">
      <w:r>
        <w:separator/>
      </w:r>
    </w:p>
  </w:footnote>
  <w:footnote w:type="continuationSeparator" w:id="0">
    <w:p w:rsidR="00D7442E" w:rsidRDefault="00D74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BD10265_"/>
      </v:shape>
    </w:pict>
  </w:numPicBullet>
  <w:abstractNum w:abstractNumId="0">
    <w:nsid w:val="027B4AAD"/>
    <w:multiLevelType w:val="hybridMultilevel"/>
    <w:tmpl w:val="DC4C02B0"/>
    <w:lvl w:ilvl="0" w:tplc="5B728C5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2E821C4"/>
    <w:multiLevelType w:val="hybridMultilevel"/>
    <w:tmpl w:val="0ACA3E4C"/>
    <w:lvl w:ilvl="0" w:tplc="AD1220C8">
      <w:numFmt w:val="bullet"/>
      <w:lvlText w:val="•"/>
      <w:lvlJc w:val="left"/>
      <w:pPr>
        <w:ind w:left="720" w:hanging="360"/>
      </w:pPr>
      <w:rPr>
        <w:rFonts w:hint="default"/>
        <w:b w:val="0"/>
        <w:lang w:val="sk" w:eastAsia="sk" w:bidi="sk"/>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730D52"/>
    <w:multiLevelType w:val="hybridMultilevel"/>
    <w:tmpl w:val="4C42172C"/>
    <w:lvl w:ilvl="0" w:tplc="3F065BBA">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C42D87"/>
    <w:multiLevelType w:val="hybridMultilevel"/>
    <w:tmpl w:val="2EAE426C"/>
    <w:lvl w:ilvl="0" w:tplc="1C8EF3DC">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156534C"/>
    <w:multiLevelType w:val="hybridMultilevel"/>
    <w:tmpl w:val="B718A1AE"/>
    <w:lvl w:ilvl="0" w:tplc="C68EDB64">
      <w:start w:val="2"/>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1181403E"/>
    <w:multiLevelType w:val="hybridMultilevel"/>
    <w:tmpl w:val="8CECA7F4"/>
    <w:lvl w:ilvl="0" w:tplc="0F82526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1EC4559"/>
    <w:multiLevelType w:val="hybridMultilevel"/>
    <w:tmpl w:val="60728274"/>
    <w:lvl w:ilvl="0" w:tplc="04CC4778">
      <w:start w:val="4"/>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2BA1D3C"/>
    <w:multiLevelType w:val="hybridMultilevel"/>
    <w:tmpl w:val="80189C1E"/>
    <w:lvl w:ilvl="0" w:tplc="0F82526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BA40C4"/>
    <w:multiLevelType w:val="hybridMultilevel"/>
    <w:tmpl w:val="A49A2DF2"/>
    <w:lvl w:ilvl="0" w:tplc="A3407008">
      <w:start w:val="4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B3A65"/>
    <w:multiLevelType w:val="hybridMultilevel"/>
    <w:tmpl w:val="916202DA"/>
    <w:lvl w:ilvl="0" w:tplc="3F065BBA">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6463177"/>
    <w:multiLevelType w:val="hybridMultilevel"/>
    <w:tmpl w:val="E3363492"/>
    <w:lvl w:ilvl="0" w:tplc="AC467194">
      <w:numFmt w:val="bullet"/>
      <w:lvlText w:val="•"/>
      <w:lvlJc w:val="left"/>
      <w:pPr>
        <w:ind w:left="720" w:hanging="360"/>
      </w:pPr>
      <w:rPr>
        <w:rFonts w:hint="default"/>
        <w:lang w:val="sk" w:eastAsia="sk" w:bidi="sk"/>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91F70B5"/>
    <w:multiLevelType w:val="hybridMultilevel"/>
    <w:tmpl w:val="CCB006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9AF0B37"/>
    <w:multiLevelType w:val="hybridMultilevel"/>
    <w:tmpl w:val="2F58C470"/>
    <w:lvl w:ilvl="0" w:tplc="F9F6F4B4">
      <w:numFmt w:val="bullet"/>
      <w:lvlText w:val="•"/>
      <w:lvlJc w:val="left"/>
      <w:pPr>
        <w:ind w:left="720" w:hanging="360"/>
      </w:pPr>
      <w:rPr>
        <w:rFonts w:ascii="Times New Roman" w:eastAsia="Calibr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9D8387B"/>
    <w:multiLevelType w:val="hybridMultilevel"/>
    <w:tmpl w:val="20467A88"/>
    <w:lvl w:ilvl="0" w:tplc="CD9C5FF2">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14">
    <w:nsid w:val="1AC00028"/>
    <w:multiLevelType w:val="hybridMultilevel"/>
    <w:tmpl w:val="A88A65DE"/>
    <w:lvl w:ilvl="0" w:tplc="DCCAD9C0">
      <w:start w:val="5"/>
      <w:numFmt w:val="bullet"/>
      <w:lvlText w:val="-"/>
      <w:lvlJc w:val="left"/>
      <w:pPr>
        <w:ind w:left="1294" w:hanging="360"/>
      </w:pPr>
      <w:rPr>
        <w:rFonts w:ascii="Times New Roman" w:eastAsia="Times New Roman" w:hAnsi="Times New Roman" w:hint="default"/>
      </w:rPr>
    </w:lvl>
    <w:lvl w:ilvl="1" w:tplc="041B0003" w:tentative="1">
      <w:start w:val="1"/>
      <w:numFmt w:val="bullet"/>
      <w:lvlText w:val="o"/>
      <w:lvlJc w:val="left"/>
      <w:pPr>
        <w:ind w:left="1727" w:hanging="360"/>
      </w:pPr>
      <w:rPr>
        <w:rFonts w:ascii="Courier New" w:hAnsi="Courier New" w:cs="Courier New" w:hint="default"/>
      </w:rPr>
    </w:lvl>
    <w:lvl w:ilvl="2" w:tplc="041B0005" w:tentative="1">
      <w:start w:val="1"/>
      <w:numFmt w:val="bullet"/>
      <w:lvlText w:val=""/>
      <w:lvlJc w:val="left"/>
      <w:pPr>
        <w:ind w:left="2447" w:hanging="360"/>
      </w:pPr>
      <w:rPr>
        <w:rFonts w:ascii="Wingdings" w:hAnsi="Wingdings" w:hint="default"/>
      </w:rPr>
    </w:lvl>
    <w:lvl w:ilvl="3" w:tplc="041B0001" w:tentative="1">
      <w:start w:val="1"/>
      <w:numFmt w:val="bullet"/>
      <w:lvlText w:val=""/>
      <w:lvlJc w:val="left"/>
      <w:pPr>
        <w:ind w:left="3167" w:hanging="360"/>
      </w:pPr>
      <w:rPr>
        <w:rFonts w:ascii="Symbol" w:hAnsi="Symbol" w:hint="default"/>
      </w:rPr>
    </w:lvl>
    <w:lvl w:ilvl="4" w:tplc="041B0003" w:tentative="1">
      <w:start w:val="1"/>
      <w:numFmt w:val="bullet"/>
      <w:lvlText w:val="o"/>
      <w:lvlJc w:val="left"/>
      <w:pPr>
        <w:ind w:left="3887" w:hanging="360"/>
      </w:pPr>
      <w:rPr>
        <w:rFonts w:ascii="Courier New" w:hAnsi="Courier New" w:cs="Courier New" w:hint="default"/>
      </w:rPr>
    </w:lvl>
    <w:lvl w:ilvl="5" w:tplc="041B0005" w:tentative="1">
      <w:start w:val="1"/>
      <w:numFmt w:val="bullet"/>
      <w:lvlText w:val=""/>
      <w:lvlJc w:val="left"/>
      <w:pPr>
        <w:ind w:left="4607" w:hanging="360"/>
      </w:pPr>
      <w:rPr>
        <w:rFonts w:ascii="Wingdings" w:hAnsi="Wingdings" w:hint="default"/>
      </w:rPr>
    </w:lvl>
    <w:lvl w:ilvl="6" w:tplc="041B0001" w:tentative="1">
      <w:start w:val="1"/>
      <w:numFmt w:val="bullet"/>
      <w:lvlText w:val=""/>
      <w:lvlJc w:val="left"/>
      <w:pPr>
        <w:ind w:left="5327" w:hanging="360"/>
      </w:pPr>
      <w:rPr>
        <w:rFonts w:ascii="Symbol" w:hAnsi="Symbol" w:hint="default"/>
      </w:rPr>
    </w:lvl>
    <w:lvl w:ilvl="7" w:tplc="041B0003" w:tentative="1">
      <w:start w:val="1"/>
      <w:numFmt w:val="bullet"/>
      <w:lvlText w:val="o"/>
      <w:lvlJc w:val="left"/>
      <w:pPr>
        <w:ind w:left="6047" w:hanging="360"/>
      </w:pPr>
      <w:rPr>
        <w:rFonts w:ascii="Courier New" w:hAnsi="Courier New" w:cs="Courier New" w:hint="default"/>
      </w:rPr>
    </w:lvl>
    <w:lvl w:ilvl="8" w:tplc="041B0005" w:tentative="1">
      <w:start w:val="1"/>
      <w:numFmt w:val="bullet"/>
      <w:lvlText w:val=""/>
      <w:lvlJc w:val="left"/>
      <w:pPr>
        <w:ind w:left="6767" w:hanging="360"/>
      </w:pPr>
      <w:rPr>
        <w:rFonts w:ascii="Wingdings" w:hAnsi="Wingdings" w:hint="default"/>
      </w:rPr>
    </w:lvl>
  </w:abstractNum>
  <w:abstractNum w:abstractNumId="15">
    <w:nsid w:val="1C201E0C"/>
    <w:multiLevelType w:val="hybridMultilevel"/>
    <w:tmpl w:val="CB5C4694"/>
    <w:lvl w:ilvl="0" w:tplc="041B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nsid w:val="1C3C6EEE"/>
    <w:multiLevelType w:val="hybridMultilevel"/>
    <w:tmpl w:val="D108CDB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D99334D"/>
    <w:multiLevelType w:val="hybridMultilevel"/>
    <w:tmpl w:val="976690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FD4508F"/>
    <w:multiLevelType w:val="hybridMultilevel"/>
    <w:tmpl w:val="A8A2BD9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2956F4F"/>
    <w:multiLevelType w:val="hybridMultilevel"/>
    <w:tmpl w:val="00AAFBF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892061"/>
    <w:multiLevelType w:val="hybridMultilevel"/>
    <w:tmpl w:val="DCCCF8BC"/>
    <w:lvl w:ilvl="0" w:tplc="7A5A537E">
      <w:numFmt w:val="bullet"/>
      <w:lvlText w:val="-"/>
      <w:lvlJc w:val="left"/>
      <w:pPr>
        <w:ind w:left="360" w:hanging="360"/>
      </w:pPr>
      <w:rPr>
        <w:rFonts w:ascii="Arial Narrow" w:eastAsia="Times New Roman" w:hAnsi="Arial Narrow" w:hint="default"/>
      </w:rPr>
    </w:lvl>
    <w:lvl w:ilvl="1" w:tplc="3E722DA2">
      <w:numFmt w:val="bullet"/>
      <w:lvlText w:val="-"/>
      <w:lvlJc w:val="left"/>
      <w:pPr>
        <w:ind w:left="1080" w:hanging="360"/>
      </w:pPr>
      <w:rPr>
        <w:rFonts w:ascii="Calibri" w:eastAsia="Calibri" w:hAnsi="Calibri" w:cs="Times New Roman" w:hint="default"/>
      </w:rPr>
    </w:lvl>
    <w:lvl w:ilvl="2" w:tplc="7A5A537E">
      <w:numFmt w:val="bullet"/>
      <w:lvlText w:val="-"/>
      <w:lvlJc w:val="left"/>
      <w:pPr>
        <w:ind w:left="1800" w:hanging="360"/>
      </w:pPr>
      <w:rPr>
        <w:rFonts w:ascii="Arial Narrow" w:eastAsia="Times New Roman" w:hAnsi="Arial Narrow"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277C0BE8"/>
    <w:multiLevelType w:val="hybridMultilevel"/>
    <w:tmpl w:val="E0A848BE"/>
    <w:lvl w:ilvl="0" w:tplc="A3407008">
      <w:start w:val="42"/>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nsid w:val="2BD30A46"/>
    <w:multiLevelType w:val="hybridMultilevel"/>
    <w:tmpl w:val="3A52EC10"/>
    <w:lvl w:ilvl="0" w:tplc="04050005">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3A44DB7"/>
    <w:multiLevelType w:val="hybridMultilevel"/>
    <w:tmpl w:val="6C16EB9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79A4665"/>
    <w:multiLevelType w:val="hybridMultilevel"/>
    <w:tmpl w:val="367CB7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89F7A96"/>
    <w:multiLevelType w:val="hybridMultilevel"/>
    <w:tmpl w:val="2AD0BD2A"/>
    <w:lvl w:ilvl="0" w:tplc="EF0421C2">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77"/>
        </w:tabs>
        <w:ind w:left="77" w:hanging="360"/>
      </w:pPr>
      <w:rPr>
        <w:rFonts w:cs="Times New Roman"/>
      </w:rPr>
    </w:lvl>
    <w:lvl w:ilvl="2" w:tplc="0409001B" w:tentative="1">
      <w:start w:val="1"/>
      <w:numFmt w:val="lowerRoman"/>
      <w:lvlText w:val="%3."/>
      <w:lvlJc w:val="right"/>
      <w:pPr>
        <w:tabs>
          <w:tab w:val="num" w:pos="797"/>
        </w:tabs>
        <w:ind w:left="797" w:hanging="180"/>
      </w:pPr>
      <w:rPr>
        <w:rFonts w:cs="Times New Roman"/>
      </w:rPr>
    </w:lvl>
    <w:lvl w:ilvl="3" w:tplc="0409000F" w:tentative="1">
      <w:start w:val="1"/>
      <w:numFmt w:val="decimal"/>
      <w:lvlText w:val="%4."/>
      <w:lvlJc w:val="left"/>
      <w:pPr>
        <w:tabs>
          <w:tab w:val="num" w:pos="1517"/>
        </w:tabs>
        <w:ind w:left="1517" w:hanging="360"/>
      </w:pPr>
      <w:rPr>
        <w:rFonts w:cs="Times New Roman"/>
      </w:rPr>
    </w:lvl>
    <w:lvl w:ilvl="4" w:tplc="04090019" w:tentative="1">
      <w:start w:val="1"/>
      <w:numFmt w:val="lowerLetter"/>
      <w:lvlText w:val="%5."/>
      <w:lvlJc w:val="left"/>
      <w:pPr>
        <w:tabs>
          <w:tab w:val="num" w:pos="2237"/>
        </w:tabs>
        <w:ind w:left="2237" w:hanging="360"/>
      </w:pPr>
      <w:rPr>
        <w:rFonts w:cs="Times New Roman"/>
      </w:rPr>
    </w:lvl>
    <w:lvl w:ilvl="5" w:tplc="0409001B" w:tentative="1">
      <w:start w:val="1"/>
      <w:numFmt w:val="lowerRoman"/>
      <w:lvlText w:val="%6."/>
      <w:lvlJc w:val="right"/>
      <w:pPr>
        <w:tabs>
          <w:tab w:val="num" w:pos="2957"/>
        </w:tabs>
        <w:ind w:left="2957" w:hanging="180"/>
      </w:pPr>
      <w:rPr>
        <w:rFonts w:cs="Times New Roman"/>
      </w:rPr>
    </w:lvl>
    <w:lvl w:ilvl="6" w:tplc="0409000F" w:tentative="1">
      <w:start w:val="1"/>
      <w:numFmt w:val="decimal"/>
      <w:lvlText w:val="%7."/>
      <w:lvlJc w:val="left"/>
      <w:pPr>
        <w:tabs>
          <w:tab w:val="num" w:pos="3677"/>
        </w:tabs>
        <w:ind w:left="3677" w:hanging="360"/>
      </w:pPr>
      <w:rPr>
        <w:rFonts w:cs="Times New Roman"/>
      </w:rPr>
    </w:lvl>
    <w:lvl w:ilvl="7" w:tplc="04090019" w:tentative="1">
      <w:start w:val="1"/>
      <w:numFmt w:val="lowerLetter"/>
      <w:lvlText w:val="%8."/>
      <w:lvlJc w:val="left"/>
      <w:pPr>
        <w:tabs>
          <w:tab w:val="num" w:pos="4397"/>
        </w:tabs>
        <w:ind w:left="4397" w:hanging="360"/>
      </w:pPr>
      <w:rPr>
        <w:rFonts w:cs="Times New Roman"/>
      </w:rPr>
    </w:lvl>
    <w:lvl w:ilvl="8" w:tplc="0409001B" w:tentative="1">
      <w:start w:val="1"/>
      <w:numFmt w:val="lowerRoman"/>
      <w:lvlText w:val="%9."/>
      <w:lvlJc w:val="right"/>
      <w:pPr>
        <w:tabs>
          <w:tab w:val="num" w:pos="5117"/>
        </w:tabs>
        <w:ind w:left="5117" w:hanging="180"/>
      </w:pPr>
      <w:rPr>
        <w:rFonts w:cs="Times New Roman"/>
      </w:rPr>
    </w:lvl>
  </w:abstractNum>
  <w:abstractNum w:abstractNumId="26">
    <w:nsid w:val="38BE02F5"/>
    <w:multiLevelType w:val="hybridMultilevel"/>
    <w:tmpl w:val="C0BA2282"/>
    <w:lvl w:ilvl="0" w:tplc="3E722DA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39D27730"/>
    <w:multiLevelType w:val="hybridMultilevel"/>
    <w:tmpl w:val="7AF6915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B4D3D2D"/>
    <w:multiLevelType w:val="hybridMultilevel"/>
    <w:tmpl w:val="3302407E"/>
    <w:lvl w:ilvl="0" w:tplc="AD1220C8">
      <w:numFmt w:val="bullet"/>
      <w:lvlText w:val="•"/>
      <w:lvlJc w:val="left"/>
      <w:pPr>
        <w:ind w:left="720" w:hanging="360"/>
      </w:pPr>
      <w:rPr>
        <w:rFonts w:hint="default"/>
        <w:b w:val="0"/>
        <w:lang w:val="sk" w:eastAsia="sk" w:bidi="sk"/>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3D0D5980"/>
    <w:multiLevelType w:val="hybridMultilevel"/>
    <w:tmpl w:val="B26EBD2E"/>
    <w:lvl w:ilvl="0" w:tplc="5B265DC4">
      <w:start w:val="1"/>
      <w:numFmt w:val="decimal"/>
      <w:lvlText w:val="%1."/>
      <w:lvlJc w:val="left"/>
      <w:pPr>
        <w:ind w:left="750" w:hanging="420"/>
      </w:pPr>
      <w:rPr>
        <w:rFonts w:hint="default"/>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31">
    <w:nsid w:val="3E6A3613"/>
    <w:multiLevelType w:val="hybridMultilevel"/>
    <w:tmpl w:val="8E40D844"/>
    <w:lvl w:ilvl="0" w:tplc="C00645AC">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32">
    <w:nsid w:val="40536E97"/>
    <w:multiLevelType w:val="hybridMultilevel"/>
    <w:tmpl w:val="5D7491E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576765D"/>
    <w:multiLevelType w:val="hybridMultilevel"/>
    <w:tmpl w:val="5FE09C9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4F9958F1"/>
    <w:multiLevelType w:val="hybridMultilevel"/>
    <w:tmpl w:val="5A304B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0B7461F"/>
    <w:multiLevelType w:val="hybridMultilevel"/>
    <w:tmpl w:val="818436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nsid w:val="55805FC1"/>
    <w:multiLevelType w:val="hybridMultilevel"/>
    <w:tmpl w:val="464C5B8C"/>
    <w:lvl w:ilvl="0" w:tplc="C68EDB64">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C253495"/>
    <w:multiLevelType w:val="hybridMultilevel"/>
    <w:tmpl w:val="10748254"/>
    <w:lvl w:ilvl="0" w:tplc="3F065BBA">
      <w:numFmt w:val="bullet"/>
      <w:lvlText w:val="-"/>
      <w:lvlJc w:val="left"/>
      <w:pPr>
        <w:ind w:left="720" w:hanging="360"/>
      </w:pPr>
      <w:rPr>
        <w:rFonts w:ascii="Times New Roman" w:eastAsiaTheme="minorEastAsia"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DE4513F"/>
    <w:multiLevelType w:val="hybridMultilevel"/>
    <w:tmpl w:val="7D408E9C"/>
    <w:lvl w:ilvl="0" w:tplc="5E181BB6">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E7C0E83"/>
    <w:multiLevelType w:val="hybridMultilevel"/>
    <w:tmpl w:val="B8DE93CA"/>
    <w:lvl w:ilvl="0" w:tplc="C00645AC">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40">
    <w:nsid w:val="63DC3F2A"/>
    <w:multiLevelType w:val="hybridMultilevel"/>
    <w:tmpl w:val="E6BAED3E"/>
    <w:lvl w:ilvl="0" w:tplc="F68031E4">
      <w:start w:val="1"/>
      <w:numFmt w:val="decimal"/>
      <w:lvlText w:val="%1)"/>
      <w:lvlJc w:val="left"/>
      <w:pPr>
        <w:ind w:left="720" w:hanging="360"/>
      </w:pPr>
      <w:rPr>
        <w:rFonts w:ascii="Times New Roman" w:hAnsi="Times New Roman" w:cs="Times New Roman" w:hint="default"/>
        <w:b w:val="0"/>
        <w:sz w:val="23"/>
        <w:szCs w:val="2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949590E"/>
    <w:multiLevelType w:val="hybridMultilevel"/>
    <w:tmpl w:val="4EBC07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27122BC"/>
    <w:multiLevelType w:val="hybridMultilevel"/>
    <w:tmpl w:val="584E43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3793209"/>
    <w:multiLevelType w:val="hybridMultilevel"/>
    <w:tmpl w:val="0922B75C"/>
    <w:lvl w:ilvl="0" w:tplc="B9B85588">
      <w:start w:val="1"/>
      <w:numFmt w:val="upperRoman"/>
      <w:lvlText w:val="%1."/>
      <w:lvlJc w:val="left"/>
      <w:pPr>
        <w:tabs>
          <w:tab w:val="num" w:pos="1620"/>
        </w:tabs>
        <w:ind w:left="1620" w:hanging="720"/>
      </w:pPr>
      <w:rPr>
        <w:rFonts w:cs="Times New Roman" w:hint="default"/>
      </w:rPr>
    </w:lvl>
    <w:lvl w:ilvl="1" w:tplc="895C1A38">
      <w:start w:val="4"/>
      <w:numFmt w:val="bullet"/>
      <w:lvlText w:val="­"/>
      <w:lvlJc w:val="left"/>
      <w:pPr>
        <w:tabs>
          <w:tab w:val="num" w:pos="1080"/>
        </w:tabs>
        <w:ind w:left="1080" w:hanging="360"/>
      </w:pPr>
      <w:rPr>
        <w:rFonts w:ascii="Times New Roman" w:eastAsia="Times New Roman" w:hAnsi="Times New Roman" w:hint="default"/>
      </w:rPr>
    </w:lvl>
    <w:lvl w:ilvl="2" w:tplc="895C1A38">
      <w:start w:val="4"/>
      <w:numFmt w:val="bullet"/>
      <w:lvlText w:val="­"/>
      <w:lvlJc w:val="left"/>
      <w:pPr>
        <w:tabs>
          <w:tab w:val="num" w:pos="2880"/>
        </w:tabs>
        <w:ind w:left="2880" w:hanging="360"/>
      </w:pPr>
      <w:rPr>
        <w:rFonts w:ascii="Times New Roman" w:eastAsia="Times New Roman" w:hAnsi="Times New Roman" w:hint="default"/>
      </w:rPr>
    </w:lvl>
    <w:lvl w:ilvl="3" w:tplc="041B000F">
      <w:start w:val="1"/>
      <w:numFmt w:val="decimal"/>
      <w:lvlText w:val="%4."/>
      <w:lvlJc w:val="left"/>
      <w:pPr>
        <w:tabs>
          <w:tab w:val="num" w:pos="3420"/>
        </w:tabs>
        <w:ind w:left="3420" w:hanging="360"/>
      </w:pPr>
      <w:rPr>
        <w:rFonts w:cs="Times New Roman"/>
      </w:rPr>
    </w:lvl>
    <w:lvl w:ilvl="4" w:tplc="041B0019" w:tentative="1">
      <w:start w:val="1"/>
      <w:numFmt w:val="lowerLetter"/>
      <w:lvlText w:val="%5."/>
      <w:lvlJc w:val="left"/>
      <w:pPr>
        <w:tabs>
          <w:tab w:val="num" w:pos="4140"/>
        </w:tabs>
        <w:ind w:left="4140" w:hanging="360"/>
      </w:pPr>
      <w:rPr>
        <w:rFonts w:cs="Times New Roman"/>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44">
    <w:nsid w:val="768F14C3"/>
    <w:multiLevelType w:val="hybridMultilevel"/>
    <w:tmpl w:val="576C6236"/>
    <w:lvl w:ilvl="0" w:tplc="3F065BBA">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CF16FC2"/>
    <w:multiLevelType w:val="hybridMultilevel"/>
    <w:tmpl w:val="4A5634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E80438E"/>
    <w:multiLevelType w:val="hybridMultilevel"/>
    <w:tmpl w:val="ADA046FC"/>
    <w:lvl w:ilvl="0" w:tplc="A8C8B5B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F374463"/>
    <w:multiLevelType w:val="hybridMultilevel"/>
    <w:tmpl w:val="CC0443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
  </w:num>
  <w:num w:numId="4">
    <w:abstractNumId w:val="18"/>
  </w:num>
  <w:num w:numId="5">
    <w:abstractNumId w:val="45"/>
  </w:num>
  <w:num w:numId="6">
    <w:abstractNumId w:val="41"/>
  </w:num>
  <w:num w:numId="7">
    <w:abstractNumId w:val="32"/>
  </w:num>
  <w:num w:numId="8">
    <w:abstractNumId w:val="16"/>
  </w:num>
  <w:num w:numId="9">
    <w:abstractNumId w:val="20"/>
  </w:num>
  <w:num w:numId="10">
    <w:abstractNumId w:val="26"/>
  </w:num>
  <w:num w:numId="11">
    <w:abstractNumId w:val="47"/>
  </w:num>
  <w:num w:numId="12">
    <w:abstractNumId w:val="42"/>
  </w:num>
  <w:num w:numId="13">
    <w:abstractNumId w:val="11"/>
  </w:num>
  <w:num w:numId="14">
    <w:abstractNumId w:val="43"/>
  </w:num>
  <w:num w:numId="15">
    <w:abstractNumId w:val="28"/>
  </w:num>
  <w:num w:numId="16">
    <w:abstractNumId w:val="22"/>
  </w:num>
  <w:num w:numId="17">
    <w:abstractNumId w:val="8"/>
  </w:num>
  <w:num w:numId="18">
    <w:abstractNumId w:val="33"/>
  </w:num>
  <w:num w:numId="19">
    <w:abstractNumId w:val="14"/>
  </w:num>
  <w:num w:numId="20">
    <w:abstractNumId w:val="38"/>
  </w:num>
  <w:num w:numId="21">
    <w:abstractNumId w:val="31"/>
  </w:num>
  <w:num w:numId="22">
    <w:abstractNumId w:val="39"/>
  </w:num>
  <w:num w:numId="23">
    <w:abstractNumId w:val="13"/>
  </w:num>
  <w:num w:numId="24">
    <w:abstractNumId w:val="25"/>
  </w:num>
  <w:num w:numId="25">
    <w:abstractNumId w:val="19"/>
  </w:num>
  <w:num w:numId="26">
    <w:abstractNumId w:val="6"/>
  </w:num>
  <w:num w:numId="27">
    <w:abstractNumId w:val="24"/>
  </w:num>
  <w:num w:numId="28">
    <w:abstractNumId w:val="3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num>
  <w:num w:numId="32">
    <w:abstractNumId w:val="4"/>
  </w:num>
  <w:num w:numId="33">
    <w:abstractNumId w:val="2"/>
  </w:num>
  <w:num w:numId="34">
    <w:abstractNumId w:val="9"/>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7"/>
  </w:num>
  <w:num w:numId="41">
    <w:abstractNumId w:val="17"/>
  </w:num>
  <w:num w:numId="42">
    <w:abstractNumId w:val="5"/>
  </w:num>
  <w:num w:numId="43">
    <w:abstractNumId w:val="44"/>
  </w:num>
  <w:num w:numId="44">
    <w:abstractNumId w:val="15"/>
  </w:num>
  <w:num w:numId="45">
    <w:abstractNumId w:val="10"/>
  </w:num>
  <w:num w:numId="46">
    <w:abstractNumId w:val="34"/>
  </w:num>
  <w:num w:numId="47">
    <w:abstractNumId w:val="1"/>
  </w:num>
  <w:num w:numId="48">
    <w:abstractNumId w:val="29"/>
  </w:num>
  <w:num w:numId="49">
    <w:abstractNumId w:val="4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30"/>
    <w:rsid w:val="00010246"/>
    <w:rsid w:val="00015558"/>
    <w:rsid w:val="00037E3F"/>
    <w:rsid w:val="00045459"/>
    <w:rsid w:val="000463CC"/>
    <w:rsid w:val="00046F44"/>
    <w:rsid w:val="00047672"/>
    <w:rsid w:val="00050D0F"/>
    <w:rsid w:val="000518CA"/>
    <w:rsid w:val="00056E82"/>
    <w:rsid w:val="00090568"/>
    <w:rsid w:val="00091ADC"/>
    <w:rsid w:val="00091CFB"/>
    <w:rsid w:val="000962CF"/>
    <w:rsid w:val="000B3E63"/>
    <w:rsid w:val="000C0A6A"/>
    <w:rsid w:val="000C61E7"/>
    <w:rsid w:val="000D3582"/>
    <w:rsid w:val="000D5C47"/>
    <w:rsid w:val="000D78EB"/>
    <w:rsid w:val="000E3D55"/>
    <w:rsid w:val="000E3EEF"/>
    <w:rsid w:val="000F0904"/>
    <w:rsid w:val="00110786"/>
    <w:rsid w:val="00113001"/>
    <w:rsid w:val="001170ED"/>
    <w:rsid w:val="001226DA"/>
    <w:rsid w:val="00131914"/>
    <w:rsid w:val="001546BC"/>
    <w:rsid w:val="00156FC1"/>
    <w:rsid w:val="0015725F"/>
    <w:rsid w:val="00160427"/>
    <w:rsid w:val="001730D2"/>
    <w:rsid w:val="00191130"/>
    <w:rsid w:val="00195CE6"/>
    <w:rsid w:val="001979DB"/>
    <w:rsid w:val="001A6B2D"/>
    <w:rsid w:val="001C3157"/>
    <w:rsid w:val="001C36EC"/>
    <w:rsid w:val="001E0408"/>
    <w:rsid w:val="001E4CB6"/>
    <w:rsid w:val="001E55A4"/>
    <w:rsid w:val="001E648E"/>
    <w:rsid w:val="001F01B0"/>
    <w:rsid w:val="001F3458"/>
    <w:rsid w:val="001F4E93"/>
    <w:rsid w:val="00202A97"/>
    <w:rsid w:val="00203B45"/>
    <w:rsid w:val="00214949"/>
    <w:rsid w:val="00230D47"/>
    <w:rsid w:val="0023550E"/>
    <w:rsid w:val="002430B6"/>
    <w:rsid w:val="002474BC"/>
    <w:rsid w:val="00265F68"/>
    <w:rsid w:val="00274A7C"/>
    <w:rsid w:val="00276722"/>
    <w:rsid w:val="00281A2A"/>
    <w:rsid w:val="00285423"/>
    <w:rsid w:val="0028589E"/>
    <w:rsid w:val="002B375A"/>
    <w:rsid w:val="002C4080"/>
    <w:rsid w:val="002E4A14"/>
    <w:rsid w:val="002F5E8B"/>
    <w:rsid w:val="00300A08"/>
    <w:rsid w:val="0030682E"/>
    <w:rsid w:val="00330FBC"/>
    <w:rsid w:val="003364E7"/>
    <w:rsid w:val="003553DF"/>
    <w:rsid w:val="00356D30"/>
    <w:rsid w:val="003641C2"/>
    <w:rsid w:val="00384694"/>
    <w:rsid w:val="00387FA4"/>
    <w:rsid w:val="003977CE"/>
    <w:rsid w:val="003C29FA"/>
    <w:rsid w:val="003D4947"/>
    <w:rsid w:val="003D5790"/>
    <w:rsid w:val="003E2C26"/>
    <w:rsid w:val="003E44C4"/>
    <w:rsid w:val="003F3DBB"/>
    <w:rsid w:val="00421046"/>
    <w:rsid w:val="00430C89"/>
    <w:rsid w:val="00434720"/>
    <w:rsid w:val="004464A3"/>
    <w:rsid w:val="00460195"/>
    <w:rsid w:val="00460DE6"/>
    <w:rsid w:val="0047103E"/>
    <w:rsid w:val="00473CF6"/>
    <w:rsid w:val="0047689B"/>
    <w:rsid w:val="00482C6D"/>
    <w:rsid w:val="00492672"/>
    <w:rsid w:val="004A2F9B"/>
    <w:rsid w:val="004A5839"/>
    <w:rsid w:val="004C6CD9"/>
    <w:rsid w:val="004E306F"/>
    <w:rsid w:val="004E44EC"/>
    <w:rsid w:val="00500BBF"/>
    <w:rsid w:val="00515D42"/>
    <w:rsid w:val="00522D2B"/>
    <w:rsid w:val="0052595F"/>
    <w:rsid w:val="00562675"/>
    <w:rsid w:val="00575A73"/>
    <w:rsid w:val="00583F49"/>
    <w:rsid w:val="005951FB"/>
    <w:rsid w:val="005B014D"/>
    <w:rsid w:val="005B2BEA"/>
    <w:rsid w:val="005B3C2C"/>
    <w:rsid w:val="005C097C"/>
    <w:rsid w:val="005E1C19"/>
    <w:rsid w:val="005E1CC1"/>
    <w:rsid w:val="005E29A7"/>
    <w:rsid w:val="005E3F3B"/>
    <w:rsid w:val="006255C8"/>
    <w:rsid w:val="00637A8E"/>
    <w:rsid w:val="00667808"/>
    <w:rsid w:val="00670DE5"/>
    <w:rsid w:val="0069434C"/>
    <w:rsid w:val="006A0B03"/>
    <w:rsid w:val="006B1B62"/>
    <w:rsid w:val="006B763A"/>
    <w:rsid w:val="006D0971"/>
    <w:rsid w:val="006D0F97"/>
    <w:rsid w:val="006D287E"/>
    <w:rsid w:val="006F3B8E"/>
    <w:rsid w:val="006F42A1"/>
    <w:rsid w:val="006F4AF6"/>
    <w:rsid w:val="006F63F0"/>
    <w:rsid w:val="006F730F"/>
    <w:rsid w:val="007062D8"/>
    <w:rsid w:val="00706837"/>
    <w:rsid w:val="00715F10"/>
    <w:rsid w:val="00725A32"/>
    <w:rsid w:val="0073192E"/>
    <w:rsid w:val="00733DF2"/>
    <w:rsid w:val="0073648A"/>
    <w:rsid w:val="00742F33"/>
    <w:rsid w:val="00744CF0"/>
    <w:rsid w:val="00751A3D"/>
    <w:rsid w:val="00753561"/>
    <w:rsid w:val="00765028"/>
    <w:rsid w:val="007712FF"/>
    <w:rsid w:val="00791028"/>
    <w:rsid w:val="007A2DA1"/>
    <w:rsid w:val="007A76D8"/>
    <w:rsid w:val="007C529F"/>
    <w:rsid w:val="007D1317"/>
    <w:rsid w:val="007E39D7"/>
    <w:rsid w:val="007F030D"/>
    <w:rsid w:val="007F2B86"/>
    <w:rsid w:val="008079BA"/>
    <w:rsid w:val="008157E8"/>
    <w:rsid w:val="008160CF"/>
    <w:rsid w:val="00824623"/>
    <w:rsid w:val="008247D2"/>
    <w:rsid w:val="00831D68"/>
    <w:rsid w:val="00834F71"/>
    <w:rsid w:val="00843555"/>
    <w:rsid w:val="008811C7"/>
    <w:rsid w:val="00884B8E"/>
    <w:rsid w:val="00892B87"/>
    <w:rsid w:val="0089479E"/>
    <w:rsid w:val="00894EE3"/>
    <w:rsid w:val="00896E30"/>
    <w:rsid w:val="008A65FB"/>
    <w:rsid w:val="008B13FB"/>
    <w:rsid w:val="008E3D4A"/>
    <w:rsid w:val="008F3FDD"/>
    <w:rsid w:val="008F7629"/>
    <w:rsid w:val="009017FB"/>
    <w:rsid w:val="00922972"/>
    <w:rsid w:val="00927F72"/>
    <w:rsid w:val="009327E0"/>
    <w:rsid w:val="0093329B"/>
    <w:rsid w:val="009441B9"/>
    <w:rsid w:val="0095422A"/>
    <w:rsid w:val="00990D40"/>
    <w:rsid w:val="0099420A"/>
    <w:rsid w:val="009A5261"/>
    <w:rsid w:val="009B4A90"/>
    <w:rsid w:val="009C1C55"/>
    <w:rsid w:val="009C5AE2"/>
    <w:rsid w:val="009D0004"/>
    <w:rsid w:val="009E28D3"/>
    <w:rsid w:val="009E65AB"/>
    <w:rsid w:val="009F5CFF"/>
    <w:rsid w:val="009F774F"/>
    <w:rsid w:val="00A01BF5"/>
    <w:rsid w:val="00A1771B"/>
    <w:rsid w:val="00A219E3"/>
    <w:rsid w:val="00A26778"/>
    <w:rsid w:val="00A56DF0"/>
    <w:rsid w:val="00A72EF8"/>
    <w:rsid w:val="00A75B41"/>
    <w:rsid w:val="00A8125B"/>
    <w:rsid w:val="00A94013"/>
    <w:rsid w:val="00A94A6B"/>
    <w:rsid w:val="00AB0EE4"/>
    <w:rsid w:val="00AB46B4"/>
    <w:rsid w:val="00AC1C61"/>
    <w:rsid w:val="00AC32DD"/>
    <w:rsid w:val="00AE0F7E"/>
    <w:rsid w:val="00AF0F2D"/>
    <w:rsid w:val="00AF2A9D"/>
    <w:rsid w:val="00B23C82"/>
    <w:rsid w:val="00B372CA"/>
    <w:rsid w:val="00B61A58"/>
    <w:rsid w:val="00B82821"/>
    <w:rsid w:val="00B90436"/>
    <w:rsid w:val="00BA1806"/>
    <w:rsid w:val="00BA7D29"/>
    <w:rsid w:val="00BB4785"/>
    <w:rsid w:val="00BB776D"/>
    <w:rsid w:val="00BD15A8"/>
    <w:rsid w:val="00BD4A8B"/>
    <w:rsid w:val="00C0714F"/>
    <w:rsid w:val="00C077E9"/>
    <w:rsid w:val="00C15B77"/>
    <w:rsid w:val="00C231C7"/>
    <w:rsid w:val="00C414A1"/>
    <w:rsid w:val="00C45C76"/>
    <w:rsid w:val="00C52793"/>
    <w:rsid w:val="00C56271"/>
    <w:rsid w:val="00C8478C"/>
    <w:rsid w:val="00C8594A"/>
    <w:rsid w:val="00C900D6"/>
    <w:rsid w:val="00C90426"/>
    <w:rsid w:val="00C91F32"/>
    <w:rsid w:val="00C93B00"/>
    <w:rsid w:val="00C93D91"/>
    <w:rsid w:val="00CD1804"/>
    <w:rsid w:val="00CE0860"/>
    <w:rsid w:val="00CE4342"/>
    <w:rsid w:val="00CE725E"/>
    <w:rsid w:val="00CF2324"/>
    <w:rsid w:val="00CF7723"/>
    <w:rsid w:val="00D040D3"/>
    <w:rsid w:val="00D04CF3"/>
    <w:rsid w:val="00D060BB"/>
    <w:rsid w:val="00D1722D"/>
    <w:rsid w:val="00D31B38"/>
    <w:rsid w:val="00D32E30"/>
    <w:rsid w:val="00D46E36"/>
    <w:rsid w:val="00D54A78"/>
    <w:rsid w:val="00D578E7"/>
    <w:rsid w:val="00D57CA6"/>
    <w:rsid w:val="00D6243F"/>
    <w:rsid w:val="00D702CB"/>
    <w:rsid w:val="00D71496"/>
    <w:rsid w:val="00D7442E"/>
    <w:rsid w:val="00D7550D"/>
    <w:rsid w:val="00D76E77"/>
    <w:rsid w:val="00D81969"/>
    <w:rsid w:val="00D90CBD"/>
    <w:rsid w:val="00D93D6A"/>
    <w:rsid w:val="00D96120"/>
    <w:rsid w:val="00DB1018"/>
    <w:rsid w:val="00DB3157"/>
    <w:rsid w:val="00DB6377"/>
    <w:rsid w:val="00DC5D0B"/>
    <w:rsid w:val="00DC6DE1"/>
    <w:rsid w:val="00DD38FA"/>
    <w:rsid w:val="00DD7794"/>
    <w:rsid w:val="00DE1338"/>
    <w:rsid w:val="00E011B2"/>
    <w:rsid w:val="00E01808"/>
    <w:rsid w:val="00E25D46"/>
    <w:rsid w:val="00E40C0A"/>
    <w:rsid w:val="00E5507B"/>
    <w:rsid w:val="00E554C8"/>
    <w:rsid w:val="00E55B7B"/>
    <w:rsid w:val="00E616D1"/>
    <w:rsid w:val="00E62259"/>
    <w:rsid w:val="00E731EE"/>
    <w:rsid w:val="00E75D57"/>
    <w:rsid w:val="00E76124"/>
    <w:rsid w:val="00E937BA"/>
    <w:rsid w:val="00E9381E"/>
    <w:rsid w:val="00E95434"/>
    <w:rsid w:val="00EB1FD4"/>
    <w:rsid w:val="00EB2FC2"/>
    <w:rsid w:val="00EB4E4F"/>
    <w:rsid w:val="00EC4D7A"/>
    <w:rsid w:val="00EF7E3E"/>
    <w:rsid w:val="00F53A6B"/>
    <w:rsid w:val="00F55EEA"/>
    <w:rsid w:val="00F57F9C"/>
    <w:rsid w:val="00F60943"/>
    <w:rsid w:val="00F66514"/>
    <w:rsid w:val="00F73B22"/>
    <w:rsid w:val="00F74728"/>
    <w:rsid w:val="00FA1572"/>
    <w:rsid w:val="00FA4D6D"/>
    <w:rsid w:val="00FB681C"/>
    <w:rsid w:val="00FD3804"/>
    <w:rsid w:val="00FD5257"/>
    <w:rsid w:val="00FD64EC"/>
    <w:rsid w:val="00FF56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91130"/>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9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semiHidden/>
    <w:rsid w:val="00191130"/>
  </w:style>
  <w:style w:type="character" w:styleId="Odkaznapoznmkupodiarou">
    <w:name w:val="footnote reference"/>
    <w:basedOn w:val="Predvolenpsmoodseku"/>
    <w:semiHidden/>
    <w:rsid w:val="00191130"/>
    <w:rPr>
      <w:vertAlign w:val="superscript"/>
    </w:rPr>
  </w:style>
  <w:style w:type="paragraph" w:customStyle="1" w:styleId="Default">
    <w:name w:val="Default"/>
    <w:rsid w:val="00A94A6B"/>
    <w:pPr>
      <w:autoSpaceDE w:val="0"/>
      <w:autoSpaceDN w:val="0"/>
      <w:adjustRightInd w:val="0"/>
    </w:pPr>
    <w:rPr>
      <w:rFonts w:ascii="Arial" w:hAnsi="Arial" w:cs="Arial"/>
      <w:color w:val="000000"/>
      <w:sz w:val="24"/>
      <w:szCs w:val="24"/>
    </w:rPr>
  </w:style>
  <w:style w:type="character" w:styleId="Hypertextovprepojenie">
    <w:name w:val="Hyperlink"/>
    <w:basedOn w:val="Predvolenpsmoodseku"/>
    <w:rsid w:val="00CE0860"/>
    <w:rPr>
      <w:color w:val="0000FF"/>
      <w:u w:val="single"/>
    </w:rPr>
  </w:style>
  <w:style w:type="paragraph" w:styleId="Textbubliny">
    <w:name w:val="Balloon Text"/>
    <w:basedOn w:val="Normlny"/>
    <w:link w:val="TextbublinyChar"/>
    <w:rsid w:val="008157E8"/>
    <w:rPr>
      <w:rFonts w:ascii="Tahoma" w:hAnsi="Tahoma" w:cs="Tahoma"/>
      <w:sz w:val="16"/>
      <w:szCs w:val="16"/>
    </w:rPr>
  </w:style>
  <w:style w:type="character" w:customStyle="1" w:styleId="TextbublinyChar">
    <w:name w:val="Text bubliny Char"/>
    <w:basedOn w:val="Predvolenpsmoodseku"/>
    <w:link w:val="Textbubliny"/>
    <w:rsid w:val="008157E8"/>
    <w:rPr>
      <w:rFonts w:ascii="Tahoma" w:hAnsi="Tahoma" w:cs="Tahoma"/>
      <w:sz w:val="16"/>
      <w:szCs w:val="16"/>
      <w:lang w:eastAsia="cs-CZ"/>
    </w:rPr>
  </w:style>
  <w:style w:type="paragraph" w:styleId="Pta">
    <w:name w:val="footer"/>
    <w:basedOn w:val="Normlny"/>
    <w:link w:val="PtaChar"/>
    <w:uiPriority w:val="99"/>
    <w:rsid w:val="006D287E"/>
    <w:pPr>
      <w:tabs>
        <w:tab w:val="center" w:pos="4536"/>
        <w:tab w:val="right" w:pos="9072"/>
      </w:tabs>
    </w:pPr>
    <w:rPr>
      <w:sz w:val="24"/>
      <w:lang w:eastAsia="en-US"/>
    </w:rPr>
  </w:style>
  <w:style w:type="character" w:customStyle="1" w:styleId="PtaChar">
    <w:name w:val="Päta Char"/>
    <w:basedOn w:val="Predvolenpsmoodseku"/>
    <w:link w:val="Pta"/>
    <w:uiPriority w:val="99"/>
    <w:rsid w:val="006D287E"/>
    <w:rPr>
      <w:sz w:val="24"/>
      <w:lang w:eastAsia="en-US"/>
    </w:rPr>
  </w:style>
  <w:style w:type="paragraph" w:styleId="Odsekzoznamu">
    <w:name w:val="List Paragraph"/>
    <w:aliases w:val="body,Odsek zoznamu2,Odsek zoznamu1,List Paragraph"/>
    <w:basedOn w:val="Normlny"/>
    <w:link w:val="OdsekzoznamuChar"/>
    <w:uiPriority w:val="34"/>
    <w:qFormat/>
    <w:rsid w:val="003E2C26"/>
    <w:pPr>
      <w:ind w:left="720"/>
      <w:contextualSpacing/>
    </w:pPr>
  </w:style>
  <w:style w:type="paragraph" w:styleId="Hlavika">
    <w:name w:val="header"/>
    <w:basedOn w:val="Normlny"/>
    <w:link w:val="HlavikaChar"/>
    <w:uiPriority w:val="99"/>
    <w:rsid w:val="00C8594A"/>
    <w:pPr>
      <w:tabs>
        <w:tab w:val="center" w:pos="4536"/>
        <w:tab w:val="right" w:pos="9072"/>
      </w:tabs>
    </w:pPr>
  </w:style>
  <w:style w:type="character" w:customStyle="1" w:styleId="HlavikaChar">
    <w:name w:val="Hlavička Char"/>
    <w:basedOn w:val="Predvolenpsmoodseku"/>
    <w:link w:val="Hlavika"/>
    <w:uiPriority w:val="99"/>
    <w:rsid w:val="00C8594A"/>
    <w:rPr>
      <w:lang w:eastAsia="cs-CZ"/>
    </w:rPr>
  </w:style>
  <w:style w:type="character" w:styleId="Siln">
    <w:name w:val="Strong"/>
    <w:uiPriority w:val="99"/>
    <w:qFormat/>
    <w:rsid w:val="0089479E"/>
    <w:rPr>
      <w:b/>
      <w:bCs/>
    </w:rPr>
  </w:style>
  <w:style w:type="paragraph" w:customStyle="1" w:styleId="NormlnsWWW">
    <w:name w:val="Normální (síť WWW)"/>
    <w:basedOn w:val="Normlny"/>
    <w:uiPriority w:val="99"/>
    <w:rsid w:val="0089479E"/>
    <w:pPr>
      <w:spacing w:before="100" w:beforeAutospacing="1" w:after="100" w:afterAutospacing="1"/>
    </w:pPr>
    <w:rPr>
      <w:rFonts w:ascii="Arial Unicode MS" w:cs="Arial Unicode MS"/>
      <w:sz w:val="24"/>
      <w:szCs w:val="24"/>
      <w:lang w:eastAsia="sk-SK"/>
    </w:rPr>
  </w:style>
  <w:style w:type="character" w:styleId="Odkaznakomentr">
    <w:name w:val="annotation reference"/>
    <w:basedOn w:val="Predvolenpsmoodseku"/>
    <w:uiPriority w:val="99"/>
    <w:unhideWhenUsed/>
    <w:rsid w:val="001226DA"/>
    <w:rPr>
      <w:sz w:val="16"/>
      <w:szCs w:val="16"/>
    </w:rPr>
  </w:style>
  <w:style w:type="character" w:customStyle="1" w:styleId="OdsekzoznamuChar">
    <w:name w:val="Odsek zoznamu Char"/>
    <w:aliases w:val="body Char,Odsek zoznamu2 Char,Odsek zoznamu1 Char,List Paragraph Char"/>
    <w:basedOn w:val="Predvolenpsmoodseku"/>
    <w:link w:val="Odsekzoznamu"/>
    <w:uiPriority w:val="34"/>
    <w:qFormat/>
    <w:locked/>
    <w:rsid w:val="00BB4785"/>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91130"/>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91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semiHidden/>
    <w:rsid w:val="00191130"/>
  </w:style>
  <w:style w:type="character" w:styleId="Odkaznapoznmkupodiarou">
    <w:name w:val="footnote reference"/>
    <w:basedOn w:val="Predvolenpsmoodseku"/>
    <w:semiHidden/>
    <w:rsid w:val="00191130"/>
    <w:rPr>
      <w:vertAlign w:val="superscript"/>
    </w:rPr>
  </w:style>
  <w:style w:type="paragraph" w:customStyle="1" w:styleId="Default">
    <w:name w:val="Default"/>
    <w:rsid w:val="00A94A6B"/>
    <w:pPr>
      <w:autoSpaceDE w:val="0"/>
      <w:autoSpaceDN w:val="0"/>
      <w:adjustRightInd w:val="0"/>
    </w:pPr>
    <w:rPr>
      <w:rFonts w:ascii="Arial" w:hAnsi="Arial" w:cs="Arial"/>
      <w:color w:val="000000"/>
      <w:sz w:val="24"/>
      <w:szCs w:val="24"/>
    </w:rPr>
  </w:style>
  <w:style w:type="character" w:styleId="Hypertextovprepojenie">
    <w:name w:val="Hyperlink"/>
    <w:basedOn w:val="Predvolenpsmoodseku"/>
    <w:rsid w:val="00CE0860"/>
    <w:rPr>
      <w:color w:val="0000FF"/>
      <w:u w:val="single"/>
    </w:rPr>
  </w:style>
  <w:style w:type="paragraph" w:styleId="Textbubliny">
    <w:name w:val="Balloon Text"/>
    <w:basedOn w:val="Normlny"/>
    <w:link w:val="TextbublinyChar"/>
    <w:rsid w:val="008157E8"/>
    <w:rPr>
      <w:rFonts w:ascii="Tahoma" w:hAnsi="Tahoma" w:cs="Tahoma"/>
      <w:sz w:val="16"/>
      <w:szCs w:val="16"/>
    </w:rPr>
  </w:style>
  <w:style w:type="character" w:customStyle="1" w:styleId="TextbublinyChar">
    <w:name w:val="Text bubliny Char"/>
    <w:basedOn w:val="Predvolenpsmoodseku"/>
    <w:link w:val="Textbubliny"/>
    <w:rsid w:val="008157E8"/>
    <w:rPr>
      <w:rFonts w:ascii="Tahoma" w:hAnsi="Tahoma" w:cs="Tahoma"/>
      <w:sz w:val="16"/>
      <w:szCs w:val="16"/>
      <w:lang w:eastAsia="cs-CZ"/>
    </w:rPr>
  </w:style>
  <w:style w:type="paragraph" w:styleId="Pta">
    <w:name w:val="footer"/>
    <w:basedOn w:val="Normlny"/>
    <w:link w:val="PtaChar"/>
    <w:uiPriority w:val="99"/>
    <w:rsid w:val="006D287E"/>
    <w:pPr>
      <w:tabs>
        <w:tab w:val="center" w:pos="4536"/>
        <w:tab w:val="right" w:pos="9072"/>
      </w:tabs>
    </w:pPr>
    <w:rPr>
      <w:sz w:val="24"/>
      <w:lang w:eastAsia="en-US"/>
    </w:rPr>
  </w:style>
  <w:style w:type="character" w:customStyle="1" w:styleId="PtaChar">
    <w:name w:val="Päta Char"/>
    <w:basedOn w:val="Predvolenpsmoodseku"/>
    <w:link w:val="Pta"/>
    <w:uiPriority w:val="99"/>
    <w:rsid w:val="006D287E"/>
    <w:rPr>
      <w:sz w:val="24"/>
      <w:lang w:eastAsia="en-US"/>
    </w:rPr>
  </w:style>
  <w:style w:type="paragraph" w:styleId="Odsekzoznamu">
    <w:name w:val="List Paragraph"/>
    <w:aliases w:val="body,Odsek zoznamu2,Odsek zoznamu1,List Paragraph"/>
    <w:basedOn w:val="Normlny"/>
    <w:link w:val="OdsekzoznamuChar"/>
    <w:uiPriority w:val="34"/>
    <w:qFormat/>
    <w:rsid w:val="003E2C26"/>
    <w:pPr>
      <w:ind w:left="720"/>
      <w:contextualSpacing/>
    </w:pPr>
  </w:style>
  <w:style w:type="paragraph" w:styleId="Hlavika">
    <w:name w:val="header"/>
    <w:basedOn w:val="Normlny"/>
    <w:link w:val="HlavikaChar"/>
    <w:uiPriority w:val="99"/>
    <w:rsid w:val="00C8594A"/>
    <w:pPr>
      <w:tabs>
        <w:tab w:val="center" w:pos="4536"/>
        <w:tab w:val="right" w:pos="9072"/>
      </w:tabs>
    </w:pPr>
  </w:style>
  <w:style w:type="character" w:customStyle="1" w:styleId="HlavikaChar">
    <w:name w:val="Hlavička Char"/>
    <w:basedOn w:val="Predvolenpsmoodseku"/>
    <w:link w:val="Hlavika"/>
    <w:uiPriority w:val="99"/>
    <w:rsid w:val="00C8594A"/>
    <w:rPr>
      <w:lang w:eastAsia="cs-CZ"/>
    </w:rPr>
  </w:style>
  <w:style w:type="character" w:styleId="Siln">
    <w:name w:val="Strong"/>
    <w:uiPriority w:val="99"/>
    <w:qFormat/>
    <w:rsid w:val="0089479E"/>
    <w:rPr>
      <w:b/>
      <w:bCs/>
    </w:rPr>
  </w:style>
  <w:style w:type="paragraph" w:customStyle="1" w:styleId="NormlnsWWW">
    <w:name w:val="Normální (síť WWW)"/>
    <w:basedOn w:val="Normlny"/>
    <w:uiPriority w:val="99"/>
    <w:rsid w:val="0089479E"/>
    <w:pPr>
      <w:spacing w:before="100" w:beforeAutospacing="1" w:after="100" w:afterAutospacing="1"/>
    </w:pPr>
    <w:rPr>
      <w:rFonts w:ascii="Arial Unicode MS" w:cs="Arial Unicode MS"/>
      <w:sz w:val="24"/>
      <w:szCs w:val="24"/>
      <w:lang w:eastAsia="sk-SK"/>
    </w:rPr>
  </w:style>
  <w:style w:type="character" w:styleId="Odkaznakomentr">
    <w:name w:val="annotation reference"/>
    <w:basedOn w:val="Predvolenpsmoodseku"/>
    <w:uiPriority w:val="99"/>
    <w:unhideWhenUsed/>
    <w:rsid w:val="001226DA"/>
    <w:rPr>
      <w:sz w:val="16"/>
      <w:szCs w:val="16"/>
    </w:rPr>
  </w:style>
  <w:style w:type="character" w:customStyle="1" w:styleId="OdsekzoznamuChar">
    <w:name w:val="Odsek zoznamu Char"/>
    <w:aliases w:val="body Char,Odsek zoznamu2 Char,Odsek zoznamu1 Char,List Paragraph Char"/>
    <w:basedOn w:val="Predvolenpsmoodseku"/>
    <w:link w:val="Odsekzoznamu"/>
    <w:uiPriority w:val="34"/>
    <w:qFormat/>
    <w:locked/>
    <w:rsid w:val="00BB4785"/>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7439">
      <w:bodyDiv w:val="1"/>
      <w:marLeft w:val="0"/>
      <w:marRight w:val="0"/>
      <w:marTop w:val="0"/>
      <w:marBottom w:val="0"/>
      <w:divBdr>
        <w:top w:val="none" w:sz="0" w:space="0" w:color="auto"/>
        <w:left w:val="none" w:sz="0" w:space="0" w:color="auto"/>
        <w:bottom w:val="none" w:sz="0" w:space="0" w:color="auto"/>
        <w:right w:val="none" w:sz="0" w:space="0" w:color="auto"/>
      </w:divBdr>
    </w:div>
    <w:div w:id="1059547509">
      <w:bodyDiv w:val="1"/>
      <w:marLeft w:val="0"/>
      <w:marRight w:val="0"/>
      <w:marTop w:val="0"/>
      <w:marBottom w:val="0"/>
      <w:divBdr>
        <w:top w:val="none" w:sz="0" w:space="0" w:color="auto"/>
        <w:left w:val="none" w:sz="0" w:space="0" w:color="auto"/>
        <w:bottom w:val="none" w:sz="0" w:space="0" w:color="auto"/>
        <w:right w:val="none" w:sz="0" w:space="0" w:color="auto"/>
      </w:divBdr>
    </w:div>
    <w:div w:id="1415785090">
      <w:bodyDiv w:val="1"/>
      <w:marLeft w:val="0"/>
      <w:marRight w:val="0"/>
      <w:marTop w:val="0"/>
      <w:marBottom w:val="0"/>
      <w:divBdr>
        <w:top w:val="none" w:sz="0" w:space="0" w:color="auto"/>
        <w:left w:val="none" w:sz="0" w:space="0" w:color="auto"/>
        <w:bottom w:val="none" w:sz="0" w:space="0" w:color="auto"/>
        <w:right w:val="none" w:sz="0" w:space="0" w:color="auto"/>
      </w:divBdr>
    </w:div>
    <w:div w:id="20560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vzsr.sk/index.php?option=com_content&amp;view=category&amp;layout=blog&amp;id=250&amp;Itemid=15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mahameludom.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kasakova@upsvr.go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ora.urbanovska@upsvr.gov.s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1DF3-205D-47A7-82E2-0752031F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5035</Characters>
  <Application>Microsoft Office Word</Application>
  <DocSecurity>4</DocSecurity>
  <Lines>41</Lines>
  <Paragraphs>11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lpstr>
    </vt:vector>
  </TitlesOfParts>
  <Company>mpsvr</Company>
  <LinksUpToDate>false</LinksUpToDate>
  <CharactersWithSpaces>5704</CharactersWithSpaces>
  <SharedDoc>false</SharedDoc>
  <HLinks>
    <vt:vector size="12" baseType="variant">
      <vt:variant>
        <vt:i4>589911</vt:i4>
      </vt:variant>
      <vt:variant>
        <vt:i4>6</vt:i4>
      </vt:variant>
      <vt:variant>
        <vt:i4>0</vt:i4>
      </vt:variant>
      <vt:variant>
        <vt:i4>5</vt:i4>
      </vt:variant>
      <vt:variant>
        <vt:lpwstr>http://www.upsvar.sk/</vt:lpwstr>
      </vt:variant>
      <vt:variant>
        <vt:lpwstr/>
      </vt:variant>
      <vt:variant>
        <vt:i4>7405582</vt:i4>
      </vt:variant>
      <vt:variant>
        <vt:i4>3</vt:i4>
      </vt:variant>
      <vt:variant>
        <vt:i4>0</vt:i4>
      </vt:variant>
      <vt:variant>
        <vt:i4>5</vt:i4>
      </vt:variant>
      <vt:variant>
        <vt:lpwstr>mailto:marcel.kacak@upsvar.sk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sykora</dc:creator>
  <cp:lastModifiedBy>Kašáková Mária</cp:lastModifiedBy>
  <cp:revision>2</cp:revision>
  <dcterms:created xsi:type="dcterms:W3CDTF">2020-08-11T06:39:00Z</dcterms:created>
  <dcterms:modified xsi:type="dcterms:W3CDTF">2020-08-11T06:39:00Z</dcterms:modified>
</cp:coreProperties>
</file>