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75B41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Podpora pracovných príležitostí pre </w:t>
            </w:r>
            <w:proofErr w:type="spellStart"/>
            <w:r>
              <w:rPr>
                <w:sz w:val="23"/>
                <w:szCs w:val="23"/>
              </w:rPr>
              <w:t>UoZ</w:t>
            </w:r>
            <w:proofErr w:type="spellEnd"/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55B7B" w:rsidRDefault="00010246" w:rsidP="00E55B7B">
            <w:pPr>
              <w:rPr>
                <w:rFonts w:ascii="Verdana" w:hAnsi="Verdana"/>
              </w:rPr>
            </w:pPr>
            <w:r w:rsidRPr="00E55B7B">
              <w:rPr>
                <w:sz w:val="23"/>
                <w:szCs w:val="23"/>
              </w:rPr>
              <w:t xml:space="preserve">OP </w:t>
            </w:r>
            <w:proofErr w:type="spellStart"/>
            <w:r w:rsidRPr="00E55B7B">
              <w:rPr>
                <w:sz w:val="23"/>
                <w:szCs w:val="23"/>
              </w:rPr>
              <w:t>ZaSI</w:t>
            </w:r>
            <w:proofErr w:type="spellEnd"/>
            <w:r w:rsidRPr="00E55B7B">
              <w:rPr>
                <w:sz w:val="23"/>
                <w:szCs w:val="23"/>
              </w:rPr>
              <w:t xml:space="preserve"> NP 201</w:t>
            </w:r>
            <w:r w:rsidR="00E55B7B" w:rsidRPr="00E55B7B">
              <w:rPr>
                <w:sz w:val="23"/>
                <w:szCs w:val="23"/>
              </w:rPr>
              <w:t>5</w:t>
            </w:r>
            <w:r w:rsidRPr="00E55B7B">
              <w:rPr>
                <w:sz w:val="23"/>
                <w:szCs w:val="23"/>
              </w:rPr>
              <w:t>/1.1/0</w:t>
            </w:r>
            <w:r w:rsidR="00E55B7B" w:rsidRPr="00E55B7B">
              <w:rPr>
                <w:sz w:val="23"/>
                <w:szCs w:val="23"/>
              </w:rPr>
              <w:t>3</w:t>
            </w:r>
            <w:r w:rsidRPr="00E55B7B">
              <w:rPr>
                <w:sz w:val="23"/>
                <w:szCs w:val="23"/>
              </w:rPr>
              <w:t xml:space="preserve">                                                            </w:t>
            </w:r>
            <w:r w:rsidR="00A94A6B" w:rsidRPr="00E55B7B">
              <w:rPr>
                <w:sz w:val="23"/>
                <w:szCs w:val="23"/>
              </w:rPr>
              <w:t xml:space="preserve">ITMS kód projektu: </w:t>
            </w:r>
            <w:r w:rsidR="00E95434" w:rsidRPr="00E55B7B">
              <w:rPr>
                <w:sz w:val="23"/>
                <w:szCs w:val="23"/>
              </w:rPr>
              <w:t>271101300</w:t>
            </w:r>
            <w:r w:rsidRPr="00E55B7B">
              <w:rPr>
                <w:sz w:val="23"/>
                <w:szCs w:val="23"/>
              </w:rPr>
              <w:t>4</w:t>
            </w:r>
            <w:r w:rsidR="00E55B7B" w:rsidRPr="00E55B7B">
              <w:rPr>
                <w:sz w:val="23"/>
                <w:szCs w:val="23"/>
              </w:rPr>
              <w:t>4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E95434" w:rsidRDefault="00E95434" w:rsidP="00E9543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 xml:space="preserve">1 Podpora rastu zamestnanosti </w:t>
            </w:r>
          </w:p>
          <w:p w:rsidR="00A94A6B" w:rsidRPr="00B23C82" w:rsidRDefault="00E95434" w:rsidP="00E9543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95434">
              <w:rPr>
                <w:color w:val="000000"/>
                <w:sz w:val="23"/>
                <w:szCs w:val="23"/>
                <w:lang w:eastAsia="sk-SK"/>
              </w:rPr>
              <w:t>1.1 Podpora programov v oblasti podpory zamestnanosti a riešenia nezamestnanosti</w:t>
            </w:r>
            <w:r w:rsidR="00637A8E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637A8E" w:rsidRPr="006D0F97">
              <w:rPr>
                <w:sz w:val="23"/>
                <w:szCs w:val="23"/>
                <w:lang w:eastAsia="sk-SK"/>
              </w:rPr>
              <w:t>a dlhodobej nezamestnanosti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E95434" w:rsidRPr="00434720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Západné Slovensko, Stredné Slovensko, Východné Slovensko</w:t>
            </w:r>
          </w:p>
          <w:p w:rsidR="00A72EF8" w:rsidRPr="005E1CC1" w:rsidRDefault="00E95434" w:rsidP="00E9543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4720">
              <w:rPr>
                <w:rFonts w:ascii="Times New Roman" w:hAnsi="Times New Roman" w:cs="Times New Roman"/>
                <w:sz w:val="23"/>
                <w:szCs w:val="23"/>
              </w:rPr>
              <w:t>Trnavský kraj, Nitriansky kraj, Trenčiansky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A75B41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A75B41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75B41">
              <w:rPr>
                <w:color w:val="000000"/>
                <w:sz w:val="23"/>
                <w:szCs w:val="23"/>
                <w:lang w:eastAsia="sk-SK"/>
              </w:rPr>
              <w:t xml:space="preserve">683 043,20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A75B41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Desanka Jablonická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75B41">
              <w:rPr>
                <w:color w:val="000000"/>
                <w:sz w:val="23"/>
                <w:szCs w:val="23"/>
                <w:lang w:eastAsia="sk-SK"/>
              </w:rPr>
              <w:t>840</w:t>
            </w:r>
          </w:p>
          <w:p w:rsidR="00CE0860" w:rsidRDefault="00482C6D" w:rsidP="00744CF0">
            <w:pPr>
              <w:rPr>
                <w:sz w:val="23"/>
                <w:szCs w:val="23"/>
                <w:lang w:eastAsia="sk-SK"/>
              </w:rPr>
            </w:pPr>
            <w:hyperlink r:id="rId11" w:history="1">
              <w:r w:rsidR="00A75B41" w:rsidRPr="00A011C1">
                <w:rPr>
                  <w:rStyle w:val="Hypertextovprepojenie"/>
                  <w:sz w:val="23"/>
                  <w:szCs w:val="23"/>
                  <w:lang w:eastAsia="sk-SK"/>
                </w:rPr>
                <w:t>desanka.jablonicka@upsvr.gov.sk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A75B41" w:rsidRDefault="00A75B41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5B41">
              <w:rPr>
                <w:rFonts w:ascii="Times New Roman" w:hAnsi="Times New Roman" w:cs="Times New Roman"/>
                <w:sz w:val="23"/>
                <w:szCs w:val="23"/>
              </w:rPr>
              <w:t>Zlepšenie postavenia uchádzačov o zamestnanie (</w:t>
            </w:r>
            <w:proofErr w:type="spellStart"/>
            <w:r w:rsidRPr="00A75B41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A75B41">
              <w:rPr>
                <w:rFonts w:ascii="Times New Roman" w:hAnsi="Times New Roman" w:cs="Times New Roman"/>
                <w:sz w:val="23"/>
                <w:szCs w:val="23"/>
              </w:rPr>
              <w:t>) a znevýhodnených uchádzačov o zamestnanie (</w:t>
            </w:r>
            <w:proofErr w:type="spellStart"/>
            <w:r w:rsidRPr="00A75B41">
              <w:rPr>
                <w:rFonts w:ascii="Times New Roman" w:hAnsi="Times New Roman" w:cs="Times New Roman"/>
                <w:sz w:val="23"/>
                <w:szCs w:val="23"/>
              </w:rPr>
              <w:t>ZUoZ</w:t>
            </w:r>
            <w:proofErr w:type="spellEnd"/>
            <w:r w:rsidRPr="00A75B41">
              <w:rPr>
                <w:rFonts w:ascii="Times New Roman" w:hAnsi="Times New Roman" w:cs="Times New Roman"/>
                <w:sz w:val="23"/>
                <w:szCs w:val="23"/>
              </w:rPr>
              <w:t>) na trhu práce.</w:t>
            </w:r>
          </w:p>
          <w:p w:rsidR="00B82821" w:rsidRPr="006D0F97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Špecifický cieľ 1: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A75B41" w:rsidRDefault="00A75B41" w:rsidP="001E4CB6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A75B41">
              <w:rPr>
                <w:color w:val="000000"/>
                <w:sz w:val="23"/>
                <w:szCs w:val="23"/>
                <w:lang w:eastAsia="sk-SK"/>
              </w:rPr>
              <w:t xml:space="preserve">Podpora zamestnanosti a znižovanie nezamestnanosti </w:t>
            </w:r>
          </w:p>
          <w:p w:rsidR="00B82821" w:rsidRPr="006D0F97" w:rsidRDefault="00E5507B" w:rsidP="001E4CB6">
            <w:pPr>
              <w:jc w:val="both"/>
              <w:rPr>
                <w:sz w:val="23"/>
                <w:szCs w:val="23"/>
              </w:rPr>
            </w:pPr>
            <w:r w:rsidRPr="006D0F97">
              <w:rPr>
                <w:b/>
                <w:i/>
                <w:sz w:val="23"/>
                <w:szCs w:val="23"/>
              </w:rPr>
              <w:t>Špecifický cieľ 2:</w:t>
            </w:r>
            <w:r w:rsidRPr="006D0F97">
              <w:rPr>
                <w:sz w:val="23"/>
                <w:szCs w:val="23"/>
              </w:rPr>
              <w:t xml:space="preserve">   </w:t>
            </w:r>
          </w:p>
          <w:p w:rsidR="00A75B41" w:rsidRDefault="00A75B41" w:rsidP="00637A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75B41">
              <w:rPr>
                <w:rFonts w:ascii="Times New Roman" w:hAnsi="Times New Roman" w:cs="Times New Roman"/>
                <w:sz w:val="23"/>
                <w:szCs w:val="23"/>
              </w:rPr>
              <w:t xml:space="preserve">Zlepšenie kvality poskytovaných služieb verejnými službami zamestnanosti, realizáciou aktivít zameraných na zlepšenie prístupu k informáciám </w:t>
            </w:r>
          </w:p>
          <w:p w:rsidR="00637A8E" w:rsidRPr="006D0F97" w:rsidRDefault="00637A8E" w:rsidP="00637A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D0F97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3:</w:t>
            </w:r>
            <w:r w:rsidRPr="006D0F97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1E55A4" w:rsidRPr="007D1317" w:rsidRDefault="00A75B41" w:rsidP="00A75B41">
            <w:pPr>
              <w:jc w:val="both"/>
              <w:rPr>
                <w:sz w:val="23"/>
                <w:szCs w:val="23"/>
                <w:lang w:eastAsia="en-US"/>
              </w:rPr>
            </w:pPr>
            <w:r w:rsidRPr="00A75B41">
              <w:rPr>
                <w:sz w:val="23"/>
                <w:szCs w:val="23"/>
                <w:lang w:eastAsia="en-US"/>
              </w:rPr>
              <w:t xml:space="preserve">Zefektívnenie spôsobu informovanosti a obsadzovania voľných pracovných miest 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7D1317" w:rsidRDefault="007D1317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Pr="007D1317">
              <w:rPr>
                <w:sz w:val="23"/>
                <w:szCs w:val="23"/>
              </w:rPr>
              <w:t>chádzač</w:t>
            </w:r>
            <w:r w:rsidR="00E55B7B">
              <w:rPr>
                <w:sz w:val="23"/>
                <w:szCs w:val="23"/>
              </w:rPr>
              <w:t>i</w:t>
            </w:r>
            <w:r w:rsidRPr="007D1317">
              <w:rPr>
                <w:sz w:val="23"/>
                <w:szCs w:val="23"/>
              </w:rPr>
              <w:t xml:space="preserve"> o zamestnanie</w:t>
            </w:r>
            <w:r>
              <w:rPr>
                <w:sz w:val="23"/>
                <w:szCs w:val="23"/>
              </w:rPr>
              <w:t>,</w:t>
            </w:r>
          </w:p>
          <w:p w:rsidR="007D1317" w:rsidRDefault="007D1317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</w:t>
            </w:r>
            <w:r w:rsidRPr="007D1317">
              <w:rPr>
                <w:sz w:val="23"/>
                <w:szCs w:val="23"/>
              </w:rPr>
              <w:t>nevýhodnen</w:t>
            </w:r>
            <w:r w:rsidR="00E55B7B">
              <w:rPr>
                <w:sz w:val="23"/>
                <w:szCs w:val="23"/>
              </w:rPr>
              <w:t>í</w:t>
            </w:r>
            <w:r w:rsidRPr="007D1317">
              <w:rPr>
                <w:sz w:val="23"/>
                <w:szCs w:val="23"/>
              </w:rPr>
              <w:t xml:space="preserve"> uchádzač</w:t>
            </w:r>
            <w:r w:rsidR="00E55B7B">
              <w:rPr>
                <w:sz w:val="23"/>
                <w:szCs w:val="23"/>
              </w:rPr>
              <w:t>i</w:t>
            </w:r>
            <w:r w:rsidRPr="007D1317">
              <w:rPr>
                <w:sz w:val="23"/>
                <w:szCs w:val="23"/>
              </w:rPr>
              <w:t xml:space="preserve"> o zamestnanie</w:t>
            </w:r>
            <w:r>
              <w:rPr>
                <w:sz w:val="23"/>
                <w:szCs w:val="23"/>
              </w:rPr>
              <w:t>,</w:t>
            </w:r>
          </w:p>
          <w:p w:rsidR="00E55B7B" w:rsidRDefault="00E55B7B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záujemcovia o zamestnanie,</w:t>
            </w:r>
          </w:p>
          <w:p w:rsidR="00E55B7B" w:rsidRDefault="00E55B7B" w:rsidP="00E40C0A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študenti a absolventi stredných a vysokých škôl,</w:t>
            </w:r>
          </w:p>
          <w:p w:rsidR="007D1317" w:rsidRPr="00E55B7B" w:rsidRDefault="007D1317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z</w:t>
            </w:r>
            <w:r w:rsidRPr="007D1317">
              <w:rPr>
                <w:rFonts w:ascii="Times New Roman" w:cs="Times New Roman"/>
                <w:sz w:val="23"/>
                <w:szCs w:val="23"/>
                <w:lang w:eastAsia="cs-CZ"/>
              </w:rPr>
              <w:t>amestnávate</w:t>
            </w:r>
            <w:r w:rsidR="00E55B7B">
              <w:rPr>
                <w:rFonts w:ascii="Times New Roman" w:cs="Times New Roman"/>
                <w:sz w:val="23"/>
                <w:szCs w:val="23"/>
                <w:lang w:eastAsia="cs-CZ"/>
              </w:rPr>
              <w:t>lia</w:t>
            </w:r>
            <w:r>
              <w:rPr>
                <w:rFonts w:ascii="Times New Roman" w:cs="Times New Roman"/>
                <w:sz w:val="23"/>
                <w:szCs w:val="23"/>
                <w:lang w:eastAsia="cs-CZ"/>
              </w:rPr>
              <w:t>,</w:t>
            </w:r>
          </w:p>
          <w:p w:rsidR="00E55B7B" w:rsidRPr="00E55B7B" w:rsidRDefault="00E55B7B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štátni poskytovatelia služieb zamestnanosti,</w:t>
            </w:r>
          </w:p>
          <w:p w:rsidR="00E55B7B" w:rsidRPr="00E55B7B" w:rsidRDefault="00E55B7B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neštátni poskytovatelia služieb zamestnanosti (napr. agentúry, vzdelávacia a poradenské inštitúcie),</w:t>
            </w:r>
          </w:p>
          <w:p w:rsidR="00E55B7B" w:rsidRPr="00E55B7B" w:rsidRDefault="00E55B7B" w:rsidP="00E40C0A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zamestnanci verejných služieb zamestnanosti,</w:t>
            </w:r>
          </w:p>
          <w:p w:rsidR="00AC32DD" w:rsidRPr="00E55B7B" w:rsidRDefault="00E55B7B" w:rsidP="00E55B7B">
            <w:pPr>
              <w:pStyle w:val="NormlnsWWW"/>
              <w:numPr>
                <w:ilvl w:val="0"/>
                <w:numId w:val="25"/>
              </w:numPr>
              <w:spacing w:before="0" w:beforeAutospacing="0" w:after="0" w:afterAutospacing="0"/>
              <w:ind w:left="284" w:hanging="284"/>
              <w:rPr>
                <w:rFonts w:ascii="Times New Roman"/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cs-CZ"/>
              </w:rPr>
              <w:t>zamestnanci neštátnych služieb zamestnanosti.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A75B41" w:rsidRPr="00A75B41" w:rsidRDefault="00A75B41" w:rsidP="00A75B41">
            <w:pPr>
              <w:jc w:val="both"/>
              <w:rPr>
                <w:sz w:val="23"/>
                <w:szCs w:val="23"/>
              </w:rPr>
            </w:pPr>
            <w:r w:rsidRPr="00A75B41">
              <w:rPr>
                <w:sz w:val="23"/>
                <w:szCs w:val="23"/>
              </w:rPr>
              <w:t xml:space="preserve">Situácia na trhu práce v SR je v súčasnosti charakterizovaná vysokou mierou nezamestnanosti a vysokým podielom </w:t>
            </w:r>
            <w:proofErr w:type="spellStart"/>
            <w:r w:rsidRPr="00A75B41">
              <w:rPr>
                <w:sz w:val="23"/>
                <w:szCs w:val="23"/>
              </w:rPr>
              <w:t>ZUoZ</w:t>
            </w:r>
            <w:proofErr w:type="spellEnd"/>
            <w:r w:rsidRPr="00A75B41">
              <w:rPr>
                <w:sz w:val="23"/>
                <w:szCs w:val="23"/>
              </w:rPr>
              <w:t xml:space="preserve">. Podľa štatistických zisťovaní ústredia bola v decembri 2014 miera evidovanej nezamestnanosti 12,29%. Narastá aj nezamestnanosť </w:t>
            </w:r>
            <w:proofErr w:type="spellStart"/>
            <w:r w:rsidRPr="00A75B41">
              <w:rPr>
                <w:sz w:val="23"/>
                <w:szCs w:val="23"/>
              </w:rPr>
              <w:t>ZUoZ</w:t>
            </w:r>
            <w:proofErr w:type="spellEnd"/>
            <w:r w:rsidRPr="00A75B41">
              <w:rPr>
                <w:sz w:val="23"/>
                <w:szCs w:val="23"/>
              </w:rPr>
              <w:t xml:space="preserve">, podľa § 8 ods.1 zákona o službách zamestnanosti. V rámci štruktúry </w:t>
            </w:r>
            <w:proofErr w:type="spellStart"/>
            <w:r w:rsidRPr="00A75B41">
              <w:rPr>
                <w:sz w:val="23"/>
                <w:szCs w:val="23"/>
              </w:rPr>
              <w:t>UoZ</w:t>
            </w:r>
            <w:proofErr w:type="spellEnd"/>
            <w:r w:rsidRPr="00A75B41">
              <w:rPr>
                <w:sz w:val="23"/>
                <w:szCs w:val="23"/>
              </w:rPr>
              <w:t xml:space="preserve"> pretrváva až 90%-tný podiel znevýhodnených uchádzačov o zamestnanie (</w:t>
            </w:r>
            <w:proofErr w:type="spellStart"/>
            <w:r w:rsidRPr="00A75B41">
              <w:rPr>
                <w:sz w:val="23"/>
                <w:szCs w:val="23"/>
              </w:rPr>
              <w:t>ZUoZ</w:t>
            </w:r>
            <w:proofErr w:type="spellEnd"/>
            <w:r w:rsidRPr="00A75B41">
              <w:rPr>
                <w:sz w:val="23"/>
                <w:szCs w:val="23"/>
              </w:rPr>
              <w:t>).</w:t>
            </w:r>
            <w:r>
              <w:rPr>
                <w:sz w:val="23"/>
                <w:szCs w:val="23"/>
              </w:rPr>
              <w:t xml:space="preserve"> </w:t>
            </w:r>
            <w:r w:rsidRPr="00A75B41">
              <w:rPr>
                <w:sz w:val="23"/>
                <w:szCs w:val="23"/>
              </w:rPr>
              <w:t xml:space="preserve">Podiel evidovaných občanov do 29 rokov na celkovom počte evidovaných </w:t>
            </w:r>
            <w:proofErr w:type="spellStart"/>
            <w:r w:rsidRPr="00A75B41">
              <w:rPr>
                <w:sz w:val="23"/>
                <w:szCs w:val="23"/>
              </w:rPr>
              <w:t>UoZ</w:t>
            </w:r>
            <w:proofErr w:type="spellEnd"/>
            <w:r w:rsidRPr="00A75B41">
              <w:rPr>
                <w:sz w:val="23"/>
                <w:szCs w:val="23"/>
              </w:rPr>
              <w:t xml:space="preserve"> predstavuje 30,57%.</w:t>
            </w:r>
          </w:p>
          <w:p w:rsidR="00A75B41" w:rsidRDefault="00A75B41" w:rsidP="00A75B41">
            <w:pPr>
              <w:jc w:val="both"/>
              <w:rPr>
                <w:sz w:val="23"/>
                <w:szCs w:val="23"/>
              </w:rPr>
            </w:pPr>
            <w:r w:rsidRPr="00A75B41">
              <w:rPr>
                <w:sz w:val="23"/>
                <w:szCs w:val="23"/>
              </w:rPr>
              <w:t>V rámci jednotlivých územných krajov sú výrazné regionálne rozdiely ekonomického potenciálu, ktoré majú za následok diferencovanú mieru nezamestnanosti a nedostatok pracovných príležitostí. Nedostatok pracovných príležitostí ovplyvňuje možnosť získania pracovných skúseností potrebných pre uplatnenie sa na trhu práce.</w:t>
            </w:r>
          </w:p>
          <w:p w:rsidR="003E2C26" w:rsidRPr="000463CC" w:rsidRDefault="00203B45" w:rsidP="00A75B41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 xml:space="preserve">Cieľom projektu je </w:t>
            </w:r>
            <w:r w:rsidR="00A75B41">
              <w:rPr>
                <w:sz w:val="23"/>
                <w:szCs w:val="23"/>
              </w:rPr>
              <w:t>z</w:t>
            </w:r>
            <w:r w:rsidR="00A75B41" w:rsidRPr="00A75B41">
              <w:rPr>
                <w:sz w:val="23"/>
                <w:szCs w:val="23"/>
              </w:rPr>
              <w:t xml:space="preserve">lepšenie postavenia </w:t>
            </w:r>
            <w:proofErr w:type="spellStart"/>
            <w:r w:rsidR="00A75B41" w:rsidRPr="00A75B41">
              <w:rPr>
                <w:sz w:val="23"/>
                <w:szCs w:val="23"/>
              </w:rPr>
              <w:t>UoZ</w:t>
            </w:r>
            <w:proofErr w:type="spellEnd"/>
            <w:r w:rsidR="00A75B41" w:rsidRPr="00A75B41">
              <w:rPr>
                <w:sz w:val="23"/>
                <w:szCs w:val="23"/>
              </w:rPr>
              <w:t xml:space="preserve"> a </w:t>
            </w:r>
            <w:proofErr w:type="spellStart"/>
            <w:r w:rsidR="00A75B41">
              <w:rPr>
                <w:sz w:val="23"/>
                <w:szCs w:val="23"/>
              </w:rPr>
              <w:t>ZUoZ</w:t>
            </w:r>
            <w:proofErr w:type="spellEnd"/>
            <w:r w:rsidR="00A75B41" w:rsidRPr="00A75B41">
              <w:rPr>
                <w:sz w:val="23"/>
                <w:szCs w:val="23"/>
              </w:rPr>
              <w:t xml:space="preserve"> na trhu práce.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D31B38" w:rsidRDefault="00D31B38" w:rsidP="00D31B38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sk-SK"/>
              </w:rPr>
            </w:pPr>
          </w:p>
          <w:p w:rsidR="00F53A6B" w:rsidRPr="00F53A6B" w:rsidRDefault="00F53A6B" w:rsidP="00482C6D">
            <w:pPr>
              <w:jc w:val="both"/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</w:pPr>
            <w:r w:rsidRPr="00F53A6B">
              <w:rPr>
                <w:b/>
                <w:bCs/>
                <w:i/>
                <w:sz w:val="23"/>
                <w:szCs w:val="23"/>
                <w:u w:val="single"/>
                <w:lang w:eastAsia="sk-SK"/>
              </w:rPr>
              <w:t>Hlavná aktivita 1 – Veľtrh práce</w:t>
            </w:r>
          </w:p>
          <w:p w:rsidR="001546BC" w:rsidRDefault="00F53A6B" w:rsidP="00482C6D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F53A6B">
              <w:rPr>
                <w:sz w:val="23"/>
                <w:szCs w:val="23"/>
                <w:lang w:eastAsia="sk-SK"/>
              </w:rPr>
              <w:t>V rámci aktivity sa bude realizovať 2 - dňová burza práce s celoslovenským zastúpením zamestnávateľov ako aj so zahraničnými zamestnávateľmi, na ktorej sa stretn</w:t>
            </w:r>
            <w:r w:rsidR="00E55B7B">
              <w:rPr>
                <w:sz w:val="23"/>
                <w:szCs w:val="23"/>
                <w:lang w:eastAsia="sk-SK"/>
              </w:rPr>
              <w:t>ú</w:t>
            </w:r>
            <w:r w:rsidRPr="00F53A6B">
              <w:rPr>
                <w:sz w:val="23"/>
                <w:szCs w:val="23"/>
                <w:lang w:eastAsia="sk-SK"/>
              </w:rPr>
              <w:t xml:space="preserve"> a vymen</w:t>
            </w:r>
            <w:r w:rsidR="00E55B7B">
              <w:rPr>
                <w:sz w:val="23"/>
                <w:szCs w:val="23"/>
                <w:lang w:eastAsia="sk-SK"/>
              </w:rPr>
              <w:t>ia</w:t>
            </w:r>
            <w:r w:rsidRPr="00F53A6B">
              <w:rPr>
                <w:sz w:val="23"/>
                <w:szCs w:val="23"/>
                <w:lang w:eastAsia="sk-SK"/>
              </w:rPr>
              <w:t xml:space="preserve"> si skúsenosti v rámci verejných, ale aj neštátnych služieb zamestnanosti</w:t>
            </w:r>
            <w:r w:rsidR="00E55B7B">
              <w:rPr>
                <w:sz w:val="23"/>
                <w:szCs w:val="23"/>
                <w:lang w:eastAsia="sk-SK"/>
              </w:rPr>
              <w:t xml:space="preserve"> a sprostredkuje sa</w:t>
            </w:r>
            <w:r w:rsidRPr="00F53A6B">
              <w:rPr>
                <w:sz w:val="23"/>
                <w:szCs w:val="23"/>
                <w:lang w:eastAsia="sk-SK"/>
              </w:rPr>
              <w:t xml:space="preserve">  ponuka práce z celej Európy. Slovenská časť sa bude konať pod názvom „Veľtrh práce – </w:t>
            </w:r>
            <w:proofErr w:type="spellStart"/>
            <w:r w:rsidRPr="00F53A6B">
              <w:rPr>
                <w:sz w:val="23"/>
                <w:szCs w:val="23"/>
                <w:lang w:eastAsia="sk-SK"/>
              </w:rPr>
              <w:t>Job</w:t>
            </w:r>
            <w:proofErr w:type="spellEnd"/>
            <w:r w:rsidRPr="00F53A6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F53A6B">
              <w:rPr>
                <w:sz w:val="23"/>
                <w:szCs w:val="23"/>
                <w:lang w:eastAsia="sk-SK"/>
              </w:rPr>
              <w:t>Expo</w:t>
            </w:r>
            <w:proofErr w:type="spellEnd"/>
            <w:r w:rsidRPr="00F53A6B">
              <w:rPr>
                <w:sz w:val="23"/>
                <w:szCs w:val="23"/>
                <w:lang w:eastAsia="sk-SK"/>
              </w:rPr>
              <w:t xml:space="preserve"> 2015“ a medzinárodná časť pod názvom „Európske dni pracovných príležitostí 2015 resp. „</w:t>
            </w:r>
            <w:proofErr w:type="spellStart"/>
            <w:r w:rsidRPr="00F53A6B">
              <w:rPr>
                <w:sz w:val="23"/>
                <w:szCs w:val="23"/>
                <w:lang w:eastAsia="sk-SK"/>
              </w:rPr>
              <w:t>European</w:t>
            </w:r>
            <w:proofErr w:type="spellEnd"/>
            <w:r w:rsidRPr="00F53A6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F53A6B">
              <w:rPr>
                <w:sz w:val="23"/>
                <w:szCs w:val="23"/>
                <w:lang w:eastAsia="sk-SK"/>
              </w:rPr>
              <w:t>Job</w:t>
            </w:r>
            <w:proofErr w:type="spellEnd"/>
            <w:r w:rsidRPr="00F53A6B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F53A6B">
              <w:rPr>
                <w:sz w:val="23"/>
                <w:szCs w:val="23"/>
                <w:lang w:eastAsia="sk-SK"/>
              </w:rPr>
              <w:t>Days</w:t>
            </w:r>
            <w:proofErr w:type="spellEnd"/>
            <w:r w:rsidRPr="00F53A6B">
              <w:rPr>
                <w:sz w:val="23"/>
                <w:szCs w:val="23"/>
                <w:lang w:eastAsia="sk-SK"/>
              </w:rPr>
              <w:t xml:space="preserve"> 2015“.</w:t>
            </w:r>
          </w:p>
          <w:p w:rsidR="00F53A6B" w:rsidRDefault="00F53A6B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53A6B" w:rsidRPr="00F53A6B" w:rsidRDefault="00F53A6B" w:rsidP="00F53A6B">
            <w:pPr>
              <w:contextualSpacing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  <w:r w:rsidRPr="00F53A6B">
              <w:rPr>
                <w:b/>
                <w:bCs/>
                <w:i/>
                <w:sz w:val="23"/>
                <w:szCs w:val="23"/>
                <w:u w:val="single"/>
              </w:rPr>
              <w:t xml:space="preserve">Hlavná aktivita 2  - Poradenstvo a sprostredkovanie zamestnania do zahraničia </w:t>
            </w:r>
          </w:p>
          <w:p w:rsidR="00F53A6B" w:rsidRPr="00F53A6B" w:rsidRDefault="00F53A6B" w:rsidP="00F53A6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F53A6B">
              <w:rPr>
                <w:sz w:val="23"/>
                <w:szCs w:val="23"/>
                <w:lang w:eastAsia="sk-SK"/>
              </w:rPr>
              <w:t>V rámci aktivity budú organizované viaceré podujatia, napr. Rakúsko - Nemecký Deň, Burzy práce a informácií na vybraných úradoch PSVR, Česko-slovenské stretnutie, alebo Národné stretnutia siete EURES.  Bude zabezpečená účasť na burzách práce a informácií, správa a rozvoj národnej web stránky EURES, cezhraničné aktivity, návšteva zahraničných a slovenských EURES poradcov na vybraných fakultách univerzít v SR a rozvoj bilaterálnych a multilaterálnych náborových projektov.</w:t>
            </w:r>
          </w:p>
          <w:p w:rsidR="00F53A6B" w:rsidRDefault="00F53A6B" w:rsidP="00F53A6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F53A6B">
              <w:rPr>
                <w:sz w:val="23"/>
                <w:szCs w:val="23"/>
                <w:lang w:eastAsia="sk-SK"/>
              </w:rPr>
              <w:t>V rámci hl. aktivity 2 budú zabezpečené aj niektoré informačné a propagačné materiály, ktoré spolu s reklamou zabezpečujú priamu prezentáciu siete EURES, jej aktivít a výsledkov, a tým zvyšujú povedomie o možnostiach zamestnania v EÚ/EHP.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lastRenderedPageBreak/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lastRenderedPageBreak/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F53A6B" w:rsidRPr="00F53A6B" w:rsidRDefault="00F53A6B" w:rsidP="00F53A6B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>Publicita a informovanosť bude zabezpečená počas celého obdobia trvania realizácie projektu a bude sa riadiť Manuálom pre informovanie a publicitu pre prijímateľov v rámci ESF (2007-2013) pre Operačný program Zamestnanosť a sociálna inklúzia.</w:t>
            </w:r>
          </w:p>
          <w:p w:rsidR="00F53A6B" w:rsidRPr="00F53A6B" w:rsidRDefault="00F53A6B" w:rsidP="00F53A6B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>V zmysle Manuálu pre informovan</w:t>
            </w:r>
            <w:r>
              <w:rPr>
                <w:sz w:val="23"/>
                <w:szCs w:val="23"/>
              </w:rPr>
              <w:t>ie</w:t>
            </w:r>
            <w:r w:rsidRPr="00F53A6B">
              <w:rPr>
                <w:sz w:val="23"/>
                <w:szCs w:val="23"/>
              </w:rPr>
              <w:t xml:space="preserve"> a publicitu bude publicita projektu realizovaná prostredníctvom </w:t>
            </w:r>
            <w:r w:rsidRPr="00482C6D">
              <w:rPr>
                <w:sz w:val="23"/>
                <w:szCs w:val="23"/>
              </w:rPr>
              <w:t>printových médií, informačných</w:t>
            </w:r>
            <w:r w:rsidRPr="00F53A6B">
              <w:rPr>
                <w:sz w:val="23"/>
                <w:szCs w:val="23"/>
              </w:rPr>
              <w:t>/propagačných materiálov. Prostredníctvom nich bude prijímateľ informovať účastníkov projektu ako aj širokú verejnosť, že aktivity, sa realizujú s pomocou prostriedkov z ESF.</w:t>
            </w:r>
          </w:p>
          <w:p w:rsidR="00F53A6B" w:rsidRPr="00F53A6B" w:rsidRDefault="00F53A6B" w:rsidP="00F53A6B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 xml:space="preserve">Plagáty, </w:t>
            </w:r>
            <w:r w:rsidRPr="00482C6D">
              <w:rPr>
                <w:sz w:val="23"/>
                <w:szCs w:val="23"/>
              </w:rPr>
              <w:t>letáky a reklamné plachty</w:t>
            </w:r>
            <w:r w:rsidRPr="00F53A6B">
              <w:rPr>
                <w:sz w:val="23"/>
                <w:szCs w:val="23"/>
              </w:rPr>
              <w:t xml:space="preserve">  budú obsahovať všetky potrebné informácie týkajúce sa spolufinancovania ESF, logo ESF,  logo Operačného programu Zamestnanosť a sociálna inklúzia, informácie o projekte budú vyhotovené  za účelom informovania cieľových skupín projektu a budú umiestnené na budovách a v miestnostiach inštitúcií alebo jednotlivcov, ktoré vykonávajú aktivity projektu spolufinancované z ESF. </w:t>
            </w:r>
          </w:p>
          <w:p w:rsidR="00F53A6B" w:rsidRPr="00F53A6B" w:rsidRDefault="00F53A6B" w:rsidP="00F53A6B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 xml:space="preserve">Vo vzťahu k výstupom projektu sa </w:t>
            </w:r>
            <w:r w:rsidRPr="00482C6D">
              <w:rPr>
                <w:sz w:val="23"/>
                <w:szCs w:val="23"/>
              </w:rPr>
              <w:t>viaže výroba záverečnej brožúry</w:t>
            </w:r>
            <w:r w:rsidRPr="00F53A6B">
              <w:rPr>
                <w:sz w:val="23"/>
                <w:szCs w:val="23"/>
              </w:rPr>
              <w:t xml:space="preserve"> o dosiahnutých výsledkoch implementácie projektu, ktorá bude dostupná na ústredí ako aj všetkých úradoch, ktoré sú do projektu zapojené.</w:t>
            </w:r>
          </w:p>
          <w:p w:rsidR="00F53A6B" w:rsidRPr="00F53A6B" w:rsidRDefault="00F53A6B" w:rsidP="00F53A6B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>Propagačné materiály budú určené  pre cieľové skupiny. Prostredníctvom nich prijímateľ informuje účastníkov projektu, že aktivity, ktoré sa realizujú a príspevky, ktoré získavajú sa uskutočňujú  vďaka pomoci EU, konkrétne vďaka prostriedkom poskytnutý</w:t>
            </w:r>
            <w:r>
              <w:rPr>
                <w:sz w:val="23"/>
                <w:szCs w:val="23"/>
              </w:rPr>
              <w:t>m</w:t>
            </w:r>
            <w:r w:rsidRPr="00F53A6B">
              <w:rPr>
                <w:sz w:val="23"/>
                <w:szCs w:val="23"/>
              </w:rPr>
              <w:t xml:space="preserve"> z ESF.</w:t>
            </w:r>
          </w:p>
          <w:p w:rsidR="008E3D4A" w:rsidRPr="00894EE3" w:rsidRDefault="00F53A6B" w:rsidP="00896E30">
            <w:pPr>
              <w:jc w:val="both"/>
              <w:rPr>
                <w:sz w:val="23"/>
                <w:szCs w:val="23"/>
              </w:rPr>
            </w:pPr>
            <w:r w:rsidRPr="00F53A6B">
              <w:rPr>
                <w:sz w:val="23"/>
                <w:szCs w:val="23"/>
              </w:rPr>
              <w:t xml:space="preserve">Publicita bude centrálne zabezpečovaná a koordinovaná ústredím. Všetky verejné obstarávania v rámci publicity budú zabezpečované MPSVR SR, prostredníctvom centrálneho verejného obstarávania, alebo ústredím. 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3F3DBB" w:rsidRDefault="003F3DBB" w:rsidP="00765028">
      <w:pPr>
        <w:spacing w:after="120"/>
        <w:rPr>
          <w:rFonts w:ascii="Verdana" w:hAnsi="Verdana" w:cs="Bookman Old Style"/>
          <w:b/>
          <w:bCs/>
        </w:rPr>
      </w:pPr>
    </w:p>
    <w:p w:rsidR="00482C6D" w:rsidRDefault="00482C6D" w:rsidP="006A0B0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Národný </w:t>
      </w:r>
      <w:r w:rsidR="006A0B03" w:rsidRPr="006A0B03">
        <w:rPr>
          <w:b/>
          <w:bCs/>
          <w:sz w:val="23"/>
          <w:szCs w:val="23"/>
        </w:rPr>
        <w:t>projekt</w:t>
      </w:r>
      <w:r>
        <w:rPr>
          <w:b/>
          <w:bCs/>
          <w:sz w:val="23"/>
          <w:szCs w:val="23"/>
        </w:rPr>
        <w:t xml:space="preserve"> </w:t>
      </w:r>
      <w:r w:rsidRPr="00482C6D">
        <w:rPr>
          <w:b/>
          <w:bCs/>
          <w:sz w:val="23"/>
          <w:szCs w:val="23"/>
        </w:rPr>
        <w:t xml:space="preserve">Podpora pracovných príležitostí pre </w:t>
      </w:r>
      <w:proofErr w:type="spellStart"/>
      <w:r w:rsidRPr="00482C6D">
        <w:rPr>
          <w:b/>
          <w:bCs/>
          <w:sz w:val="23"/>
          <w:szCs w:val="23"/>
        </w:rPr>
        <w:t>UoZ</w:t>
      </w:r>
      <w:proofErr w:type="spellEnd"/>
      <w:r w:rsidR="006A0B03" w:rsidRPr="006A0B03">
        <w:rPr>
          <w:b/>
          <w:bCs/>
          <w:sz w:val="23"/>
          <w:szCs w:val="23"/>
        </w:rPr>
        <w:t xml:space="preserve"> sa realizuje </w:t>
      </w:r>
    </w:p>
    <w:p w:rsidR="00482C6D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vďaka podpore z Európskeho sociálneho fondu </w:t>
      </w: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6A0B03">
        <w:rPr>
          <w:b/>
          <w:bCs/>
          <w:sz w:val="23"/>
          <w:szCs w:val="23"/>
        </w:rPr>
        <w:t xml:space="preserve">v rámci Operačného programu Zamestnanosť a sociálna inklúzia.     </w:t>
      </w:r>
    </w:p>
    <w:p w:rsidR="006A0B03" w:rsidRDefault="006A0B03" w:rsidP="001979DB">
      <w:pPr>
        <w:jc w:val="center"/>
        <w:rPr>
          <w:rFonts w:ascii="Verdana" w:hAnsi="Verdana" w:cs="Bookman Old Style"/>
          <w:b/>
          <w:bCs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2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65F68"/>
    <w:rsid w:val="00276722"/>
    <w:rsid w:val="0028589E"/>
    <w:rsid w:val="002E4A14"/>
    <w:rsid w:val="002F5E8B"/>
    <w:rsid w:val="00300A08"/>
    <w:rsid w:val="0030682E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3DBB"/>
    <w:rsid w:val="00430C89"/>
    <w:rsid w:val="00434720"/>
    <w:rsid w:val="004464A3"/>
    <w:rsid w:val="0047689B"/>
    <w:rsid w:val="00482C6D"/>
    <w:rsid w:val="004C6CD9"/>
    <w:rsid w:val="004E306F"/>
    <w:rsid w:val="00515D42"/>
    <w:rsid w:val="00562675"/>
    <w:rsid w:val="00575A73"/>
    <w:rsid w:val="005951FB"/>
    <w:rsid w:val="005B2BEA"/>
    <w:rsid w:val="005E1CC1"/>
    <w:rsid w:val="005E29A7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79BA"/>
    <w:rsid w:val="008157E8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B4A90"/>
    <w:rsid w:val="009C1C55"/>
    <w:rsid w:val="009C5AE2"/>
    <w:rsid w:val="009E28D3"/>
    <w:rsid w:val="009F774F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95434"/>
    <w:rsid w:val="00EB2FC2"/>
    <w:rsid w:val="00EC4D7A"/>
    <w:rsid w:val="00EF7E3E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sanka.jablonicka@upsvr.gov.s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6FE0-F446-4B48-913D-73CAA06D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832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6705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15</cp:revision>
  <dcterms:created xsi:type="dcterms:W3CDTF">2014-06-23T06:27:00Z</dcterms:created>
  <dcterms:modified xsi:type="dcterms:W3CDTF">2015-05-05T05:58:00Z</dcterms:modified>
</cp:coreProperties>
</file>