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147E89" w:rsidRDefault="00147E89" w:rsidP="00191130">
      <w:pPr>
        <w:rPr>
          <w:rFonts w:ascii="Verdana" w:hAnsi="Verdana"/>
          <w:b/>
        </w:rPr>
      </w:pPr>
    </w:p>
    <w:p w:rsidR="00147E89" w:rsidRDefault="00147E89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147E89" w:rsidRDefault="00147E89" w:rsidP="00A72EF8">
      <w:pPr>
        <w:rPr>
          <w:rFonts w:ascii="Verdana" w:hAnsi="Verdana"/>
          <w:b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1D5B0C" w:rsidP="0009056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sz w:val="23"/>
                <w:szCs w:val="23"/>
              </w:rPr>
              <w:t>Prognózy vývoja na trhu práce v SR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1D5B0C" w:rsidP="001D5B0C">
            <w:pPr>
              <w:rPr>
                <w:rFonts w:ascii="Verdana" w:hAnsi="Verdana"/>
              </w:rPr>
            </w:pPr>
            <w:r w:rsidRPr="001D5B0C">
              <w:rPr>
                <w:sz w:val="23"/>
                <w:szCs w:val="23"/>
              </w:rPr>
              <w:t xml:space="preserve">OP </w:t>
            </w:r>
            <w:proofErr w:type="spellStart"/>
            <w:r w:rsidRPr="001D5B0C">
              <w:rPr>
                <w:sz w:val="23"/>
                <w:szCs w:val="23"/>
              </w:rPr>
              <w:t>ZaSI</w:t>
            </w:r>
            <w:proofErr w:type="spellEnd"/>
            <w:r w:rsidRPr="001D5B0C">
              <w:rPr>
                <w:sz w:val="23"/>
                <w:szCs w:val="23"/>
              </w:rPr>
              <w:t xml:space="preserve"> NP 2014/1.1/01 </w:t>
            </w:r>
            <w:r w:rsidR="003977CE">
              <w:rPr>
                <w:sz w:val="23"/>
                <w:szCs w:val="23"/>
              </w:rPr>
              <w:t xml:space="preserve"> 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>
              <w:rPr>
                <w:sz w:val="23"/>
                <w:szCs w:val="23"/>
              </w:rPr>
              <w:t>27110130035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1D5B0C" w:rsidRPr="001D5B0C" w:rsidRDefault="001D5B0C" w:rsidP="001D5B0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1D5B0C">
              <w:rPr>
                <w:color w:val="000000"/>
                <w:sz w:val="23"/>
                <w:szCs w:val="23"/>
                <w:lang w:eastAsia="sk-SK"/>
              </w:rPr>
              <w:t xml:space="preserve">1 Podpora rastu zamestnanosti </w:t>
            </w:r>
          </w:p>
          <w:p w:rsidR="00A94A6B" w:rsidRPr="00CF7723" w:rsidRDefault="001D5B0C" w:rsidP="001D5B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D5B0C">
              <w:rPr>
                <w:color w:val="000000"/>
                <w:sz w:val="23"/>
                <w:szCs w:val="23"/>
                <w:lang w:eastAsia="sk-SK"/>
              </w:rPr>
              <w:t>1.1 Podpora programov v oblasti podpory zamestnanosti a riešenia nezamestnanosti a dlhodobej nezamestnanosti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34720" w:rsidRPr="00434720" w:rsidRDefault="00434720" w:rsidP="0043472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434720" w:rsidP="0043472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</w:t>
            </w:r>
            <w:r w:rsidR="001D5B0C">
              <w:rPr>
                <w:rFonts w:ascii="Times New Roman" w:hAnsi="Times New Roman" w:cs="Times New Roman"/>
                <w:sz w:val="23"/>
                <w:szCs w:val="23"/>
              </w:rPr>
              <w:t xml:space="preserve"> samosprávny</w:t>
            </w: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 xml:space="preserve"> kraj, Nitriansky</w:t>
            </w:r>
            <w:r w:rsidR="001D5B0C">
              <w:rPr>
                <w:rFonts w:ascii="Times New Roman" w:hAnsi="Times New Roman" w:cs="Times New Roman"/>
                <w:sz w:val="23"/>
                <w:szCs w:val="23"/>
              </w:rPr>
              <w:t xml:space="preserve"> samosprávny</w:t>
            </w: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 xml:space="preserve"> kraj, Trenčiansky </w:t>
            </w:r>
            <w:r w:rsidR="001D5B0C">
              <w:rPr>
                <w:rFonts w:ascii="Times New Roman" w:hAnsi="Times New Roman" w:cs="Times New Roman"/>
                <w:sz w:val="23"/>
                <w:szCs w:val="23"/>
              </w:rPr>
              <w:t xml:space="preserve">samosprávny </w:t>
            </w: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kraj, Banskobystrický</w:t>
            </w:r>
            <w:r w:rsidR="001D5B0C">
              <w:rPr>
                <w:rFonts w:ascii="Times New Roman" w:hAnsi="Times New Roman" w:cs="Times New Roman"/>
                <w:sz w:val="23"/>
                <w:szCs w:val="23"/>
              </w:rPr>
              <w:t xml:space="preserve"> samosprávny</w:t>
            </w: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 xml:space="preserve"> kraj, Žilinský</w:t>
            </w:r>
            <w:r w:rsidR="001D5B0C">
              <w:rPr>
                <w:rFonts w:ascii="Times New Roman" w:hAnsi="Times New Roman" w:cs="Times New Roman"/>
                <w:sz w:val="23"/>
                <w:szCs w:val="23"/>
              </w:rPr>
              <w:t xml:space="preserve"> samosprávny</w:t>
            </w: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 xml:space="preserve"> kraj, Prešovský</w:t>
            </w:r>
            <w:r w:rsidR="001D5B0C">
              <w:rPr>
                <w:rFonts w:ascii="Times New Roman" w:hAnsi="Times New Roman" w:cs="Times New Roman"/>
                <w:sz w:val="23"/>
                <w:szCs w:val="23"/>
              </w:rPr>
              <w:t xml:space="preserve"> samosprávny</w:t>
            </w: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 xml:space="preserve"> kraj, Košický </w:t>
            </w:r>
            <w:r w:rsidR="001D5B0C">
              <w:rPr>
                <w:rFonts w:ascii="Times New Roman" w:hAnsi="Times New Roman" w:cs="Times New Roman"/>
                <w:sz w:val="23"/>
                <w:szCs w:val="23"/>
              </w:rPr>
              <w:t xml:space="preserve">samosprávny </w:t>
            </w: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B8282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1D5B0C" w:rsidRDefault="001D5B0C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D5B0C">
              <w:rPr>
                <w:bCs/>
                <w:color w:val="000000"/>
                <w:sz w:val="23"/>
                <w:szCs w:val="23"/>
                <w:lang w:eastAsia="sk-SK"/>
              </w:rPr>
              <w:t xml:space="preserve">2 170 041,18 </w:t>
            </w:r>
            <w:r w:rsidR="00FA4D6D" w:rsidRPr="001D5B0C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147E89" w:rsidRDefault="00147E8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B8282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PhDr. Lucia Balkovicová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848</w:t>
            </w:r>
          </w:p>
          <w:p w:rsidR="00CE0860" w:rsidRDefault="00D44F6F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B82821" w:rsidRPr="00D47650">
                <w:rPr>
                  <w:rStyle w:val="Hypertextovprepojenie"/>
                  <w:sz w:val="23"/>
                  <w:szCs w:val="23"/>
                  <w:lang w:eastAsia="sk-SK"/>
                </w:rPr>
                <w:t>lucia.balkovicova@upsvr.gov.sk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p w:rsidR="00147E89" w:rsidRDefault="00147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147E89" w:rsidRPr="00C5077F" w:rsidTr="00843555">
        <w:tc>
          <w:tcPr>
            <w:tcW w:w="9212" w:type="dxa"/>
          </w:tcPr>
          <w:p w:rsidR="00147E89" w:rsidRPr="001E4CB6" w:rsidRDefault="00147E89" w:rsidP="00147E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4CB6">
              <w:rPr>
                <w:rFonts w:ascii="Times New Roman" w:hAnsi="Times New Roman" w:cs="Times New Roman"/>
                <w:sz w:val="23"/>
                <w:szCs w:val="23"/>
              </w:rPr>
              <w:t>Poskytovanie informácií o štruktúre VPM a vypracovávanie a aktualizovanie prognóz ponuky zručností a potrieb trhu práce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47E89" w:rsidRPr="001E4CB6" w:rsidRDefault="00147E89" w:rsidP="00147E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7E89" w:rsidRDefault="00147E89" w:rsidP="00147E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50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E5507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147E89" w:rsidRDefault="00147E89" w:rsidP="00147E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4CB6">
              <w:rPr>
                <w:rFonts w:ascii="Times New Roman" w:hAnsi="Times New Roman" w:cs="Times New Roman"/>
                <w:sz w:val="23"/>
                <w:szCs w:val="23"/>
              </w:rPr>
              <w:t>Kontinuálne a systematické poskytovanie  informácií o štruktúre VPM  a pracovných príležitostiach na úrovni zamestnaní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47E89" w:rsidRDefault="00147E89" w:rsidP="00147E89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>Špecifický cieľ 2: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147E89" w:rsidRPr="001E4CB6" w:rsidRDefault="00147E89" w:rsidP="00147E89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1E4CB6">
              <w:rPr>
                <w:sz w:val="23"/>
                <w:szCs w:val="23"/>
              </w:rPr>
              <w:t>Skvalitnenie predvídania potrieb v oblasti požadovaných zručností pracovnej sily.</w:t>
            </w:r>
          </w:p>
          <w:p w:rsidR="00147E89" w:rsidRDefault="00147E89" w:rsidP="00147E89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E5507B">
              <w:rPr>
                <w:b/>
                <w:i/>
                <w:sz w:val="23"/>
                <w:szCs w:val="23"/>
              </w:rPr>
              <w:t>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147E89" w:rsidRPr="001E4CB6" w:rsidRDefault="00147E89" w:rsidP="00147E89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1E4CB6">
              <w:rPr>
                <w:sz w:val="23"/>
                <w:szCs w:val="23"/>
              </w:rPr>
              <w:t>Riešenie nezamestnanosti mladých ľudí odstraňovaním nesúladu medzi ponúkanými a požadovanými zručnosťami na trhu práce.</w:t>
            </w:r>
          </w:p>
          <w:p w:rsidR="00147E89" w:rsidRDefault="00147E89" w:rsidP="00147E89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4</w:t>
            </w:r>
            <w:r w:rsidRPr="00E5507B">
              <w:rPr>
                <w:b/>
                <w:i/>
                <w:sz w:val="23"/>
                <w:szCs w:val="23"/>
              </w:rPr>
              <w:t>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147E89" w:rsidRPr="008E3D4A" w:rsidRDefault="00147E89" w:rsidP="00147E89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1E4CB6">
              <w:rPr>
                <w:sz w:val="23"/>
                <w:szCs w:val="23"/>
              </w:rPr>
              <w:t>Zabezpečenie systematického vypracovávania analýz a prognóz vývoja na trhu práce podľa platných legislatívnych rámcov EÚ</w:t>
            </w:r>
            <w:r>
              <w:rPr>
                <w:sz w:val="23"/>
                <w:szCs w:val="23"/>
              </w:rPr>
              <w:t>,</w:t>
            </w:r>
            <w:r w:rsidRPr="001E4CB6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le najmä SR.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6F63F0">
        <w:trPr>
          <w:trHeight w:val="699"/>
        </w:trPr>
        <w:tc>
          <w:tcPr>
            <w:tcW w:w="9212" w:type="dxa"/>
          </w:tcPr>
          <w:p w:rsidR="00AC32DD" w:rsidRPr="00AC32DD" w:rsidRDefault="00147E89" w:rsidP="00147E89">
            <w:pPr>
              <w:tabs>
                <w:tab w:val="num" w:pos="1620"/>
                <w:tab w:val="left" w:pos="5940"/>
              </w:tabs>
              <w:jc w:val="both"/>
              <w:rPr>
                <w:sz w:val="23"/>
                <w:szCs w:val="23"/>
              </w:rPr>
            </w:pPr>
            <w:r w:rsidRPr="00147E89">
              <w:rPr>
                <w:bCs/>
                <w:sz w:val="23"/>
                <w:szCs w:val="23"/>
              </w:rPr>
              <w:t xml:space="preserve">Cieľovými skupinami projektu sú </w:t>
            </w:r>
            <w:r w:rsidRPr="00147E89">
              <w:rPr>
                <w:sz w:val="23"/>
                <w:szCs w:val="23"/>
              </w:rPr>
              <w:t>štátni poskytovatelia služieb zamestnanosti, neštátni poskytovatelia služieb zamestnanosti, MPSVR SR a MŠVVŠ SR ako tvorcovia politík v oblasti zamestnanosti a v oblasti vzdelávania.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3241D2" w:rsidRPr="00203B45" w:rsidRDefault="003241D2" w:rsidP="003241D2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 xml:space="preserve">Na trhu práce dlhodobo existuje nesúlad medzi ponukou kvalifikačných zručností a dopytom po nich, ktorý sa najvypuklejšie prejavuje na regionálnej úrovni. </w:t>
            </w:r>
          </w:p>
          <w:p w:rsidR="003241D2" w:rsidRPr="00203B45" w:rsidRDefault="003241D2" w:rsidP="003241D2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 xml:space="preserve">Vyriešenie problému nesúladu zručností v dlhodobom horizonte si nevyhnutne vyžaduje nepretržité usmerňovanie a prispôsobovanie kvalifikácií, ktoré musia byť neustále a aktuálne získavané z požiadaviek trhu práce a podnikateľskej sféry. </w:t>
            </w:r>
          </w:p>
          <w:p w:rsidR="003241D2" w:rsidRPr="00203B45" w:rsidRDefault="003241D2" w:rsidP="003241D2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Riešenie tohto problému si vyžaduje podrobné členenie ponuky a dopytu po práci a permanentné vyhodnocovanie súladu</w:t>
            </w:r>
            <w:r>
              <w:rPr>
                <w:sz w:val="23"/>
                <w:szCs w:val="23"/>
              </w:rPr>
              <w:t>,</w:t>
            </w:r>
            <w:r w:rsidRPr="00203B45">
              <w:rPr>
                <w:sz w:val="23"/>
                <w:szCs w:val="23"/>
              </w:rPr>
              <w:t xml:space="preserve"> resp. nesúladu v nasledovnej štruktúre: </w:t>
            </w:r>
          </w:p>
          <w:p w:rsidR="003241D2" w:rsidRPr="00203B45" w:rsidRDefault="003241D2" w:rsidP="003241D2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-</w:t>
            </w:r>
            <w:r w:rsidRPr="00203B45">
              <w:rPr>
                <w:sz w:val="23"/>
                <w:szCs w:val="23"/>
              </w:rPr>
              <w:tab/>
              <w:t xml:space="preserve">podľa  číselníka územného členenia na úroveň NUTS 3 (kraj) a NUTS 4 (okres),  </w:t>
            </w:r>
          </w:p>
          <w:p w:rsidR="003241D2" w:rsidRPr="00203B45" w:rsidRDefault="003241D2" w:rsidP="003241D2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-</w:t>
            </w:r>
            <w:r w:rsidRPr="00203B45">
              <w:rPr>
                <w:sz w:val="23"/>
                <w:szCs w:val="23"/>
              </w:rPr>
              <w:tab/>
              <w:t>podľa štatistickej klasifikácie zamestnaní SK ISCO-08 na úroveň 4 znaky (podskupina),</w:t>
            </w:r>
          </w:p>
          <w:p w:rsidR="003241D2" w:rsidRPr="00203B45" w:rsidRDefault="003241D2" w:rsidP="003241D2">
            <w:pPr>
              <w:tabs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-</w:t>
            </w:r>
            <w:r w:rsidRPr="00203B45">
              <w:rPr>
                <w:sz w:val="23"/>
                <w:szCs w:val="23"/>
              </w:rPr>
              <w:tab/>
              <w:t>podľa revidovanej štatistickej klasifikácie ekonomických činností SK NACE Rev.2 na úroveň 2 znakov (divízia).</w:t>
            </w:r>
          </w:p>
          <w:p w:rsidR="003241D2" w:rsidRPr="00203B45" w:rsidRDefault="003241D2" w:rsidP="003241D2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 xml:space="preserve">V podmienkach hospodárstva SR v súčasnosti nie sú k dispozícii relevantné informácie v takejto obsahovej štruktúre.  Navyše zabezpečenie informácií v takto požadovanej štruktúre nie je možné zabezpečiť internými kapacitami Ústredia, resp. úradov </w:t>
            </w:r>
            <w:r>
              <w:rPr>
                <w:sz w:val="23"/>
                <w:szCs w:val="23"/>
              </w:rPr>
              <w:t>práce, sociálnych vecí a rodiny.</w:t>
            </w:r>
          </w:p>
          <w:p w:rsidR="003E2C26" w:rsidRPr="003241D2" w:rsidRDefault="003241D2" w:rsidP="003241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Cieľom projektu je p</w:t>
            </w:r>
            <w:r w:rsidRPr="001E4CB6">
              <w:rPr>
                <w:sz w:val="23"/>
                <w:szCs w:val="23"/>
              </w:rPr>
              <w:t>oskytovanie informácií o štruktúre VPM a vypracovávanie a aktualizovanie prognóz ponuky zručností a potrieb trhu práce</w:t>
            </w:r>
            <w:r>
              <w:rPr>
                <w:sz w:val="23"/>
                <w:szCs w:val="23"/>
              </w:rPr>
              <w:t>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C7349" w:rsidRDefault="00DC7349" w:rsidP="00DC7349">
            <w:pPr>
              <w:pStyle w:val="Zkladntext21"/>
              <w:rPr>
                <w:sz w:val="23"/>
                <w:szCs w:val="23"/>
                <w:lang w:eastAsia="sk-SK"/>
              </w:rPr>
            </w:pPr>
            <w:r w:rsidRPr="00DC7349">
              <w:rPr>
                <w:sz w:val="23"/>
                <w:szCs w:val="23"/>
                <w:lang w:eastAsia="sk-SK"/>
              </w:rPr>
              <w:t xml:space="preserve">Projekt sa bude realizovať nasledovnými aktivitami a </w:t>
            </w:r>
            <w:proofErr w:type="spellStart"/>
            <w:r w:rsidRPr="00DC7349">
              <w:rPr>
                <w:sz w:val="23"/>
                <w:szCs w:val="23"/>
                <w:lang w:eastAsia="sk-SK"/>
              </w:rPr>
              <w:t>podaktivitami</w:t>
            </w:r>
            <w:proofErr w:type="spellEnd"/>
            <w:r w:rsidRPr="00DC7349">
              <w:rPr>
                <w:sz w:val="23"/>
                <w:szCs w:val="23"/>
                <w:lang w:eastAsia="sk-SK"/>
              </w:rPr>
              <w:t>:</w:t>
            </w:r>
          </w:p>
          <w:p w:rsidR="00DC7349" w:rsidRPr="00DC7349" w:rsidRDefault="00DC7349" w:rsidP="00DC7349">
            <w:pPr>
              <w:pStyle w:val="Zkladntext21"/>
              <w:rPr>
                <w:sz w:val="23"/>
                <w:szCs w:val="23"/>
                <w:lang w:eastAsia="sk-SK"/>
              </w:rPr>
            </w:pPr>
          </w:p>
          <w:p w:rsidR="00DC7349" w:rsidRPr="00DC7349" w:rsidRDefault="00DC7349" w:rsidP="00DC7349">
            <w:pPr>
              <w:pStyle w:val="Zkladntext21"/>
              <w:rPr>
                <w:sz w:val="23"/>
                <w:szCs w:val="23"/>
                <w:lang w:eastAsia="sk-SK"/>
              </w:rPr>
            </w:pPr>
            <w:r w:rsidRPr="00DC7349">
              <w:rPr>
                <w:sz w:val="23"/>
                <w:szCs w:val="23"/>
                <w:lang w:eastAsia="sk-SK"/>
              </w:rPr>
              <w:t xml:space="preserve">Aktivita 1. </w:t>
            </w:r>
            <w:r w:rsidRPr="00DC7349">
              <w:rPr>
                <w:sz w:val="23"/>
                <w:szCs w:val="23"/>
              </w:rPr>
              <w:t>Analýzy a kvalitatívne prieskumy ponuky a dopytu po práci na trhu práce:</w:t>
            </w:r>
          </w:p>
          <w:p w:rsidR="00DC7349" w:rsidRPr="00DC7349" w:rsidRDefault="00DC7349" w:rsidP="00DC7349">
            <w:pPr>
              <w:pStyle w:val="Pta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Retrospektívna analýza trendov v oblasti zamestnanosti v národnom hospodárstve</w:t>
            </w:r>
          </w:p>
          <w:p w:rsidR="00DC7349" w:rsidRPr="00DC7349" w:rsidRDefault="00DC7349" w:rsidP="00DC7349">
            <w:pPr>
              <w:pStyle w:val="Pta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 xml:space="preserve">Kvalitatívne a kvantitatívne prieskumy vo vybraných skupinách odvetví </w:t>
            </w:r>
          </w:p>
          <w:p w:rsidR="00DC7349" w:rsidRPr="00DC7349" w:rsidRDefault="00DC7349" w:rsidP="00DC7349">
            <w:pPr>
              <w:pStyle w:val="Pta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 xml:space="preserve">Komplexná analýza demografických štruktúr a vývojových trendov pracovných síl </w:t>
            </w:r>
          </w:p>
          <w:p w:rsidR="00DC7349" w:rsidRDefault="00DC7349" w:rsidP="00DC7349">
            <w:pPr>
              <w:pStyle w:val="Pta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Komplexná analýza o miere uplatniteľnosti absolventov na trhu práce podľa odboru vzdelania a vykonávaného zamestnania</w:t>
            </w:r>
          </w:p>
          <w:p w:rsidR="00DC7349" w:rsidRPr="00DC7349" w:rsidRDefault="00DC7349" w:rsidP="00DC7349">
            <w:pPr>
              <w:pStyle w:val="Pta"/>
              <w:tabs>
                <w:tab w:val="clear" w:pos="4536"/>
                <w:tab w:val="clear" w:pos="9072"/>
              </w:tabs>
              <w:spacing w:before="20" w:after="20" w:line="194" w:lineRule="exact"/>
              <w:ind w:left="287"/>
              <w:rPr>
                <w:sz w:val="23"/>
                <w:szCs w:val="23"/>
              </w:rPr>
            </w:pPr>
          </w:p>
          <w:p w:rsidR="00DC7349" w:rsidRPr="00DC7349" w:rsidRDefault="00DC7349" w:rsidP="00DC7349">
            <w:pPr>
              <w:pStyle w:val="Pta"/>
              <w:tabs>
                <w:tab w:val="clear" w:pos="4536"/>
                <w:tab w:val="clear" w:pos="9072"/>
              </w:tabs>
              <w:spacing w:before="20" w:after="20" w:line="194" w:lineRule="exact"/>
              <w:ind w:left="3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Aktivita 2. Prognózy vývoja trhu práce:</w:t>
            </w:r>
          </w:p>
          <w:p w:rsidR="00DC7349" w:rsidRPr="00DC7349" w:rsidRDefault="00DC7349" w:rsidP="00DC7349">
            <w:pPr>
              <w:pStyle w:val="Pt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 xml:space="preserve">Metodika sústavy </w:t>
            </w:r>
            <w:proofErr w:type="spellStart"/>
            <w:r w:rsidRPr="00DC7349">
              <w:rPr>
                <w:sz w:val="23"/>
                <w:szCs w:val="23"/>
              </w:rPr>
              <w:t>ekonometrických</w:t>
            </w:r>
            <w:proofErr w:type="spellEnd"/>
            <w:r w:rsidRPr="00DC7349">
              <w:rPr>
                <w:sz w:val="23"/>
                <w:szCs w:val="23"/>
              </w:rPr>
              <w:t xml:space="preserve"> modelov pre prognózy vývoja na trhu práce </w:t>
            </w:r>
          </w:p>
          <w:p w:rsidR="00DC7349" w:rsidRPr="00DC7349" w:rsidRDefault="00DC7349" w:rsidP="00DC7349">
            <w:pPr>
              <w:pStyle w:val="Pt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Prognóza očakávaných budúcich potrieb zamestnancov v horizonte 1 roka</w:t>
            </w:r>
          </w:p>
          <w:p w:rsidR="00DC7349" w:rsidRPr="00DC7349" w:rsidRDefault="00DC7349" w:rsidP="00DC7349">
            <w:pPr>
              <w:pStyle w:val="Pt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Prognóza očakávaných budúcich potrieb zamestnancov v horizonte 5 rokov</w:t>
            </w:r>
            <w:r w:rsidRPr="00DC7349" w:rsidDel="0095311F">
              <w:rPr>
                <w:strike/>
                <w:sz w:val="23"/>
                <w:szCs w:val="23"/>
              </w:rPr>
              <w:t xml:space="preserve"> </w:t>
            </w:r>
          </w:p>
          <w:p w:rsidR="00DC7349" w:rsidRPr="00DC7349" w:rsidRDefault="00DC7349" w:rsidP="00DC7349">
            <w:pPr>
              <w:pStyle w:val="Pt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before="20" w:after="20" w:line="194" w:lineRule="exact"/>
              <w:ind w:left="287" w:hanging="284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Návrh odporúčaní vyplývajúcich z prognózy vývoja na trhu práce</w:t>
            </w:r>
            <w:r w:rsidRPr="00DC7349" w:rsidDel="0095311F">
              <w:rPr>
                <w:sz w:val="23"/>
                <w:szCs w:val="23"/>
              </w:rPr>
              <w:t xml:space="preserve"> 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Podporné aktivity:</w:t>
            </w:r>
          </w:p>
          <w:p w:rsidR="006D0971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6D0971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4EE3" w:rsidRDefault="006D0971" w:rsidP="003E2C2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</w:t>
            </w:r>
            <w:r w:rsidRPr="006D0971">
              <w:rPr>
                <w:sz w:val="23"/>
                <w:szCs w:val="23"/>
                <w:lang w:eastAsia="sk-SK"/>
              </w:rPr>
              <w:t xml:space="preserve">ublicita a informovanosť projektu 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DC7349" w:rsidRPr="00DC7349" w:rsidRDefault="00DC7349" w:rsidP="00DC7349">
            <w:pPr>
              <w:pStyle w:val="Odsekzoznamu"/>
              <w:ind w:left="0"/>
              <w:jc w:val="both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      </w:r>
          </w:p>
          <w:p w:rsidR="00DC7349" w:rsidRPr="000962CF" w:rsidRDefault="00DC7349" w:rsidP="00DC7349">
            <w:pPr>
              <w:pStyle w:val="Odsekzoznamu"/>
              <w:ind w:left="0"/>
              <w:jc w:val="both"/>
              <w:rPr>
                <w:sz w:val="23"/>
                <w:szCs w:val="23"/>
              </w:rPr>
            </w:pPr>
            <w:r w:rsidRPr="00DC7349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V zmysle Manuálu pre informovanie</w:t>
            </w:r>
            <w:r w:rsidRPr="000962CF">
              <w:rPr>
                <w:sz w:val="23"/>
                <w:szCs w:val="23"/>
              </w:rPr>
              <w:t xml:space="preserve"> a publicitu bude publicita projektu realizovaná prostredníctvom povinných a dobrovoľných komunikačných ciest, konkrétne cez informačné/propagačné materiály. Prostredníctvom nich bude prijímateľ informovať účastníkov projektu ako aj širokú verejnosť, že aktivity, ktoré sa realizujú v rámci projektu sa uskutočňujú vďaka pomoci EÚ, konkrétne vďaka prostriedkom poskytnutým z ESF.</w:t>
            </w:r>
            <w:r>
              <w:rPr>
                <w:sz w:val="23"/>
                <w:szCs w:val="23"/>
              </w:rPr>
              <w:t xml:space="preserve"> </w:t>
            </w:r>
            <w:r w:rsidRPr="000962CF">
              <w:rPr>
                <w:sz w:val="23"/>
                <w:szCs w:val="23"/>
              </w:rPr>
              <w:t xml:space="preserve">Plagáty a samolepky budú obsahovať všetky potrebné informácie týkajúce sa spolufinancovania ESF, logo ESF, logo OP </w:t>
            </w:r>
            <w:proofErr w:type="spellStart"/>
            <w:r w:rsidRPr="000962CF">
              <w:rPr>
                <w:sz w:val="23"/>
                <w:szCs w:val="23"/>
              </w:rPr>
              <w:t>ZaSI</w:t>
            </w:r>
            <w:proofErr w:type="spellEnd"/>
            <w:r w:rsidRPr="000962CF">
              <w:rPr>
                <w:sz w:val="23"/>
                <w:szCs w:val="23"/>
              </w:rPr>
              <w:t xml:space="preserve">. Keďže prijímateľ je povinný informovať účastníkov projektu a verejnosť o tom, že aktivity, ktoré realizuje, sa uskutočňujú vďaka pomoci EÚ, konkrétne vďaka prostriedkom poskytnutým z ESF, informácie o projekte budú vyhotovené  za účelom informovania a budú  dostupné i na </w:t>
            </w:r>
            <w:hyperlink r:id="rId11" w:history="1">
              <w:r w:rsidRPr="000962CF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0962CF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P</w:t>
            </w:r>
            <w:r w:rsidRPr="000962CF">
              <w:rPr>
                <w:sz w:val="23"/>
                <w:szCs w:val="23"/>
              </w:rPr>
              <w:t>lagáty</w:t>
            </w:r>
            <w:r>
              <w:rPr>
                <w:sz w:val="23"/>
                <w:szCs w:val="23"/>
              </w:rPr>
              <w:t xml:space="preserve"> budú</w:t>
            </w:r>
            <w:r w:rsidRPr="000962CF">
              <w:rPr>
                <w:sz w:val="23"/>
                <w:szCs w:val="23"/>
              </w:rPr>
              <w:t xml:space="preserve"> umiestnené v inštitúciách a u subjektov, pre ktoré sú aktivity projektu určené (napr. na Ústredí PSVR, úradoch práce, sociálnych vecí a rodiny, VÚC, MPSVR SR, MŠVVŠ SR, zástupcovia zamestnávateľov a KOZ).</w:t>
            </w:r>
          </w:p>
          <w:p w:rsidR="008E3D4A" w:rsidRPr="00894EE3" w:rsidRDefault="00DC7349" w:rsidP="00DC7349">
            <w:pPr>
              <w:pStyle w:val="Odsekzoznamu"/>
              <w:ind w:left="0"/>
              <w:jc w:val="both"/>
              <w:rPr>
                <w:sz w:val="23"/>
                <w:szCs w:val="23"/>
              </w:rPr>
            </w:pPr>
            <w:r w:rsidRPr="000962CF">
              <w:rPr>
                <w:sz w:val="23"/>
                <w:szCs w:val="23"/>
              </w:rPr>
              <w:t>Samolepky budú slúžiť na povinné označovanie priestorov, majetku, materiálu zakúpeného z finančných prostriedkov projektu na Ústredí PSVR.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DC7349" w:rsidRDefault="00DC7349" w:rsidP="00765028">
      <w:pPr>
        <w:spacing w:after="120"/>
        <w:rPr>
          <w:rFonts w:ascii="Verdana" w:hAnsi="Verdana" w:cs="Bookman Old Style"/>
          <w:b/>
          <w:bCs/>
        </w:rPr>
      </w:pPr>
    </w:p>
    <w:p w:rsidR="00DC7349" w:rsidRDefault="00DC7349" w:rsidP="00765028">
      <w:pPr>
        <w:spacing w:after="120"/>
        <w:rPr>
          <w:rFonts w:ascii="Verdana" w:hAnsi="Verdana" w:cs="Bookman Old Style"/>
          <w:b/>
          <w:bCs/>
        </w:rPr>
      </w:pPr>
    </w:p>
    <w:p w:rsidR="00DC7349" w:rsidRDefault="00DC7349" w:rsidP="00765028">
      <w:pPr>
        <w:spacing w:after="120"/>
        <w:rPr>
          <w:rFonts w:ascii="Verdana" w:hAnsi="Verdana" w:cs="Bookman Old Style"/>
          <w:b/>
          <w:bCs/>
        </w:rPr>
      </w:pPr>
    </w:p>
    <w:p w:rsidR="00DC7349" w:rsidRDefault="00DC7349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Pr="006A0B03" w:rsidRDefault="006A0B03" w:rsidP="006A0B03">
      <w:pPr>
        <w:jc w:val="center"/>
        <w:rPr>
          <w:i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p w:rsidR="006A0B03" w:rsidRDefault="006A0B03" w:rsidP="00765028">
      <w:pPr>
        <w:spacing w:after="120"/>
        <w:rPr>
          <w:rFonts w:ascii="Verdana" w:hAnsi="Verdana" w:cs="Bookman Old Style"/>
          <w:b/>
          <w:bCs/>
        </w:rPr>
      </w:pPr>
    </w:p>
    <w:sectPr w:rsidR="006A0B03" w:rsidSect="0014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D2" w:rsidRDefault="003241D2">
      <w:r>
        <w:separator/>
      </w:r>
    </w:p>
  </w:endnote>
  <w:endnote w:type="continuationSeparator" w:id="0">
    <w:p w:rsidR="003241D2" w:rsidRDefault="0032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D2" w:rsidRDefault="003241D2">
      <w:r>
        <w:separator/>
      </w:r>
    </w:p>
  </w:footnote>
  <w:footnote w:type="continuationSeparator" w:id="0">
    <w:p w:rsidR="003241D2" w:rsidRDefault="0032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C7DFB"/>
    <w:multiLevelType w:val="hybridMultilevel"/>
    <w:tmpl w:val="D1203156"/>
    <w:lvl w:ilvl="0" w:tplc="DCCAD9C0">
      <w:start w:val="5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>
    <w:nsid w:val="600D29DE"/>
    <w:multiLevelType w:val="hybridMultilevel"/>
    <w:tmpl w:val="DF043086"/>
    <w:lvl w:ilvl="0" w:tplc="DCCAD9C0">
      <w:start w:val="5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518CA"/>
    <w:rsid w:val="00056E82"/>
    <w:rsid w:val="00090568"/>
    <w:rsid w:val="00091ADC"/>
    <w:rsid w:val="000B3E63"/>
    <w:rsid w:val="000C61E7"/>
    <w:rsid w:val="000D3582"/>
    <w:rsid w:val="000E3D55"/>
    <w:rsid w:val="00131914"/>
    <w:rsid w:val="00147E89"/>
    <w:rsid w:val="001730D2"/>
    <w:rsid w:val="00191130"/>
    <w:rsid w:val="001C3157"/>
    <w:rsid w:val="001D5B0C"/>
    <w:rsid w:val="001F01B0"/>
    <w:rsid w:val="001F3458"/>
    <w:rsid w:val="001F4E93"/>
    <w:rsid w:val="00214949"/>
    <w:rsid w:val="002430B6"/>
    <w:rsid w:val="00265F68"/>
    <w:rsid w:val="00276722"/>
    <w:rsid w:val="002F5E8B"/>
    <w:rsid w:val="00300A08"/>
    <w:rsid w:val="0030682E"/>
    <w:rsid w:val="003241D2"/>
    <w:rsid w:val="00330FBC"/>
    <w:rsid w:val="00332BEA"/>
    <w:rsid w:val="00356D30"/>
    <w:rsid w:val="00384694"/>
    <w:rsid w:val="003977CE"/>
    <w:rsid w:val="003D5790"/>
    <w:rsid w:val="003E2C26"/>
    <w:rsid w:val="00434720"/>
    <w:rsid w:val="004464A3"/>
    <w:rsid w:val="0047689B"/>
    <w:rsid w:val="004C6CD9"/>
    <w:rsid w:val="004E306F"/>
    <w:rsid w:val="00515D42"/>
    <w:rsid w:val="00562675"/>
    <w:rsid w:val="005951FB"/>
    <w:rsid w:val="005E1CC1"/>
    <w:rsid w:val="005E29A7"/>
    <w:rsid w:val="00667808"/>
    <w:rsid w:val="006A0A87"/>
    <w:rsid w:val="006A0B03"/>
    <w:rsid w:val="006B763A"/>
    <w:rsid w:val="006D0971"/>
    <w:rsid w:val="006D287E"/>
    <w:rsid w:val="006F3B8E"/>
    <w:rsid w:val="006F63F0"/>
    <w:rsid w:val="0073648A"/>
    <w:rsid w:val="00744CF0"/>
    <w:rsid w:val="00751A3D"/>
    <w:rsid w:val="00765028"/>
    <w:rsid w:val="007712FF"/>
    <w:rsid w:val="007F030D"/>
    <w:rsid w:val="00804383"/>
    <w:rsid w:val="008079BA"/>
    <w:rsid w:val="008157E8"/>
    <w:rsid w:val="008247D2"/>
    <w:rsid w:val="00843555"/>
    <w:rsid w:val="00894EE3"/>
    <w:rsid w:val="008E3D4A"/>
    <w:rsid w:val="0099420A"/>
    <w:rsid w:val="009B4A90"/>
    <w:rsid w:val="009C1C55"/>
    <w:rsid w:val="009C5AE2"/>
    <w:rsid w:val="009E28D3"/>
    <w:rsid w:val="009F774F"/>
    <w:rsid w:val="00A56DF0"/>
    <w:rsid w:val="00A72EF8"/>
    <w:rsid w:val="00A8125B"/>
    <w:rsid w:val="00A94013"/>
    <w:rsid w:val="00A94A6B"/>
    <w:rsid w:val="00AB0EE4"/>
    <w:rsid w:val="00AC1C61"/>
    <w:rsid w:val="00AC32DD"/>
    <w:rsid w:val="00B372CA"/>
    <w:rsid w:val="00B82821"/>
    <w:rsid w:val="00C0714F"/>
    <w:rsid w:val="00C231C7"/>
    <w:rsid w:val="00C414A1"/>
    <w:rsid w:val="00C52793"/>
    <w:rsid w:val="00CE0860"/>
    <w:rsid w:val="00CF2324"/>
    <w:rsid w:val="00CF7723"/>
    <w:rsid w:val="00D04CF3"/>
    <w:rsid w:val="00D060BB"/>
    <w:rsid w:val="00D44F6F"/>
    <w:rsid w:val="00D702CB"/>
    <w:rsid w:val="00D7550D"/>
    <w:rsid w:val="00D81969"/>
    <w:rsid w:val="00D90CBD"/>
    <w:rsid w:val="00D93D6A"/>
    <w:rsid w:val="00DB3157"/>
    <w:rsid w:val="00DC7349"/>
    <w:rsid w:val="00E011B2"/>
    <w:rsid w:val="00E01808"/>
    <w:rsid w:val="00E5507B"/>
    <w:rsid w:val="00E731EE"/>
    <w:rsid w:val="00EB2FC2"/>
    <w:rsid w:val="00EB69E8"/>
    <w:rsid w:val="00EC4D7A"/>
    <w:rsid w:val="00EF7E3E"/>
    <w:rsid w:val="00F60943"/>
    <w:rsid w:val="00F74728"/>
    <w:rsid w:val="00FA4D6D"/>
    <w:rsid w:val="00FD3804"/>
    <w:rsid w:val="00FD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customStyle="1" w:styleId="Zkladntext21">
    <w:name w:val="Základný text 21"/>
    <w:basedOn w:val="Normlny"/>
    <w:uiPriority w:val="99"/>
    <w:rsid w:val="00DC734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.balkovicova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6B80-451D-41B9-9F9F-EA51B9CB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815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6520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novakova</cp:lastModifiedBy>
  <cp:revision>20</cp:revision>
  <dcterms:created xsi:type="dcterms:W3CDTF">2012-03-12T12:35:00Z</dcterms:created>
  <dcterms:modified xsi:type="dcterms:W3CDTF">2014-06-04T08:38:00Z</dcterms:modified>
</cp:coreProperties>
</file>