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Pr="00B84FFC" w:rsidRDefault="00725A32" w:rsidP="00B576EF">
      <w:pPr>
        <w:spacing w:after="120"/>
        <w:rPr>
          <w:b/>
        </w:rPr>
      </w:pPr>
    </w:p>
    <w:p w:rsidR="00C90426" w:rsidRPr="00B84FFC" w:rsidRDefault="00C90426" w:rsidP="00191130">
      <w:pPr>
        <w:rPr>
          <w:b/>
        </w:rPr>
      </w:pPr>
    </w:p>
    <w:p w:rsidR="00191130" w:rsidRPr="00B84FFC" w:rsidRDefault="00191130" w:rsidP="00191130">
      <w:pPr>
        <w:rPr>
          <w:b/>
          <w:bCs/>
          <w:color w:val="FF0000"/>
        </w:rPr>
      </w:pPr>
      <w:r w:rsidRPr="00B84FFC">
        <w:rPr>
          <w:b/>
        </w:rPr>
        <w:t>Formulár príkladov dobrej praxe  a)</w:t>
      </w:r>
      <w:r w:rsidR="00D1722D" w:rsidRPr="00B84FFC">
        <w:rPr>
          <w:b/>
        </w:rPr>
        <w:tab/>
      </w:r>
      <w:r w:rsidR="00D1722D" w:rsidRPr="00B84FFC">
        <w:rPr>
          <w:b/>
        </w:rPr>
        <w:tab/>
      </w:r>
    </w:p>
    <w:p w:rsidR="00191130" w:rsidRPr="00B84FFC" w:rsidRDefault="00191130" w:rsidP="00191130"/>
    <w:p w:rsidR="00A72EF8" w:rsidRPr="00B84FFC" w:rsidRDefault="00A72EF8" w:rsidP="00A72EF8"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021F84" w:rsidRDefault="00021F84" w:rsidP="0057107A">
            <w:pPr>
              <w:autoSpaceDE w:val="0"/>
              <w:autoSpaceDN w:val="0"/>
              <w:adjustRightInd w:val="0"/>
            </w:pPr>
            <w:r w:rsidRPr="00021F84">
              <w:t>Spoločne hľadáme prácu II.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B576EF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o</w:t>
            </w:r>
            <w:r w:rsidR="00A72EF8" w:rsidRPr="00B84FFC">
              <w:rPr>
                <w:b/>
                <w:i/>
              </w:rPr>
              <w:t>peračného programu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021F84" w:rsidRDefault="00473CF6" w:rsidP="0057107A">
            <w:pPr>
              <w:rPr>
                <w:b/>
              </w:rPr>
            </w:pPr>
            <w:r w:rsidRPr="00021F84">
              <w:t>Ľudské zdroje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740D5D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Kód vy</w:t>
            </w:r>
            <w:r w:rsidR="00A72EF8" w:rsidRPr="00B84FFC">
              <w:rPr>
                <w:b/>
                <w:i/>
              </w:rPr>
              <w:t>zv</w:t>
            </w:r>
            <w:r w:rsidRPr="00B84FFC">
              <w:rPr>
                <w:b/>
                <w:i/>
              </w:rPr>
              <w:t>ania</w:t>
            </w:r>
            <w:r w:rsidR="00A72EF8" w:rsidRPr="00B84FFC">
              <w:rPr>
                <w:b/>
                <w:i/>
              </w:rPr>
              <w:t xml:space="preserve"> a</w:t>
            </w:r>
            <w:r w:rsidR="00B576EF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ITMS</w:t>
            </w:r>
            <w:r w:rsidR="00B576EF" w:rsidRPr="00B84FFC">
              <w:rPr>
                <w:b/>
                <w:i/>
              </w:rPr>
              <w:t>2014+</w:t>
            </w:r>
            <w:r w:rsidR="00A72EF8" w:rsidRPr="00B84FFC">
              <w:rPr>
                <w:b/>
                <w:i/>
              </w:rPr>
              <w:t xml:space="preserve"> kód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021F84" w:rsidP="0057107A">
            <w:pPr>
              <w:rPr>
                <w:highlight w:val="yellow"/>
              </w:rPr>
            </w:pPr>
            <w:r w:rsidRPr="00021F84">
              <w:t>OP ĽZ NP 2020/3.3.1/01</w:t>
            </w:r>
            <w:r>
              <w:t>; ITMS2014+:312031AUX6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2E7316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Názov prioritnej osi, </w:t>
            </w:r>
            <w:r w:rsidR="002E7316" w:rsidRPr="00B84FFC">
              <w:rPr>
                <w:b/>
                <w:i/>
              </w:rPr>
              <w:t>investičnej priority</w:t>
            </w:r>
            <w:r w:rsidRPr="00B84FFC">
              <w:rPr>
                <w:b/>
                <w:i/>
              </w:rPr>
              <w:t xml:space="preserve"> a</w:t>
            </w:r>
            <w:r w:rsidR="002E7316" w:rsidRPr="00B84FFC">
              <w:rPr>
                <w:b/>
                <w:i/>
              </w:rPr>
              <w:t> špecifického cieľa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94A6B" w:rsidRPr="00021F84" w:rsidRDefault="00021F84" w:rsidP="0057107A">
            <w:pPr>
              <w:autoSpaceDE w:val="0"/>
              <w:autoSpaceDN w:val="0"/>
              <w:adjustRightInd w:val="0"/>
            </w:pPr>
            <w:r w:rsidRPr="00021F84">
              <w:rPr>
                <w:b/>
              </w:rPr>
              <w:t>Prioritná os:</w:t>
            </w:r>
            <w:r w:rsidRPr="00021F84">
              <w:t xml:space="preserve"> 3 Zamestnanosť</w:t>
            </w:r>
          </w:p>
          <w:p w:rsidR="00021F84" w:rsidRDefault="00021F84" w:rsidP="0057107A">
            <w:pPr>
              <w:autoSpaceDE w:val="0"/>
              <w:autoSpaceDN w:val="0"/>
              <w:adjustRightInd w:val="0"/>
            </w:pPr>
            <w:r w:rsidRPr="00021F84">
              <w:rPr>
                <w:b/>
              </w:rPr>
              <w:t>Investičná priorita:</w:t>
            </w:r>
            <w:r w:rsidRPr="00021F84">
              <w:t xml:space="preserve"> </w:t>
            </w:r>
            <w:r>
              <w:t>3.3 Modernizácia inštitúcií trhu práce, ako sú verejné a súkromné služby zamestnanosti, zlepšovanie prispôsobenia sa potrebám trhu práce, vrátane opatrení zameraných na zlepšenie nadnárodnej pracovnej mobility, ako aj programov mobility a lepšej spolupráce medzi inštitúciami a príslušnými zainteresovanými stranami</w:t>
            </w:r>
          </w:p>
          <w:p w:rsidR="00021F84" w:rsidRPr="00021F84" w:rsidRDefault="00021F84" w:rsidP="0057107A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021F84">
              <w:rPr>
                <w:b/>
              </w:rPr>
              <w:t xml:space="preserve">Špecifický cieľ: </w:t>
            </w:r>
            <w:r>
              <w:t>3.3.1 Zvýšiť kvalitu a kapacity verejných služieb zamestnanosti na zodpovedajúcu úroveň v nadväznosti na meniace sa potreby a požiadavky trhu práce, nadnárodnú pracovnú mobilitu, a zvýšiť účasť partnerov a súkromných služieb zamestnanosti na riešení problémov v oblasti zamestnanosti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021F84" w:rsidRDefault="00021F84" w:rsidP="0057107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21F84">
              <w:rPr>
                <w:rFonts w:ascii="Times New Roman" w:hAnsi="Times New Roman" w:cs="Times New Roman"/>
                <w:sz w:val="20"/>
                <w:szCs w:val="20"/>
              </w:rPr>
              <w:t>Trnavský kraj, Trenčiansky kraj, Žilinský kraj, Banskobystrický kraj, Nitriansky kraj, Prešovský kraj, Košický kraj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 –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) 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021F84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21F84">
              <w:t>1.12.2020 – 30.11.2023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4B202B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Rozpočet projektu (</w:t>
            </w:r>
            <w:r w:rsidR="00A72EF8" w:rsidRPr="00B84FFC">
              <w:rPr>
                <w:b/>
                <w:i/>
              </w:rPr>
              <w:t>celkové náklady na projekt a</w:t>
            </w:r>
            <w:r w:rsidR="00740D5D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výška</w:t>
            </w:r>
            <w:r w:rsidR="00740D5D" w:rsidRPr="00B84FFC">
              <w:rPr>
                <w:b/>
                <w:i/>
              </w:rPr>
              <w:t xml:space="preserve"> </w:t>
            </w:r>
            <w:r w:rsidR="00A72EF8" w:rsidRPr="00B84FFC">
              <w:rPr>
                <w:b/>
                <w:i/>
              </w:rPr>
              <w:t>poskytnutého nenávratného finančného príspevku)</w:t>
            </w:r>
          </w:p>
        </w:tc>
      </w:tr>
      <w:tr w:rsidR="00A72EF8" w:rsidRPr="00B84FFC" w:rsidTr="00174A11">
        <w:tc>
          <w:tcPr>
            <w:tcW w:w="9212" w:type="dxa"/>
            <w:vAlign w:val="center"/>
          </w:tcPr>
          <w:p w:rsidR="00A72EF8" w:rsidRPr="00B84FFC" w:rsidRDefault="00021F84" w:rsidP="00174A11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21F84">
              <w:t>4 458 948,34 €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B84FFC" w:rsidTr="00843555">
        <w:tc>
          <w:tcPr>
            <w:tcW w:w="9212" w:type="dxa"/>
          </w:tcPr>
          <w:p w:rsidR="00021F84" w:rsidRPr="006749CD" w:rsidRDefault="00021F84" w:rsidP="00021F84">
            <w:r w:rsidRPr="006749CD">
              <w:t xml:space="preserve">Ústredie práce, sociálnych vecí a rodiny </w:t>
            </w:r>
          </w:p>
          <w:p w:rsidR="00021F84" w:rsidRPr="006749CD" w:rsidRDefault="00021F84" w:rsidP="00021F84">
            <w:proofErr w:type="spellStart"/>
            <w:r w:rsidRPr="006749CD">
              <w:t>Špitálska</w:t>
            </w:r>
            <w:proofErr w:type="spellEnd"/>
            <w:r w:rsidRPr="006749CD">
              <w:t xml:space="preserve"> 8, 812 67 Bratislava </w:t>
            </w:r>
          </w:p>
          <w:p w:rsidR="00021F84" w:rsidRDefault="00021F84" w:rsidP="00021F84">
            <w:r w:rsidRPr="006749CD">
              <w:t>Slovenská republika</w:t>
            </w:r>
          </w:p>
          <w:p w:rsidR="006749CD" w:rsidRDefault="006749CD" w:rsidP="00021F84">
            <w:hyperlink r:id="rId9" w:history="1">
              <w:r w:rsidRPr="0089408C">
                <w:rPr>
                  <w:rStyle w:val="Hypertextovprepojenie"/>
                </w:rPr>
                <w:t>www.upsvr.gov.sk</w:t>
              </w:r>
            </w:hyperlink>
            <w:r>
              <w:t xml:space="preserve"> </w:t>
            </w:r>
          </w:p>
          <w:p w:rsidR="00021F84" w:rsidRPr="006749CD" w:rsidRDefault="00021F84" w:rsidP="00021F84">
            <w:r w:rsidRPr="006749CD">
              <w:t xml:space="preserve">Mgr. Jana </w:t>
            </w:r>
            <w:proofErr w:type="spellStart"/>
            <w:r w:rsidRPr="006749CD">
              <w:t>Boháčiková</w:t>
            </w:r>
            <w:proofErr w:type="spellEnd"/>
          </w:p>
          <w:p w:rsidR="00021F84" w:rsidRPr="006749CD" w:rsidRDefault="00021F84" w:rsidP="00021F84">
            <w:r w:rsidRPr="006749CD">
              <w:t>02/20444701</w:t>
            </w:r>
          </w:p>
          <w:p w:rsidR="00021F84" w:rsidRPr="006749CD" w:rsidRDefault="00021F84" w:rsidP="00021F84">
            <w:hyperlink r:id="rId10" w:history="1">
              <w:r w:rsidRPr="006749CD">
                <w:rPr>
                  <w:rStyle w:val="Hypertextovprepojenie"/>
                </w:rPr>
                <w:t>jana.bohacikova@upsvr.gov.sk</w:t>
              </w:r>
            </w:hyperlink>
          </w:p>
          <w:p w:rsidR="00CE0860" w:rsidRPr="006749CD" w:rsidRDefault="00CE0860" w:rsidP="00744CF0"/>
        </w:tc>
      </w:tr>
    </w:tbl>
    <w:p w:rsidR="00FA4D6D" w:rsidRPr="00B84FF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F55EEA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Ciele projektu  (uveďte kľúčové slová)</w:t>
            </w:r>
          </w:p>
        </w:tc>
      </w:tr>
      <w:tr w:rsidR="00A72EF8" w:rsidRPr="00B84FFC" w:rsidTr="00F55EEA">
        <w:tc>
          <w:tcPr>
            <w:tcW w:w="9212" w:type="dxa"/>
          </w:tcPr>
          <w:p w:rsidR="006749CD" w:rsidRPr="006749CD" w:rsidRDefault="006749CD" w:rsidP="006749CD">
            <w:pPr>
              <w:contextualSpacing/>
              <w:jc w:val="both"/>
            </w:pPr>
            <w:r w:rsidRPr="006749CD">
              <w:t xml:space="preserve">Hlavným cieľom NP je zvýšenie dostupnosti a kvality odborných služieb poskytovaných v oblasti mobility pracovnej sily  v rámci EÚ/EHP a Švajčiarska prostredníctvom siete EURES. </w:t>
            </w:r>
          </w:p>
          <w:p w:rsidR="001226DA" w:rsidRPr="00B84FFC" w:rsidRDefault="001226DA" w:rsidP="0076034F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725A32" w:rsidRPr="00B84FF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B84FFC" w:rsidTr="002C4DDB">
        <w:tc>
          <w:tcPr>
            <w:tcW w:w="9212" w:type="dxa"/>
          </w:tcPr>
          <w:p w:rsidR="00B576EF" w:rsidRPr="00B84FFC" w:rsidRDefault="00B576EF" w:rsidP="002C4DDB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Cieľové skupiny (uveďte kľúčové slová) </w:t>
            </w:r>
          </w:p>
        </w:tc>
      </w:tr>
      <w:tr w:rsidR="00B576EF" w:rsidRPr="00B84FFC" w:rsidTr="002C4DDB">
        <w:trPr>
          <w:trHeight w:val="464"/>
        </w:trPr>
        <w:tc>
          <w:tcPr>
            <w:tcW w:w="9212" w:type="dxa"/>
          </w:tcPr>
          <w:p w:rsidR="006749CD" w:rsidRDefault="006749CD" w:rsidP="006749CD">
            <w:pPr>
              <w:contextualSpacing/>
              <w:jc w:val="both"/>
            </w:pPr>
            <w:r>
              <w:sym w:font="Symbol" w:char="F0B7"/>
            </w:r>
            <w:r>
              <w:t xml:space="preserve"> zamestnanci </w:t>
            </w:r>
          </w:p>
          <w:p w:rsidR="006749CD" w:rsidRDefault="006749CD" w:rsidP="006749CD">
            <w:pPr>
              <w:contextualSpacing/>
              <w:jc w:val="both"/>
            </w:pPr>
            <w:r>
              <w:sym w:font="Symbol" w:char="F0B7"/>
            </w:r>
            <w:r>
              <w:t xml:space="preserve"> zamestnávatelia </w:t>
            </w:r>
          </w:p>
          <w:p w:rsidR="006749CD" w:rsidRDefault="006749CD" w:rsidP="006749CD">
            <w:pPr>
              <w:contextualSpacing/>
              <w:jc w:val="both"/>
            </w:pPr>
            <w:r>
              <w:sym w:font="Symbol" w:char="F0B7"/>
            </w:r>
            <w:r>
              <w:t xml:space="preserve"> uchádzači o zamestnanie </w:t>
            </w:r>
          </w:p>
          <w:p w:rsidR="006749CD" w:rsidRDefault="006749CD" w:rsidP="006749CD">
            <w:pPr>
              <w:contextualSpacing/>
              <w:jc w:val="both"/>
            </w:pPr>
            <w:r>
              <w:sym w:font="Symbol" w:char="F0B7"/>
            </w:r>
            <w:r>
              <w:t xml:space="preserve"> žiaci a študenti </w:t>
            </w:r>
          </w:p>
          <w:p w:rsidR="00B576EF" w:rsidRPr="00B84FFC" w:rsidRDefault="006749CD" w:rsidP="006749CD">
            <w:pPr>
              <w:contextualSpacing/>
              <w:jc w:val="both"/>
              <w:rPr>
                <w:sz w:val="23"/>
                <w:szCs w:val="23"/>
              </w:rPr>
            </w:pPr>
            <w:r>
              <w:sym w:font="Symbol" w:char="F0B7"/>
            </w:r>
            <w:r>
              <w:t xml:space="preserve"> inštitúcie verejných a súkromných služieb zamestnanosti a ich zamestnanci</w:t>
            </w:r>
          </w:p>
        </w:tc>
      </w:tr>
    </w:tbl>
    <w:p w:rsidR="00B576EF" w:rsidRPr="00B84FF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FD3804">
        <w:trPr>
          <w:trHeight w:val="231"/>
        </w:trPr>
        <w:tc>
          <w:tcPr>
            <w:tcW w:w="9212" w:type="dxa"/>
          </w:tcPr>
          <w:p w:rsidR="00265F6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Stručný opis projektu: (max. 50 riadkov)</w:t>
            </w:r>
          </w:p>
        </w:tc>
      </w:tr>
      <w:tr w:rsidR="00FD3804" w:rsidRPr="00B84FFC" w:rsidTr="00265F68">
        <w:trPr>
          <w:trHeight w:val="240"/>
        </w:trPr>
        <w:tc>
          <w:tcPr>
            <w:tcW w:w="9212" w:type="dxa"/>
          </w:tcPr>
          <w:p w:rsidR="00FD3804" w:rsidRPr="00B84FF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B84FFC">
              <w:rPr>
                <w:b/>
                <w:i/>
              </w:rPr>
              <w:t>Ciele</w:t>
            </w:r>
          </w:p>
        </w:tc>
      </w:tr>
      <w:tr w:rsidR="00265F68" w:rsidRPr="00B84FFC" w:rsidTr="00C231C7">
        <w:trPr>
          <w:trHeight w:val="267"/>
        </w:trPr>
        <w:tc>
          <w:tcPr>
            <w:tcW w:w="9212" w:type="dxa"/>
          </w:tcPr>
          <w:p w:rsidR="009A5261" w:rsidRDefault="006749CD" w:rsidP="00B576EF">
            <w:pPr>
              <w:spacing w:after="120"/>
              <w:jc w:val="both"/>
            </w:pPr>
            <w:r w:rsidRPr="006749CD">
              <w:t>Hlavným cieľom NP je zvýšenie dostupnosti a kvality odborných služieb poskytovaných v oblasti mobility pracovnej sily  v rámci EÚ/EHP a Švajčiarska prostredníctvom siete EURES. Skvalitnenie verejných služieb zamestnanosti, služieb siete EURES prispeje k zlepšeniu postavenia uchádzačov o zamestnanie (ďalej tiež „</w:t>
            </w:r>
            <w:proofErr w:type="spellStart"/>
            <w:r w:rsidRPr="006749CD">
              <w:t>UoZ</w:t>
            </w:r>
            <w:proofErr w:type="spellEnd"/>
            <w:r w:rsidRPr="006749CD">
              <w:t xml:space="preserve">“) na trhu práce v rámci pracovného trhu EÚ/EHP a Švajčiarska, k zvýšeniu ich zamestnanosti a </w:t>
            </w:r>
            <w:proofErr w:type="spellStart"/>
            <w:r w:rsidRPr="006749CD">
              <w:t>zamestnateľnosti</w:t>
            </w:r>
            <w:proofErr w:type="spellEnd"/>
            <w:r w:rsidRPr="006749CD">
              <w:t>, zlepšeniu prepojenia verejných a neverejných služieb zamestnanosti a spolupráce so zamestnávateľmi a školami. Realizáciou NP sa prispeje k uľahčeniu voľného pohybu pracovnej sily v rámci EÚ/EHP a k zníženiu nezamestnanosti tak na Slovensku, ako aj celkovo v krajinách EÚ/EHP.</w:t>
            </w:r>
          </w:p>
          <w:p w:rsidR="006749CD" w:rsidRDefault="006749CD" w:rsidP="006749CD">
            <w:pPr>
              <w:spacing w:after="120"/>
              <w:jc w:val="both"/>
            </w:pPr>
            <w:r>
              <w:t>Merateľné ukazovatele projektu:</w:t>
            </w:r>
          </w:p>
          <w:p w:rsidR="006749CD" w:rsidRDefault="006749CD" w:rsidP="006749CD">
            <w:pPr>
              <w:spacing w:after="120"/>
              <w:jc w:val="both"/>
            </w:pPr>
            <w:r>
              <w:t>• P0540 - počet zamestnancov inštitúcií trhu práce, ktorí absolvovali vzdelávanie zamerané na zvýšenie ich zručností poskytovať individualizované služby klientom,</w:t>
            </w:r>
          </w:p>
          <w:p w:rsidR="006749CD" w:rsidRDefault="006749CD" w:rsidP="006749CD">
            <w:pPr>
              <w:spacing w:after="120"/>
              <w:jc w:val="both"/>
            </w:pPr>
            <w:r>
              <w:t xml:space="preserve"> • P0555 - počet zapojených zamestnancov inštitúcií trhu práce.</w:t>
            </w:r>
          </w:p>
          <w:p w:rsidR="006749CD" w:rsidRPr="006749CD" w:rsidRDefault="006749CD" w:rsidP="006749CD">
            <w:pPr>
              <w:spacing w:after="120"/>
              <w:jc w:val="both"/>
            </w:pPr>
            <w:r>
              <w:t xml:space="preserve"> • D0311 - počet účastníkov, ktorí nie sú sledovaní prostredníctvom karty účastníka, ktorým je možné sledovať napĺňanie cieľov NP.</w:t>
            </w:r>
          </w:p>
        </w:tc>
      </w:tr>
      <w:tr w:rsidR="00265F68" w:rsidRPr="00B84FFC" w:rsidTr="00FA4D6D">
        <w:trPr>
          <w:trHeight w:val="336"/>
        </w:trPr>
        <w:tc>
          <w:tcPr>
            <w:tcW w:w="9212" w:type="dxa"/>
          </w:tcPr>
          <w:p w:rsidR="00265F68" w:rsidRPr="00B84FF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84FFC">
              <w:rPr>
                <w:b/>
                <w:i/>
              </w:rPr>
              <w:t>Plánované aktivity (max. 15 riadkov)</w:t>
            </w:r>
          </w:p>
        </w:tc>
      </w:tr>
      <w:tr w:rsidR="00A72EF8" w:rsidRPr="00B84FFC" w:rsidTr="00843555">
        <w:tc>
          <w:tcPr>
            <w:tcW w:w="9212" w:type="dxa"/>
          </w:tcPr>
          <w:p w:rsidR="006749CD" w:rsidRDefault="006749CD" w:rsidP="006749CD">
            <w:pPr>
              <w:spacing w:after="120"/>
              <w:jc w:val="both"/>
            </w:pPr>
            <w:r>
              <w:t>Projekt bude realizovaný prostredníctvom hlavnej aktivity – Podpora rozvoja siete EURES a temati</w:t>
            </w:r>
            <w:r>
              <w:t xml:space="preserve">cky orientovaných 18 </w:t>
            </w:r>
            <w:proofErr w:type="spellStart"/>
            <w:r>
              <w:t>podaktivít</w:t>
            </w:r>
            <w:proofErr w:type="spellEnd"/>
            <w:r>
              <w:t>:</w:t>
            </w:r>
          </w:p>
          <w:p w:rsidR="006749CD" w:rsidRPr="003C4D52" w:rsidRDefault="006749CD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 –Sieťovanie zamestnancov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1.2 –Európa na dosah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1.3 –Vzdelávanie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1.4 –</w:t>
            </w:r>
            <w:proofErr w:type="spellStart"/>
            <w:r w:rsidRPr="003C4D52">
              <w:t>Informačno</w:t>
            </w:r>
            <w:proofErr w:type="spellEnd"/>
            <w:r w:rsidRPr="003C4D52">
              <w:t xml:space="preserve"> –poradenské stretnutia a Ad hoc stretnutia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1.5 –Mediálna kampaň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1.6 –Technické vybavenie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1.7 –Propagačné materiály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1.8 –Informačné materiály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1.9 –EURES </w:t>
            </w:r>
            <w:proofErr w:type="spellStart"/>
            <w:r w:rsidRPr="003C4D52">
              <w:t>meetingy</w:t>
            </w:r>
            <w:proofErr w:type="spellEnd"/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1.10 – Prihraničné aktivity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1.11 – Česko-slovenské stretnutie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1.12 - Rozvoj bilaterálnych a multilaterálnych náborových projektov, účasť na aktivitách siete EURES na Slovensku i v zahraničí, účasť v pracovných skupinách EK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1.13 – Realizácia a účasť na burzách práce a informačných podujatiach na Slovensku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1.14 – Výberové pohovory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1.15 – Tlmočenie a preklady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1.16 – Účasť na externých odborných seminároch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1.17 – Webová stránka</w:t>
            </w:r>
          </w:p>
          <w:p w:rsidR="003C4D52" w:rsidRPr="003C4D52" w:rsidRDefault="003C4D52" w:rsidP="003C4D52">
            <w:pPr>
              <w:contextualSpacing/>
              <w:jc w:val="both"/>
            </w:pPr>
            <w:proofErr w:type="spellStart"/>
            <w:r w:rsidRPr="003C4D52">
              <w:t>Podaktivita</w:t>
            </w:r>
            <w:proofErr w:type="spellEnd"/>
            <w:r w:rsidRPr="003C4D52">
              <w:t xml:space="preserve"> 1.18 – Propagačná technika</w:t>
            </w:r>
          </w:p>
          <w:p w:rsidR="00FA4D6D" w:rsidRPr="00B84FFC" w:rsidRDefault="00FA4D6D" w:rsidP="00B576EF">
            <w:pPr>
              <w:jc w:val="both"/>
              <w:rPr>
                <w:sz w:val="23"/>
                <w:szCs w:val="23"/>
                <w:lang w:eastAsia="sk-SK"/>
              </w:rPr>
            </w:pPr>
          </w:p>
        </w:tc>
      </w:tr>
    </w:tbl>
    <w:p w:rsidR="002C4080" w:rsidRPr="00B84FF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Plánované publikácie zamerané na šírenie výsledkov projektu, webové</w:t>
            </w:r>
            <w:r w:rsidRPr="00B84FFC">
              <w:rPr>
                <w:b/>
                <w:i/>
                <w:color w:val="FF0000"/>
              </w:rPr>
              <w:t xml:space="preserve"> </w:t>
            </w:r>
            <w:r w:rsidRPr="00B84FFC">
              <w:rPr>
                <w:b/>
                <w:i/>
              </w:rPr>
              <w:t>stránky alebo iné plánované aktivity</w:t>
            </w:r>
          </w:p>
        </w:tc>
      </w:tr>
      <w:tr w:rsidR="00A72EF8" w:rsidRPr="00B84FFC" w:rsidTr="00843555">
        <w:tc>
          <w:tcPr>
            <w:tcW w:w="9212" w:type="dxa"/>
          </w:tcPr>
          <w:p w:rsidR="008E3D4A" w:rsidRDefault="003C4D52" w:rsidP="007C2616">
            <w:pPr>
              <w:spacing w:before="120" w:after="120"/>
              <w:jc w:val="both"/>
            </w:pPr>
            <w:r w:rsidRPr="003C4D52">
              <w:t>Publicita a informovanosť bude zabezpečená počas celého obdobia trvania realizácie projektu a bude sa riadiť Manuálom pre informovanie a komunikáciu pre prijímateľov v rámci EŠIF (2014-2020) pre Operačný program Ľudské zdroje. Publicita a informovanosť bude mať charakter podpornej aktivity a bude realizovaná v rámci nepriamych výdavkov národného projektu, ktoré sa neprekrývajú s výdavkami na mediálnu prezentáciu siete EURES hradenú z priamych výdavkov národného projektu.</w:t>
            </w:r>
          </w:p>
          <w:p w:rsidR="003C4D52" w:rsidRPr="003C4D52" w:rsidRDefault="003C4D52" w:rsidP="007C2616">
            <w:pPr>
              <w:spacing w:before="120" w:after="120"/>
              <w:jc w:val="both"/>
            </w:pPr>
            <w:r>
              <w:t xml:space="preserve">Šírenie výsledkov projektu bude zabezpečené pomocou webovej stránky </w:t>
            </w:r>
            <w:proofErr w:type="spellStart"/>
            <w:r>
              <w:t>www.eures.sk</w:t>
            </w:r>
            <w:proofErr w:type="spellEnd"/>
            <w:r w:rsidR="00F6339F">
              <w:t xml:space="preserve"> a časopisu EURES </w:t>
            </w:r>
            <w:proofErr w:type="spellStart"/>
            <w:r w:rsidR="00F6339F">
              <w:t>news</w:t>
            </w:r>
            <w:proofErr w:type="spellEnd"/>
            <w:r w:rsidR="00F6339F">
              <w:t xml:space="preserve">. </w:t>
            </w:r>
            <w:bookmarkStart w:id="0" w:name="_GoBack"/>
            <w:bookmarkEnd w:id="0"/>
          </w:p>
        </w:tc>
      </w:tr>
    </w:tbl>
    <w:p w:rsidR="00725A32" w:rsidRPr="00B84FFC" w:rsidRDefault="00725A32" w:rsidP="00765028">
      <w:pPr>
        <w:spacing w:after="120"/>
        <w:rPr>
          <w:b/>
          <w:bCs/>
        </w:rPr>
      </w:pPr>
    </w:p>
    <w:p w:rsidR="00BB4785" w:rsidRPr="00B84FFC" w:rsidRDefault="00BB4785" w:rsidP="00765028">
      <w:pPr>
        <w:spacing w:after="120"/>
        <w:rPr>
          <w:b/>
          <w:bCs/>
        </w:rPr>
      </w:pPr>
    </w:p>
    <w:sectPr w:rsidR="00BB4785" w:rsidRPr="00B84FFC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D64" w:rsidRDefault="00F72D64">
      <w:r>
        <w:separator/>
      </w:r>
    </w:p>
  </w:endnote>
  <w:endnote w:type="continuationSeparator" w:id="0">
    <w:p w:rsidR="00F72D64" w:rsidRDefault="00F7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0" w:rsidRDefault="00774F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2B18AA" w:rsidRDefault="00C26477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AF6DFF" w:rsidRPr="002B18AA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C26477" w:rsidRPr="002B18AA" w:rsidRDefault="00AF6DFF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>V</w:t>
    </w:r>
    <w:r w:rsidR="00B8079B" w:rsidRPr="002B18AA">
      <w:rPr>
        <w:rFonts w:ascii="Arial" w:hAnsi="Arial" w:cs="Arial"/>
        <w:color w:val="808080" w:themeColor="background1" w:themeShade="80"/>
        <w:sz w:val="20"/>
      </w:rPr>
      <w:t xml:space="preserve">erzia </w:t>
    </w:r>
    <w:r w:rsidR="00956FB9" w:rsidRPr="002B18AA">
      <w:rPr>
        <w:rFonts w:ascii="Arial" w:hAnsi="Arial" w:cs="Arial"/>
        <w:color w:val="808080" w:themeColor="background1" w:themeShade="80"/>
        <w:sz w:val="20"/>
      </w:rPr>
      <w:t>4</w:t>
    </w:r>
    <w:r w:rsidR="00D8662B" w:rsidRPr="002B18AA">
      <w:rPr>
        <w:rFonts w:ascii="Arial" w:hAnsi="Arial" w:cs="Arial"/>
        <w:color w:val="808080" w:themeColor="background1" w:themeShade="80"/>
        <w:sz w:val="20"/>
      </w:rPr>
      <w:t>.</w:t>
    </w:r>
    <w:r w:rsidR="00F92437">
      <w:rPr>
        <w:rFonts w:ascii="Arial" w:hAnsi="Arial" w:cs="Arial"/>
        <w:color w:val="808080" w:themeColor="background1" w:themeShade="80"/>
        <w:sz w:val="20"/>
      </w:rPr>
      <w:t>2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0" w:rsidRDefault="00774F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D64" w:rsidRDefault="00F72D64">
      <w:r>
        <w:separator/>
      </w:r>
    </w:p>
  </w:footnote>
  <w:footnote w:type="continuationSeparator" w:id="0">
    <w:p w:rsidR="00F72D64" w:rsidRDefault="00F72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0" w:rsidRDefault="00774FC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A" w:rsidRPr="002B18AA" w:rsidRDefault="002B18AA" w:rsidP="002B18AA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2B18AA">
      <w:rPr>
        <w:rFonts w:ascii="Arial" w:hAnsi="Arial" w:cs="Arial"/>
        <w:bCs/>
        <w:color w:val="808080" w:themeColor="background1" w:themeShade="80"/>
      </w:rPr>
      <w:t>Príloha č. 14</w:t>
    </w:r>
  </w:p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</w:t>
    </w:r>
    <w:r w:rsidR="002B18AA">
      <w:rPr>
        <w:rFonts w:ascii="Verdana" w:hAnsi="Verdana"/>
        <w:b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C0" w:rsidRDefault="00774FC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7"/>
  </w:num>
  <w:num w:numId="5">
    <w:abstractNumId w:val="28"/>
  </w:num>
  <w:num w:numId="6">
    <w:abstractNumId w:val="24"/>
  </w:num>
  <w:num w:numId="7">
    <w:abstractNumId w:val="18"/>
  </w:num>
  <w:num w:numId="8">
    <w:abstractNumId w:val="6"/>
  </w:num>
  <w:num w:numId="9">
    <w:abstractNumId w:val="9"/>
  </w:num>
  <w:num w:numId="10">
    <w:abstractNumId w:val="13"/>
  </w:num>
  <w:num w:numId="11">
    <w:abstractNumId w:val="29"/>
  </w:num>
  <w:num w:numId="12">
    <w:abstractNumId w:val="26"/>
  </w:num>
  <w:num w:numId="13">
    <w:abstractNumId w:val="3"/>
  </w:num>
  <w:num w:numId="14">
    <w:abstractNumId w:val="27"/>
  </w:num>
  <w:num w:numId="15">
    <w:abstractNumId w:val="15"/>
  </w:num>
  <w:num w:numId="16">
    <w:abstractNumId w:val="10"/>
  </w:num>
  <w:num w:numId="17">
    <w:abstractNumId w:val="2"/>
  </w:num>
  <w:num w:numId="18">
    <w:abstractNumId w:val="19"/>
  </w:num>
  <w:num w:numId="19">
    <w:abstractNumId w:val="5"/>
  </w:num>
  <w:num w:numId="20">
    <w:abstractNumId w:val="22"/>
  </w:num>
  <w:num w:numId="21">
    <w:abstractNumId w:val="17"/>
  </w:num>
  <w:num w:numId="22">
    <w:abstractNumId w:val="23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1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1F84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0EB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B18AA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C4D52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749CD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2F14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74FC0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56FB9"/>
    <w:rsid w:val="00983F19"/>
    <w:rsid w:val="00990D40"/>
    <w:rsid w:val="0099420A"/>
    <w:rsid w:val="009A5261"/>
    <w:rsid w:val="009B4A90"/>
    <w:rsid w:val="009C1C55"/>
    <w:rsid w:val="009C24D4"/>
    <w:rsid w:val="009C3449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84FFC"/>
    <w:rsid w:val="00BA7D29"/>
    <w:rsid w:val="00BB4785"/>
    <w:rsid w:val="00BC01AC"/>
    <w:rsid w:val="00BD15A8"/>
    <w:rsid w:val="00BD4A8B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36D2C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E011B2"/>
    <w:rsid w:val="00E01808"/>
    <w:rsid w:val="00E13D09"/>
    <w:rsid w:val="00E331FC"/>
    <w:rsid w:val="00E34996"/>
    <w:rsid w:val="00E40C0A"/>
    <w:rsid w:val="00E5507B"/>
    <w:rsid w:val="00E554C8"/>
    <w:rsid w:val="00E55B7B"/>
    <w:rsid w:val="00E731EE"/>
    <w:rsid w:val="00E75D57"/>
    <w:rsid w:val="00E93552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6339F"/>
    <w:rsid w:val="00F72D64"/>
    <w:rsid w:val="00F74728"/>
    <w:rsid w:val="00F77CB7"/>
    <w:rsid w:val="00F83001"/>
    <w:rsid w:val="00F9243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ana.bohacikova@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r.go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7EEB-ADE5-4254-A6E0-C6F491A0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2021-01-11T11:59:00Z</dcterms:created>
  <dcterms:modified xsi:type="dcterms:W3CDTF">2021-01-11T11:59:00Z</dcterms:modified>
</cp:coreProperties>
</file>