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30" w:rsidRDefault="007F030D" w:rsidP="00191130">
      <w:pPr>
        <w:spacing w:after="120"/>
        <w:jc w:val="right"/>
        <w:rPr>
          <w:rFonts w:ascii="Verdana" w:hAnsi="Verdana" w:cs="Bookman Old Style"/>
          <w:b/>
          <w:bCs/>
        </w:rPr>
      </w:pPr>
      <w:r>
        <w:rPr>
          <w:rFonts w:ascii="Verdana" w:hAnsi="Verdana" w:cs="Bookman Old Style"/>
          <w:b/>
          <w:bCs/>
          <w:noProof/>
          <w:lang w:eastAsia="sk-SK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59055</wp:posOffset>
            </wp:positionV>
            <wp:extent cx="981075" cy="962025"/>
            <wp:effectExtent l="19050" t="0" r="9525" b="0"/>
            <wp:wrapThrough wrapText="bothSides">
              <wp:wrapPolygon edited="0">
                <wp:start x="-419" y="0"/>
                <wp:lineTo x="-419" y="21386"/>
                <wp:lineTo x="21810" y="21386"/>
                <wp:lineTo x="21810" y="0"/>
                <wp:lineTo x="-419" y="0"/>
              </wp:wrapPolygon>
            </wp:wrapThrough>
            <wp:docPr id="1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333333"/>
          <w:sz w:val="21"/>
          <w:szCs w:val="21"/>
          <w:lang w:eastAsia="sk-SK"/>
        </w:rPr>
        <w:drawing>
          <wp:inline distT="0" distB="0" distL="0" distR="0">
            <wp:extent cx="714375" cy="1038225"/>
            <wp:effectExtent l="19050" t="0" r="9525" b="0"/>
            <wp:docPr id="2" name="Obrázok 2" descr="-common- ESF logo new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common- ESF logo new-we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Pr="00D03FCC" w:rsidRDefault="00191130" w:rsidP="00191130">
      <w:pPr>
        <w:rPr>
          <w:rFonts w:ascii="Verdana" w:hAnsi="Verdana" w:cs="Bookman Old Style"/>
          <w:b/>
          <w:bCs/>
          <w:color w:val="FF0000"/>
        </w:rPr>
      </w:pPr>
      <w:r w:rsidRPr="00D01B53">
        <w:rPr>
          <w:rFonts w:ascii="Verdana" w:hAnsi="Verdana"/>
          <w:b/>
        </w:rPr>
        <w:t>Formulár príkladov dobrej praxe ESF – a)</w:t>
      </w:r>
      <w:r w:rsidR="008E3D4A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 xml:space="preserve">                                            </w:t>
      </w:r>
      <w:r>
        <w:rPr>
          <w:rFonts w:ascii="Verdana" w:hAnsi="Verdana" w:cs="Bookman Old Style"/>
          <w:b/>
          <w:bCs/>
        </w:rPr>
        <w:t>Príloha č.</w:t>
      </w:r>
      <w:r w:rsidRPr="00D01B53">
        <w:rPr>
          <w:rFonts w:ascii="Verdana" w:hAnsi="Verdana" w:cs="Bookman Old Style"/>
          <w:b/>
          <w:bCs/>
        </w:rPr>
        <w:t xml:space="preserve"> 1</w:t>
      </w:r>
    </w:p>
    <w:p w:rsidR="00191130" w:rsidRDefault="00191130" w:rsidP="00191130">
      <w:pPr>
        <w:rPr>
          <w:rFonts w:ascii="Verdana" w:hAnsi="Verdana"/>
        </w:rPr>
      </w:pPr>
    </w:p>
    <w:p w:rsidR="00C90426" w:rsidRDefault="00C90426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E554C8" w:rsidRDefault="00F57F9C" w:rsidP="00F57F9C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 w:rsidRPr="00F57F9C">
              <w:rPr>
                <w:color w:val="000000"/>
                <w:sz w:val="23"/>
                <w:szCs w:val="23"/>
                <w:lang w:eastAsia="sk-SK"/>
              </w:rPr>
              <w:t xml:space="preserve">Podpora vytvárania pracovných miest pre </w:t>
            </w:r>
            <w:proofErr w:type="spellStart"/>
            <w:r w:rsidRPr="00F57F9C">
              <w:rPr>
                <w:color w:val="000000"/>
                <w:sz w:val="23"/>
                <w:szCs w:val="23"/>
                <w:lang w:eastAsia="sk-SK"/>
              </w:rPr>
              <w:t>UoZ</w:t>
            </w:r>
            <w:proofErr w:type="spellEnd"/>
            <w:r w:rsidRPr="00F57F9C">
              <w:rPr>
                <w:color w:val="000000"/>
                <w:sz w:val="23"/>
                <w:szCs w:val="23"/>
                <w:lang w:eastAsia="sk-SK"/>
              </w:rPr>
              <w:t xml:space="preserve"> do 29 rokov v BSK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Operačného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A94A6B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Zamestnanosť a sociálna inklúzia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 ITMS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F57F9C" w:rsidP="00E554C8">
            <w:pPr>
              <w:rPr>
                <w:rFonts w:ascii="Verdana" w:hAnsi="Verdana"/>
              </w:rPr>
            </w:pPr>
            <w:r w:rsidRPr="00F57F9C">
              <w:rPr>
                <w:sz w:val="23"/>
                <w:szCs w:val="23"/>
              </w:rPr>
              <w:t xml:space="preserve">OP </w:t>
            </w:r>
            <w:proofErr w:type="spellStart"/>
            <w:r w:rsidRPr="00F57F9C">
              <w:rPr>
                <w:sz w:val="23"/>
                <w:szCs w:val="23"/>
              </w:rPr>
              <w:t>ZaSI</w:t>
            </w:r>
            <w:proofErr w:type="spellEnd"/>
            <w:r w:rsidRPr="00F57F9C">
              <w:rPr>
                <w:sz w:val="23"/>
                <w:szCs w:val="23"/>
              </w:rPr>
              <w:t xml:space="preserve"> NP/2014/3.1/02 </w:t>
            </w:r>
            <w:r w:rsidR="00090568" w:rsidRPr="00090568">
              <w:rPr>
                <w:sz w:val="23"/>
                <w:szCs w:val="23"/>
              </w:rPr>
              <w:t xml:space="preserve"> </w:t>
            </w:r>
            <w:r w:rsidR="003977CE">
              <w:rPr>
                <w:sz w:val="23"/>
                <w:szCs w:val="23"/>
              </w:rPr>
              <w:t xml:space="preserve">                                                           </w:t>
            </w:r>
            <w:r w:rsidR="00A94A6B">
              <w:rPr>
                <w:sz w:val="23"/>
                <w:szCs w:val="23"/>
              </w:rPr>
              <w:t xml:space="preserve">ITMS kód projektu: </w:t>
            </w:r>
            <w:r>
              <w:rPr>
                <w:sz w:val="23"/>
                <w:szCs w:val="23"/>
              </w:rPr>
              <w:t>27130130038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osi, opatrenia a rámcovej aktivity</w:t>
            </w:r>
          </w:p>
        </w:tc>
      </w:tr>
      <w:tr w:rsidR="00A72EF8" w:rsidRPr="008175F2" w:rsidTr="00843555">
        <w:tc>
          <w:tcPr>
            <w:tcW w:w="9212" w:type="dxa"/>
          </w:tcPr>
          <w:p w:rsidR="00B23C82" w:rsidRPr="00B23C82" w:rsidRDefault="00B23C82" w:rsidP="009C5AE2">
            <w:pPr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B23C82">
              <w:rPr>
                <w:bCs/>
                <w:sz w:val="23"/>
                <w:szCs w:val="23"/>
              </w:rPr>
              <w:t xml:space="preserve">3. Podpora zamestnanosti, sociálnej inklúzie a budovanie kapacít v BSK </w:t>
            </w:r>
          </w:p>
          <w:p w:rsidR="00A94A6B" w:rsidRPr="00B23C82" w:rsidRDefault="00E554C8" w:rsidP="00E554C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E554C8">
              <w:rPr>
                <w:bCs/>
                <w:color w:val="000000"/>
                <w:sz w:val="23"/>
                <w:szCs w:val="23"/>
                <w:lang w:eastAsia="sk-SK"/>
              </w:rPr>
              <w:t xml:space="preserve">3.1 Podpora rastu zamestnanosti a zlepšenia </w:t>
            </w:r>
            <w:proofErr w:type="spellStart"/>
            <w:r w:rsidRPr="00E554C8">
              <w:rPr>
                <w:bCs/>
                <w:color w:val="000000"/>
                <w:sz w:val="23"/>
                <w:szCs w:val="23"/>
                <w:lang w:eastAsia="sk-SK"/>
              </w:rPr>
              <w:t>zamestnateľnosti</w:t>
            </w:r>
            <w:proofErr w:type="spellEnd"/>
            <w:r w:rsidRPr="00E554C8">
              <w:rPr>
                <w:bCs/>
                <w:color w:val="000000"/>
                <w:sz w:val="23"/>
                <w:szCs w:val="23"/>
                <w:lang w:eastAsia="sk-SK"/>
              </w:rPr>
              <w:t xml:space="preserve"> s</w:t>
            </w:r>
            <w:r>
              <w:rPr>
                <w:bCs/>
                <w:color w:val="000000"/>
                <w:sz w:val="23"/>
                <w:szCs w:val="23"/>
                <w:lang w:eastAsia="sk-SK"/>
              </w:rPr>
              <w:t> </w:t>
            </w:r>
            <w:r w:rsidRPr="00E554C8">
              <w:rPr>
                <w:bCs/>
                <w:color w:val="000000"/>
                <w:sz w:val="23"/>
                <w:szCs w:val="23"/>
                <w:lang w:eastAsia="sk-SK"/>
              </w:rPr>
              <w:t>osobitným</w:t>
            </w:r>
            <w:r>
              <w:rPr>
                <w:bCs/>
                <w:color w:val="000000"/>
                <w:sz w:val="23"/>
                <w:szCs w:val="23"/>
                <w:lang w:eastAsia="sk-SK"/>
              </w:rPr>
              <w:t xml:space="preserve"> </w:t>
            </w:r>
            <w:r w:rsidRPr="00E554C8">
              <w:rPr>
                <w:bCs/>
                <w:color w:val="000000"/>
                <w:sz w:val="23"/>
                <w:szCs w:val="23"/>
                <w:lang w:eastAsia="sk-SK"/>
              </w:rPr>
              <w:t>zreteľom na vzdelanostnú spoločnosť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5E1CC1" w:rsidRDefault="00E554C8" w:rsidP="00E554C8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Bratislavský</w:t>
            </w:r>
            <w:r w:rsidR="00B23C82" w:rsidRPr="00B23C8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E4CB6">
              <w:rPr>
                <w:rFonts w:ascii="Times New Roman" w:hAnsi="Times New Roman" w:cs="Times New Roman"/>
                <w:sz w:val="23"/>
                <w:szCs w:val="23"/>
              </w:rPr>
              <w:t xml:space="preserve">samosprávny </w:t>
            </w:r>
            <w:r w:rsidR="00B23C82" w:rsidRPr="00B23C82">
              <w:rPr>
                <w:rFonts w:ascii="Times New Roman" w:hAnsi="Times New Roman" w:cs="Times New Roman"/>
                <w:sz w:val="23"/>
                <w:szCs w:val="23"/>
              </w:rPr>
              <w:t xml:space="preserve">kraj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F57F9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1CC1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5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B82821">
              <w:rPr>
                <w:color w:val="000000"/>
                <w:sz w:val="23"/>
                <w:szCs w:val="23"/>
                <w:lang w:eastAsia="sk-SK"/>
              </w:rPr>
              <w:t>4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>
              <w:rPr>
                <w:color w:val="000000"/>
                <w:sz w:val="23"/>
                <w:szCs w:val="23"/>
                <w:lang w:eastAsia="sk-SK"/>
              </w:rPr>
              <w:t>-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0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3977CE">
              <w:rPr>
                <w:color w:val="000000"/>
                <w:sz w:val="23"/>
                <w:szCs w:val="23"/>
                <w:lang w:eastAsia="sk-SK"/>
              </w:rPr>
              <w:t>11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>.201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5</w:t>
            </w:r>
            <w:r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F57F9C" w:rsidP="00B82821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1 000 000,00</w:t>
            </w:r>
            <w:r w:rsidR="00E554C8" w:rsidRPr="00E554C8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Default="009441B9" w:rsidP="00744CF0">
            <w:pPr>
              <w:rPr>
                <w:color w:val="000000"/>
                <w:sz w:val="23"/>
                <w:szCs w:val="23"/>
                <w:lang w:eastAsia="sk-SK"/>
              </w:rPr>
            </w:pPr>
          </w:p>
          <w:p w:rsidR="00CE0860" w:rsidRDefault="00F57F9C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Mgr. Eva Riháková</w:t>
            </w:r>
          </w:p>
          <w:p w:rsidR="00CE0860" w:rsidRDefault="00CE086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F57F9C">
              <w:rPr>
                <w:color w:val="000000"/>
                <w:sz w:val="23"/>
                <w:szCs w:val="23"/>
                <w:lang w:eastAsia="sk-SK"/>
              </w:rPr>
              <w:t>840</w:t>
            </w:r>
          </w:p>
          <w:p w:rsidR="00CE0860" w:rsidRDefault="00901B99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F57F9C" w:rsidRPr="000E1E32">
                <w:rPr>
                  <w:rStyle w:val="Hypertextovprepojenie"/>
                  <w:sz w:val="23"/>
                  <w:szCs w:val="23"/>
                  <w:lang w:eastAsia="sk-SK"/>
                </w:rPr>
                <w:t>eva.rihakova@upsvr.gov.sk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  <w:proofErr w:type="spellEnd"/>
          </w:p>
        </w:tc>
      </w:tr>
    </w:tbl>
    <w:p w:rsidR="00FA4D6D" w:rsidRDefault="00FA4D6D"/>
    <w:p w:rsidR="00C90426" w:rsidRDefault="00C90426"/>
    <w:p w:rsidR="00C90426" w:rsidRDefault="00C90426"/>
    <w:p w:rsidR="00C90426" w:rsidRDefault="00C90426"/>
    <w:p w:rsidR="00C90426" w:rsidRDefault="00C90426"/>
    <w:p w:rsidR="00C90426" w:rsidRDefault="00C904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lastRenderedPageBreak/>
              <w:t>Ciele projektu  (uveďte kľúčové slová)</w:t>
            </w:r>
          </w:p>
        </w:tc>
      </w:tr>
      <w:tr w:rsidR="00A72EF8" w:rsidRPr="00C5077F" w:rsidTr="00843555">
        <w:tc>
          <w:tcPr>
            <w:tcW w:w="9212" w:type="dxa"/>
          </w:tcPr>
          <w:p w:rsidR="00B82821" w:rsidRDefault="00F57F9C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57F9C">
              <w:rPr>
                <w:rFonts w:ascii="Times New Roman" w:hAnsi="Times New Roman" w:cs="Times New Roman"/>
                <w:sz w:val="23"/>
                <w:szCs w:val="23"/>
              </w:rPr>
              <w:t xml:space="preserve">Podpora zamestnanosti a znižovania nezamestnanosti vybraných skupín </w:t>
            </w:r>
            <w:proofErr w:type="spellStart"/>
            <w:r w:rsidRPr="00F57F9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57F9C">
              <w:rPr>
                <w:rFonts w:ascii="Times New Roman" w:hAnsi="Times New Roman" w:cs="Times New Roman"/>
                <w:sz w:val="23"/>
                <w:szCs w:val="23"/>
              </w:rPr>
              <w:t xml:space="preserve"> formou vytvárania pracovných miest.</w:t>
            </w:r>
          </w:p>
          <w:p w:rsidR="00F57F9C" w:rsidRPr="001E4CB6" w:rsidRDefault="00F57F9C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2821" w:rsidRDefault="00E5507B" w:rsidP="001E4CB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5507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Špecifický cieľ 1:</w:t>
            </w:r>
            <w:r w:rsidRPr="00E5507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  <w:p w:rsidR="00F57F9C" w:rsidRPr="00F57F9C" w:rsidRDefault="00F57F9C" w:rsidP="00F57F9C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F57F9C">
              <w:rPr>
                <w:rFonts w:ascii="Times New Roman" w:hAnsi="Times New Roman" w:cs="Times New Roman"/>
                <w:sz w:val="23"/>
                <w:szCs w:val="23"/>
              </w:rPr>
              <w:t xml:space="preserve">Podpora  motivácie zamestnávateľov zamestnávať mladých </w:t>
            </w:r>
            <w:proofErr w:type="spellStart"/>
            <w:r w:rsidRPr="00F57F9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Pr="00F57F9C">
              <w:rPr>
                <w:rFonts w:ascii="Times New Roman" w:hAnsi="Times New Roman" w:cs="Times New Roman"/>
                <w:sz w:val="23"/>
                <w:szCs w:val="23"/>
              </w:rPr>
              <w:t xml:space="preserve"> do 29 rokov veku vrátane.</w:t>
            </w:r>
          </w:p>
          <w:p w:rsidR="00B82821" w:rsidRDefault="00E5507B" w:rsidP="001E4CB6">
            <w:pPr>
              <w:jc w:val="both"/>
              <w:rPr>
                <w:sz w:val="23"/>
                <w:szCs w:val="23"/>
              </w:rPr>
            </w:pPr>
            <w:r w:rsidRPr="00E5507B">
              <w:rPr>
                <w:b/>
                <w:i/>
                <w:sz w:val="23"/>
                <w:szCs w:val="23"/>
              </w:rPr>
              <w:t>Špecifický cieľ 2:</w:t>
            </w:r>
            <w:r w:rsidRPr="00E5507B">
              <w:rPr>
                <w:sz w:val="23"/>
                <w:szCs w:val="23"/>
              </w:rPr>
              <w:t xml:space="preserve">   </w:t>
            </w:r>
          </w:p>
          <w:p w:rsidR="00A72EF8" w:rsidRPr="008E3D4A" w:rsidRDefault="00F57F9C" w:rsidP="006255C8">
            <w:pPr>
              <w:pStyle w:val="Pta"/>
              <w:spacing w:before="20" w:after="20" w:line="194" w:lineRule="exact"/>
              <w:jc w:val="both"/>
              <w:rPr>
                <w:sz w:val="23"/>
                <w:szCs w:val="23"/>
              </w:rPr>
            </w:pPr>
            <w:r w:rsidRPr="00F57F9C">
              <w:rPr>
                <w:sz w:val="23"/>
                <w:szCs w:val="23"/>
              </w:rPr>
              <w:t xml:space="preserve">Zvýšenie zamestnanosti mladých </w:t>
            </w:r>
            <w:proofErr w:type="spellStart"/>
            <w:r w:rsidRPr="00F57F9C">
              <w:rPr>
                <w:sz w:val="23"/>
                <w:szCs w:val="23"/>
              </w:rPr>
              <w:t>UoZ</w:t>
            </w:r>
            <w:proofErr w:type="spellEnd"/>
            <w:r w:rsidRPr="00F57F9C">
              <w:rPr>
                <w:sz w:val="23"/>
                <w:szCs w:val="23"/>
              </w:rPr>
              <w:t xml:space="preserve"> na trhu práce,  prostredníctvom získania zručností  a pracovných návykov, na vytvorených pracovných miestach.</w:t>
            </w:r>
          </w:p>
        </w:tc>
      </w:tr>
    </w:tbl>
    <w:p w:rsidR="0047689B" w:rsidRDefault="0047689B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AC32DD" w:rsidRPr="00523EB0" w:rsidRDefault="00F57F9C" w:rsidP="00F57F9C">
            <w:pPr>
              <w:contextualSpacing/>
              <w:jc w:val="both"/>
              <w:rPr>
                <w:sz w:val="23"/>
                <w:szCs w:val="23"/>
              </w:rPr>
            </w:pPr>
            <w:r w:rsidRPr="00523EB0">
              <w:rPr>
                <w:bCs/>
                <w:sz w:val="23"/>
                <w:szCs w:val="23"/>
              </w:rPr>
              <w:t xml:space="preserve">Mladí nezamestnaní </w:t>
            </w:r>
            <w:bookmarkStart w:id="0" w:name="OLE_LINK3"/>
            <w:r w:rsidRPr="00523EB0">
              <w:rPr>
                <w:bCs/>
                <w:sz w:val="23"/>
                <w:szCs w:val="23"/>
              </w:rPr>
              <w:t>vo veku do 29 rokov vrátane</w:t>
            </w:r>
            <w:bookmarkEnd w:id="0"/>
            <w:r w:rsidRPr="00523EB0">
              <w:rPr>
                <w:bCs/>
                <w:sz w:val="23"/>
                <w:szCs w:val="23"/>
              </w:rPr>
              <w:t xml:space="preserve">, </w:t>
            </w:r>
            <w:bookmarkStart w:id="1" w:name="OLE_LINK1"/>
            <w:bookmarkStart w:id="2" w:name="OLE_LINK2"/>
            <w:r w:rsidRPr="00523EB0">
              <w:rPr>
                <w:bCs/>
                <w:sz w:val="23"/>
                <w:szCs w:val="23"/>
              </w:rPr>
              <w:t xml:space="preserve">ktorí sú </w:t>
            </w:r>
            <w:proofErr w:type="spellStart"/>
            <w:r w:rsidRPr="00523EB0">
              <w:rPr>
                <w:bCs/>
                <w:sz w:val="23"/>
                <w:szCs w:val="23"/>
              </w:rPr>
              <w:t>UoZ</w:t>
            </w:r>
            <w:proofErr w:type="spellEnd"/>
            <w:r w:rsidRPr="00523EB0">
              <w:rPr>
                <w:bCs/>
                <w:sz w:val="23"/>
                <w:szCs w:val="23"/>
              </w:rPr>
              <w:t xml:space="preserve"> podľa §  6 zákona o službách zamestnanosti, vedení v evidencii </w:t>
            </w:r>
            <w:proofErr w:type="spellStart"/>
            <w:r w:rsidRPr="00523EB0">
              <w:rPr>
                <w:bCs/>
                <w:sz w:val="23"/>
                <w:szCs w:val="23"/>
              </w:rPr>
              <w:t>UoZ</w:t>
            </w:r>
            <w:proofErr w:type="spellEnd"/>
            <w:r w:rsidRPr="00523EB0">
              <w:rPr>
                <w:bCs/>
                <w:sz w:val="23"/>
                <w:szCs w:val="23"/>
              </w:rPr>
              <w:t xml:space="preserve">  najmenej 3 mesiace</w:t>
            </w:r>
            <w:r w:rsidRPr="00523EB0">
              <w:rPr>
                <w:bCs/>
                <w:i/>
                <w:sz w:val="23"/>
                <w:szCs w:val="23"/>
              </w:rPr>
              <w:t xml:space="preserve">. </w:t>
            </w:r>
            <w:bookmarkEnd w:id="1"/>
            <w:bookmarkEnd w:id="2"/>
          </w:p>
        </w:tc>
      </w:tr>
    </w:tbl>
    <w:p w:rsidR="00A72EF8" w:rsidRDefault="00A72EF8" w:rsidP="00A72EF8">
      <w:pPr>
        <w:rPr>
          <w:rFonts w:ascii="Verdana" w:hAnsi="Verdana"/>
        </w:rPr>
      </w:pPr>
    </w:p>
    <w:p w:rsidR="000463CC" w:rsidRDefault="000463CC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327E0" w:rsidRPr="000463CC" w:rsidRDefault="009327E0" w:rsidP="009327E0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>Situácia na TP v  SR je v súčasnosti charakterizovaná vysokou mierou nezamestnanosti mladých ľudí do 29 rokov. K 31.12.2013 bolo v rámci Bratislavského samosprávneho kraja vedených v evidencii úradov práce, sociálnych vecí a rodiny 21 780 občanov.</w:t>
            </w:r>
            <w:r w:rsidRPr="000463CC">
              <w:rPr>
                <w:bCs/>
                <w:sz w:val="23"/>
                <w:szCs w:val="23"/>
              </w:rPr>
              <w:t xml:space="preserve"> V tejto kategórii znevýhodnenia je </w:t>
            </w:r>
            <w:proofErr w:type="spellStart"/>
            <w:r w:rsidRPr="000463CC">
              <w:rPr>
                <w:bCs/>
                <w:sz w:val="23"/>
                <w:szCs w:val="23"/>
              </w:rPr>
              <w:t>inkluzívne</w:t>
            </w:r>
            <w:proofErr w:type="spellEnd"/>
            <w:r w:rsidRPr="000463CC">
              <w:rPr>
                <w:bCs/>
                <w:sz w:val="23"/>
                <w:szCs w:val="23"/>
              </w:rPr>
              <w:t xml:space="preserve"> obsiahnutá väčšina inak </w:t>
            </w:r>
            <w:proofErr w:type="spellStart"/>
            <w:r w:rsidRPr="000463CC">
              <w:rPr>
                <w:bCs/>
                <w:sz w:val="23"/>
                <w:szCs w:val="23"/>
              </w:rPr>
              <w:t>ZUoZ</w:t>
            </w:r>
            <w:proofErr w:type="spellEnd"/>
            <w:r w:rsidRPr="000463CC">
              <w:rPr>
                <w:bCs/>
                <w:sz w:val="23"/>
                <w:szCs w:val="23"/>
              </w:rPr>
              <w:t>, vrátane mladých ľudí vo veku do 29 rokov.</w:t>
            </w:r>
            <w:r w:rsidR="000463CC">
              <w:rPr>
                <w:bCs/>
                <w:sz w:val="23"/>
                <w:szCs w:val="23"/>
              </w:rPr>
              <w:t xml:space="preserve"> </w:t>
            </w:r>
            <w:r w:rsidRPr="000463CC">
              <w:rPr>
                <w:sz w:val="23"/>
                <w:szCs w:val="23"/>
              </w:rPr>
              <w:t xml:space="preserve">Podiel evidovaných občanov </w:t>
            </w:r>
            <w:r w:rsidRPr="000463CC">
              <w:rPr>
                <w:bCs/>
                <w:sz w:val="23"/>
                <w:szCs w:val="23"/>
              </w:rPr>
              <w:t xml:space="preserve">do 29 rokov vrátane, v rámci Bratislavského samosprávneho kraja, </w:t>
            </w:r>
            <w:r w:rsidRPr="000463CC">
              <w:rPr>
                <w:sz w:val="23"/>
                <w:szCs w:val="23"/>
              </w:rPr>
              <w:t xml:space="preserve">na celkovom počte evidovaných </w:t>
            </w:r>
            <w:proofErr w:type="spellStart"/>
            <w:r w:rsidRPr="000463CC">
              <w:rPr>
                <w:sz w:val="23"/>
                <w:szCs w:val="23"/>
              </w:rPr>
              <w:t>UoZ</w:t>
            </w:r>
            <w:proofErr w:type="spellEnd"/>
            <w:r w:rsidRPr="000463CC">
              <w:rPr>
                <w:sz w:val="23"/>
                <w:szCs w:val="23"/>
              </w:rPr>
              <w:t xml:space="preserve"> predstavuje 29,56%. Z pohľadu dosiahnutého vzdelania, početnou skupinou nezamestnaných v BSK sú občania so </w:t>
            </w:r>
            <w:r w:rsidRPr="000463CC">
              <w:rPr>
                <w:bCs/>
                <w:sz w:val="23"/>
                <w:szCs w:val="23"/>
              </w:rPr>
              <w:t xml:space="preserve">základným vzdelaním, občania so stredným odborným vzdelaním bez maturity, </w:t>
            </w:r>
            <w:r w:rsidR="000463CC" w:rsidRPr="000463CC">
              <w:rPr>
                <w:sz w:val="23"/>
                <w:szCs w:val="23"/>
              </w:rPr>
              <w:t>čo predstavuje cca</w:t>
            </w:r>
            <w:r w:rsidRPr="000463CC">
              <w:rPr>
                <w:sz w:val="23"/>
                <w:szCs w:val="23"/>
              </w:rPr>
              <w:t xml:space="preserve"> 36 % z celkového počtu nezamestnaných občanov. Občania s úplným stredným vzdelaním s maturitou tvoria cca 39,5% z celkového počtu nezamestnaných občanov v BSK.</w:t>
            </w:r>
          </w:p>
          <w:p w:rsidR="009327E0" w:rsidRPr="000463CC" w:rsidRDefault="009327E0" w:rsidP="009327E0">
            <w:pPr>
              <w:jc w:val="both"/>
              <w:rPr>
                <w:sz w:val="23"/>
                <w:szCs w:val="23"/>
              </w:rPr>
            </w:pPr>
            <w:r w:rsidRPr="000463CC">
              <w:rPr>
                <w:sz w:val="23"/>
                <w:szCs w:val="23"/>
              </w:rPr>
              <w:t>Významnou skupinou sú aj občania s vysokoškolským vzdelaním, cca 23% z celkového počtu nezamestnaných občanov. Takto vysoký pomer občanov s VŠ vzdelaním je ojedinelý, predstavuje cca dvojnásobok, oproti iným krajom.</w:t>
            </w:r>
          </w:p>
          <w:p w:rsidR="003E2C26" w:rsidRPr="000463CC" w:rsidRDefault="00203B45" w:rsidP="00203B45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463CC">
              <w:rPr>
                <w:rFonts w:ascii="Times New Roman" w:hAnsi="Times New Roman" w:cs="Times New Roman"/>
                <w:sz w:val="23"/>
                <w:szCs w:val="23"/>
              </w:rPr>
              <w:t xml:space="preserve">Cieľom projektu je </w:t>
            </w:r>
            <w:r w:rsidR="009327E0" w:rsidRPr="000463CC">
              <w:rPr>
                <w:rFonts w:ascii="Times New Roman" w:hAnsi="Times New Roman" w:cs="Times New Roman"/>
                <w:sz w:val="23"/>
                <w:szCs w:val="23"/>
              </w:rPr>
              <w:t xml:space="preserve">podpora zamestnanosti a znižovania nezamestnanosti vybraných skupín </w:t>
            </w:r>
            <w:proofErr w:type="spellStart"/>
            <w:r w:rsidR="009327E0" w:rsidRPr="000463CC">
              <w:rPr>
                <w:rFonts w:ascii="Times New Roman" w:hAnsi="Times New Roman" w:cs="Times New Roman"/>
                <w:sz w:val="23"/>
                <w:szCs w:val="23"/>
              </w:rPr>
              <w:t>UoZ</w:t>
            </w:r>
            <w:proofErr w:type="spellEnd"/>
            <w:r w:rsidR="009327E0" w:rsidRPr="000463CC">
              <w:rPr>
                <w:rFonts w:ascii="Times New Roman" w:hAnsi="Times New Roman" w:cs="Times New Roman"/>
                <w:sz w:val="23"/>
                <w:szCs w:val="23"/>
              </w:rPr>
              <w:t xml:space="preserve"> formou vytvárania pracovných miest.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FA4D6D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93329B" w:rsidRPr="00482DAC" w:rsidRDefault="009327E0" w:rsidP="0093329B">
            <w:pPr>
              <w:jc w:val="both"/>
              <w:rPr>
                <w:sz w:val="22"/>
                <w:szCs w:val="22"/>
              </w:rPr>
            </w:pPr>
            <w:r w:rsidRPr="009327E0">
              <w:rPr>
                <w:sz w:val="23"/>
                <w:szCs w:val="23"/>
                <w:u w:val="single"/>
                <w:lang w:eastAsia="sk-SK"/>
              </w:rPr>
              <w:t>Hlavnou aktivitou projektu</w:t>
            </w:r>
            <w:r w:rsidRPr="009327E0">
              <w:rPr>
                <w:sz w:val="23"/>
                <w:szCs w:val="23"/>
                <w:lang w:eastAsia="sk-SK"/>
              </w:rPr>
              <w:t xml:space="preserve"> je poskytovanie  príspevkov na AOTP  podľa  § 54 ods. 1 písm. a)   zákona  o službách zamestnanosti. </w:t>
            </w:r>
            <w:r w:rsidR="0093329B">
              <w:rPr>
                <w:sz w:val="23"/>
                <w:szCs w:val="23"/>
                <w:lang w:eastAsia="sk-SK"/>
              </w:rPr>
              <w:t xml:space="preserve"> </w:t>
            </w:r>
            <w:r w:rsidR="0093329B" w:rsidRPr="00482DAC">
              <w:rPr>
                <w:sz w:val="22"/>
                <w:szCs w:val="22"/>
              </w:rPr>
              <w:t xml:space="preserve">Príspevok na jedno vytvorené PM bude poskytovaný najviac 12 mesiacov. </w:t>
            </w:r>
          </w:p>
          <w:p w:rsidR="009327E0" w:rsidRPr="000463CC" w:rsidRDefault="009327E0" w:rsidP="00203B45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</w:p>
          <w:p w:rsidR="00896E30" w:rsidRPr="00203B45" w:rsidRDefault="00896E30" w:rsidP="00896E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896E30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3E2C26">
            <w:pPr>
              <w:autoSpaceDE w:val="0"/>
              <w:autoSpaceDN w:val="0"/>
              <w:adjustRightInd w:val="0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Publicita a informovanosť projektu</w:t>
            </w:r>
            <w:r w:rsidR="006D0971" w:rsidRPr="00896E3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9327E0" w:rsidRPr="00523EB0" w:rsidRDefault="000962CF" w:rsidP="009327E0">
            <w:pPr>
              <w:jc w:val="both"/>
              <w:rPr>
                <w:sz w:val="23"/>
                <w:szCs w:val="23"/>
              </w:rPr>
            </w:pPr>
            <w:r w:rsidRPr="00523EB0">
              <w:rPr>
                <w:sz w:val="23"/>
                <w:szCs w:val="23"/>
              </w:rPr>
              <w:t xml:space="preserve">Publicita a informovanosť </w:t>
            </w:r>
            <w:r w:rsidR="009327E0" w:rsidRPr="00523EB0">
              <w:rPr>
                <w:sz w:val="23"/>
                <w:szCs w:val="23"/>
              </w:rPr>
              <w:t>bude zabezpečená počas celého obdobia trvania realizácie projektu a bude sa riadiť Manuálom pre informovanie a publicitu pre prijímateľov v rámci ESF (2007-2013) pre Operačný program Zamestnanosť a sociálna inklúzia.</w:t>
            </w:r>
          </w:p>
          <w:p w:rsidR="009327E0" w:rsidRPr="00523EB0" w:rsidRDefault="009327E0" w:rsidP="009327E0">
            <w:pPr>
              <w:jc w:val="both"/>
              <w:rPr>
                <w:sz w:val="23"/>
                <w:szCs w:val="23"/>
              </w:rPr>
            </w:pPr>
            <w:r w:rsidRPr="00523EB0">
              <w:rPr>
                <w:sz w:val="23"/>
                <w:szCs w:val="23"/>
              </w:rPr>
              <w:t xml:space="preserve">V zmysle Manuálu pre informovanie a publicitu bude publicita projektu realizovaná prostredníctvom povinných a dobrovoľných komunikačných ciest, konkrétne cez informačné materiály a informačné médiá. Prostredníctvom nich bude prijímateľ informovať účastníkov projektu ako aj širokú verejnosť, že aktivity, ktoré sa realizujú v rámci projektu sa uskutočňujú vďaka pomoci EÚ, konkrétne vďaka prostriedkom poskytnutým z ESF. Všetky aktivity spojené s publicitou, informovanosťou a zverejňovaním informácií na webových stránkach sú dostupné aj v prístupnej forme. </w:t>
            </w:r>
          </w:p>
          <w:p w:rsidR="009327E0" w:rsidRPr="00523EB0" w:rsidRDefault="009327E0" w:rsidP="009327E0">
            <w:pPr>
              <w:jc w:val="both"/>
              <w:rPr>
                <w:sz w:val="23"/>
                <w:szCs w:val="23"/>
              </w:rPr>
            </w:pPr>
            <w:r w:rsidRPr="00523EB0">
              <w:rPr>
                <w:bCs/>
                <w:sz w:val="23"/>
                <w:szCs w:val="23"/>
              </w:rPr>
              <w:lastRenderedPageBreak/>
              <w:t>Plagáty</w:t>
            </w:r>
            <w:r w:rsidRPr="00523EB0">
              <w:rPr>
                <w:sz w:val="23"/>
                <w:szCs w:val="23"/>
              </w:rPr>
              <w:t xml:space="preserve"> a </w:t>
            </w:r>
            <w:r w:rsidRPr="00523EB0">
              <w:rPr>
                <w:bCs/>
                <w:sz w:val="23"/>
                <w:szCs w:val="23"/>
              </w:rPr>
              <w:t>letáky</w:t>
            </w:r>
            <w:r w:rsidRPr="00523EB0">
              <w:rPr>
                <w:sz w:val="23"/>
                <w:szCs w:val="23"/>
              </w:rPr>
              <w:t xml:space="preserve"> budú obsahovať všetky potrebné informácie týkajúce sa spolufinancovania ESF, logo ESF, logo Operačného programu Zamestnanosť a sociálna inklúzia. Plagáty budú umiestnené na budovách a v miestnostiach inštitúcií, ktoré vykonávajú aktivity projektu spolufinancované z ESF. Informácie o projekte budú vyhotovené  za účelom informovania cieľových skupín projektu a budú dostupné i na </w:t>
            </w:r>
            <w:hyperlink r:id="rId11" w:history="1">
              <w:r w:rsidRPr="00523EB0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523EB0">
              <w:rPr>
                <w:sz w:val="23"/>
                <w:szCs w:val="23"/>
              </w:rPr>
              <w:t>.</w:t>
            </w:r>
          </w:p>
          <w:p w:rsidR="009327E0" w:rsidRPr="00523EB0" w:rsidRDefault="009327E0" w:rsidP="009327E0">
            <w:pPr>
              <w:jc w:val="both"/>
              <w:rPr>
                <w:sz w:val="23"/>
                <w:szCs w:val="23"/>
              </w:rPr>
            </w:pPr>
            <w:r w:rsidRPr="00523EB0">
              <w:rPr>
                <w:bCs/>
                <w:sz w:val="23"/>
                <w:szCs w:val="23"/>
              </w:rPr>
              <w:t>Samolepky</w:t>
            </w:r>
            <w:r w:rsidRPr="00523EB0">
              <w:rPr>
                <w:sz w:val="23"/>
                <w:szCs w:val="23"/>
              </w:rPr>
              <w:t xml:space="preserve"> budú slúžiť na povinné označovanie spotrebného materiálu zakúpeného z finančných prostriedkov projektu.</w:t>
            </w:r>
          </w:p>
          <w:p w:rsidR="009327E0" w:rsidRPr="00523EB0" w:rsidRDefault="009327E0" w:rsidP="009327E0">
            <w:pPr>
              <w:jc w:val="both"/>
              <w:rPr>
                <w:sz w:val="23"/>
                <w:szCs w:val="23"/>
              </w:rPr>
            </w:pPr>
            <w:r w:rsidRPr="00523EB0">
              <w:rPr>
                <w:sz w:val="23"/>
                <w:szCs w:val="23"/>
              </w:rPr>
              <w:t>Zviditeľnenie účasti EÚ pri realizácii aktivít bude zabezpečené i </w:t>
            </w:r>
            <w:r w:rsidRPr="00523EB0">
              <w:rPr>
                <w:bCs/>
                <w:sz w:val="23"/>
                <w:szCs w:val="23"/>
              </w:rPr>
              <w:t>tlačovou správou</w:t>
            </w:r>
            <w:r w:rsidRPr="00523EB0">
              <w:rPr>
                <w:sz w:val="23"/>
                <w:szCs w:val="23"/>
              </w:rPr>
              <w:t xml:space="preserve">, ktorá bude na začiatku realizácie projektu zaslaná informačnému médiu na zverejnenie a zároveň bude dostupná i na </w:t>
            </w:r>
            <w:hyperlink r:id="rId12" w:history="1">
              <w:r w:rsidRPr="00523EB0">
                <w:rPr>
                  <w:rStyle w:val="Hypertextovprepojenie"/>
                  <w:sz w:val="23"/>
                  <w:szCs w:val="23"/>
                </w:rPr>
                <w:t>www.upsvar.sk</w:t>
              </w:r>
            </w:hyperlink>
            <w:r w:rsidRPr="00523EB0">
              <w:rPr>
                <w:sz w:val="23"/>
                <w:szCs w:val="23"/>
              </w:rPr>
              <w:t>.</w:t>
            </w:r>
          </w:p>
          <w:p w:rsidR="008E3D4A" w:rsidRPr="00523EB0" w:rsidRDefault="009327E0" w:rsidP="00896E30">
            <w:pPr>
              <w:jc w:val="both"/>
              <w:rPr>
                <w:sz w:val="23"/>
                <w:szCs w:val="23"/>
              </w:rPr>
            </w:pPr>
            <w:r w:rsidRPr="00523EB0">
              <w:rPr>
                <w:sz w:val="23"/>
                <w:szCs w:val="23"/>
              </w:rPr>
              <w:t>Publicita bude centrálne zabezpečovaná a koordinovaná Ústredím.</w:t>
            </w:r>
          </w:p>
        </w:tc>
      </w:tr>
    </w:tbl>
    <w:p w:rsidR="00A72EF8" w:rsidRDefault="00A72EF8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C90426" w:rsidRDefault="00C90426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C8594A" w:rsidRDefault="00C8594A" w:rsidP="00765028">
      <w:pPr>
        <w:spacing w:after="120"/>
        <w:rPr>
          <w:rFonts w:ascii="Verdana" w:hAnsi="Verdana" w:cs="Bookman Old Style"/>
          <w:b/>
          <w:bCs/>
        </w:rPr>
      </w:pPr>
    </w:p>
    <w:p w:rsidR="001C3157" w:rsidRDefault="001C3157" w:rsidP="00765028">
      <w:pPr>
        <w:spacing w:after="120"/>
        <w:rPr>
          <w:rFonts w:ascii="Verdana" w:hAnsi="Verdana" w:cs="Bookman Old Style"/>
          <w:b/>
          <w:bCs/>
        </w:rPr>
      </w:pPr>
    </w:p>
    <w:p w:rsidR="006A0B03" w:rsidRDefault="006A0B03" w:rsidP="006A0B03">
      <w:pPr>
        <w:jc w:val="center"/>
        <w:rPr>
          <w:b/>
          <w:bCs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Tento projekt sa realizuje vďaka podpore z Európskeho sociálneho fondu v rámci Operačného programu Zamestnanosť a sociálna inklúzia.     </w:t>
      </w:r>
    </w:p>
    <w:p w:rsidR="006A0B03" w:rsidRPr="006A0B03" w:rsidRDefault="006A0B03" w:rsidP="006A0B03">
      <w:pPr>
        <w:jc w:val="center"/>
        <w:rPr>
          <w:i/>
          <w:sz w:val="23"/>
          <w:szCs w:val="23"/>
        </w:rPr>
      </w:pPr>
      <w:r w:rsidRPr="006A0B03">
        <w:rPr>
          <w:b/>
          <w:bCs/>
          <w:sz w:val="23"/>
          <w:szCs w:val="23"/>
        </w:rPr>
        <w:t xml:space="preserve">  </w:t>
      </w:r>
      <w:proofErr w:type="spellStart"/>
      <w:r w:rsidRPr="006A0B03">
        <w:rPr>
          <w:i/>
          <w:sz w:val="23"/>
          <w:szCs w:val="23"/>
        </w:rPr>
        <w:t>www.employment.gov.sk</w:t>
      </w:r>
      <w:proofErr w:type="spellEnd"/>
      <w:r w:rsidRPr="006A0B03">
        <w:rPr>
          <w:i/>
          <w:sz w:val="23"/>
          <w:szCs w:val="23"/>
        </w:rPr>
        <w:t xml:space="preserve"> /</w:t>
      </w:r>
      <w:r w:rsidR="00A8125B">
        <w:rPr>
          <w:i/>
          <w:sz w:val="23"/>
          <w:szCs w:val="23"/>
        </w:rPr>
        <w:t xml:space="preserve"> </w:t>
      </w:r>
      <w:hyperlink r:id="rId13" w:history="1">
        <w:r w:rsidR="00A8125B" w:rsidRPr="006A0B03">
          <w:rPr>
            <w:rStyle w:val="Hypertextovprepojenie"/>
            <w:i/>
            <w:color w:val="auto"/>
            <w:sz w:val="23"/>
            <w:szCs w:val="23"/>
            <w:u w:val="none"/>
          </w:rPr>
          <w:t>www.esf.gov.sk</w:t>
        </w:r>
      </w:hyperlink>
      <w:r w:rsidR="00A8125B" w:rsidRPr="006A0B03">
        <w:rPr>
          <w:i/>
          <w:sz w:val="23"/>
          <w:szCs w:val="23"/>
        </w:rPr>
        <w:t xml:space="preserve"> /</w:t>
      </w:r>
      <w:r w:rsidRPr="006A0B03">
        <w:rPr>
          <w:i/>
          <w:sz w:val="23"/>
          <w:szCs w:val="23"/>
        </w:rPr>
        <w:t xml:space="preserve"> </w:t>
      </w:r>
      <w:proofErr w:type="spellStart"/>
      <w:r w:rsidRPr="006A0B03">
        <w:rPr>
          <w:i/>
          <w:sz w:val="23"/>
          <w:szCs w:val="23"/>
        </w:rPr>
        <w:t>www.upsvar.sk</w:t>
      </w:r>
      <w:proofErr w:type="spellEnd"/>
    </w:p>
    <w:p w:rsidR="006A0B03" w:rsidRDefault="006A0B03" w:rsidP="00765028">
      <w:pPr>
        <w:spacing w:after="120"/>
        <w:rPr>
          <w:rFonts w:ascii="Verdana" w:hAnsi="Verdana" w:cs="Bookman Old Style"/>
          <w:b/>
          <w:bCs/>
        </w:rPr>
      </w:pPr>
    </w:p>
    <w:sectPr w:rsidR="006A0B03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7E0" w:rsidRDefault="009327E0">
      <w:r>
        <w:separator/>
      </w:r>
    </w:p>
  </w:endnote>
  <w:endnote w:type="continuationSeparator" w:id="0">
    <w:p w:rsidR="009327E0" w:rsidRDefault="0093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7E0" w:rsidRDefault="009327E0">
      <w:r>
        <w:separator/>
      </w:r>
    </w:p>
  </w:footnote>
  <w:footnote w:type="continuationSeparator" w:id="0">
    <w:p w:rsidR="009327E0" w:rsidRDefault="00932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4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5"/>
  </w:num>
  <w:num w:numId="5">
    <w:abstractNumId w:val="17"/>
  </w:num>
  <w:num w:numId="6">
    <w:abstractNumId w:val="14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2"/>
  </w:num>
  <w:num w:numId="14">
    <w:abstractNumId w:val="16"/>
  </w:num>
  <w:num w:numId="15">
    <w:abstractNumId w:val="10"/>
  </w:num>
  <w:num w:numId="16">
    <w:abstractNumId w:val="7"/>
  </w:num>
  <w:num w:numId="17">
    <w:abstractNumId w:val="1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13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131914"/>
    <w:rsid w:val="0015725F"/>
    <w:rsid w:val="001730D2"/>
    <w:rsid w:val="00191130"/>
    <w:rsid w:val="001C3157"/>
    <w:rsid w:val="001E0408"/>
    <w:rsid w:val="001E4CB6"/>
    <w:rsid w:val="001F01B0"/>
    <w:rsid w:val="001F3458"/>
    <w:rsid w:val="001F4E93"/>
    <w:rsid w:val="00203B45"/>
    <w:rsid w:val="00214949"/>
    <w:rsid w:val="002430B6"/>
    <w:rsid w:val="00265F68"/>
    <w:rsid w:val="00276722"/>
    <w:rsid w:val="002E4A14"/>
    <w:rsid w:val="002F5E8B"/>
    <w:rsid w:val="00300A08"/>
    <w:rsid w:val="0030682E"/>
    <w:rsid w:val="00330FBC"/>
    <w:rsid w:val="00356D30"/>
    <w:rsid w:val="00384694"/>
    <w:rsid w:val="003977CE"/>
    <w:rsid w:val="003D4947"/>
    <w:rsid w:val="003D5790"/>
    <w:rsid w:val="003E2C26"/>
    <w:rsid w:val="003E44C4"/>
    <w:rsid w:val="00434720"/>
    <w:rsid w:val="004464A3"/>
    <w:rsid w:val="0047689B"/>
    <w:rsid w:val="004C6CD9"/>
    <w:rsid w:val="004E306F"/>
    <w:rsid w:val="00515D42"/>
    <w:rsid w:val="00523EB0"/>
    <w:rsid w:val="00562675"/>
    <w:rsid w:val="00575A73"/>
    <w:rsid w:val="005951FB"/>
    <w:rsid w:val="005E1CC1"/>
    <w:rsid w:val="005E29A7"/>
    <w:rsid w:val="006255C8"/>
    <w:rsid w:val="00667808"/>
    <w:rsid w:val="006A0B03"/>
    <w:rsid w:val="006B763A"/>
    <w:rsid w:val="006D0971"/>
    <w:rsid w:val="006D287E"/>
    <w:rsid w:val="006F3B8E"/>
    <w:rsid w:val="006F63F0"/>
    <w:rsid w:val="0073648A"/>
    <w:rsid w:val="00742F33"/>
    <w:rsid w:val="00744CF0"/>
    <w:rsid w:val="00751A3D"/>
    <w:rsid w:val="00765028"/>
    <w:rsid w:val="007712FF"/>
    <w:rsid w:val="007F030D"/>
    <w:rsid w:val="008079BA"/>
    <w:rsid w:val="008157E8"/>
    <w:rsid w:val="008247D2"/>
    <w:rsid w:val="00843555"/>
    <w:rsid w:val="00894EE3"/>
    <w:rsid w:val="00896E30"/>
    <w:rsid w:val="008E3D4A"/>
    <w:rsid w:val="008F7629"/>
    <w:rsid w:val="00901B99"/>
    <w:rsid w:val="009327E0"/>
    <w:rsid w:val="0093329B"/>
    <w:rsid w:val="009441B9"/>
    <w:rsid w:val="0099420A"/>
    <w:rsid w:val="009B4A90"/>
    <w:rsid w:val="009C1C55"/>
    <w:rsid w:val="009C5AE2"/>
    <w:rsid w:val="009E28D3"/>
    <w:rsid w:val="009F774F"/>
    <w:rsid w:val="00A56DF0"/>
    <w:rsid w:val="00A72EF8"/>
    <w:rsid w:val="00A8125B"/>
    <w:rsid w:val="00A94013"/>
    <w:rsid w:val="00A94A6B"/>
    <w:rsid w:val="00AB0EE4"/>
    <w:rsid w:val="00AC1C61"/>
    <w:rsid w:val="00AC32DD"/>
    <w:rsid w:val="00B23C82"/>
    <w:rsid w:val="00B372CA"/>
    <w:rsid w:val="00B82821"/>
    <w:rsid w:val="00BA7D29"/>
    <w:rsid w:val="00BD4A8B"/>
    <w:rsid w:val="00C0714F"/>
    <w:rsid w:val="00C231C7"/>
    <w:rsid w:val="00C414A1"/>
    <w:rsid w:val="00C45C76"/>
    <w:rsid w:val="00C52793"/>
    <w:rsid w:val="00C8594A"/>
    <w:rsid w:val="00C90426"/>
    <w:rsid w:val="00C93B00"/>
    <w:rsid w:val="00CE0860"/>
    <w:rsid w:val="00CF2324"/>
    <w:rsid w:val="00CF7723"/>
    <w:rsid w:val="00D04CF3"/>
    <w:rsid w:val="00D060BB"/>
    <w:rsid w:val="00D702CB"/>
    <w:rsid w:val="00D7550D"/>
    <w:rsid w:val="00D81969"/>
    <w:rsid w:val="00D90CBD"/>
    <w:rsid w:val="00D93D6A"/>
    <w:rsid w:val="00D96120"/>
    <w:rsid w:val="00DB3157"/>
    <w:rsid w:val="00E011B2"/>
    <w:rsid w:val="00E01808"/>
    <w:rsid w:val="00E5507B"/>
    <w:rsid w:val="00E554C8"/>
    <w:rsid w:val="00E731EE"/>
    <w:rsid w:val="00EB2FC2"/>
    <w:rsid w:val="00EC4D7A"/>
    <w:rsid w:val="00EF7E3E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sf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sva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psvar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a.rihakova@upsvr.gov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E7DD-A8D5-49A0-8CF3-D2920988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692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mpsvr</Company>
  <LinksUpToDate>false</LinksUpToDate>
  <CharactersWithSpaces>5551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sykora</dc:creator>
  <cp:keywords/>
  <dc:description/>
  <cp:lastModifiedBy>novakova</cp:lastModifiedBy>
  <cp:revision>15</cp:revision>
  <dcterms:created xsi:type="dcterms:W3CDTF">2014-05-06T07:39:00Z</dcterms:created>
  <dcterms:modified xsi:type="dcterms:W3CDTF">2014-06-12T09:03:00Z</dcterms:modified>
</cp:coreProperties>
</file>