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725A32" w:rsidP="00B576EF">
      <w:pPr>
        <w:spacing w:after="120"/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5A62A2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Efektívnymi službami k občanovi 2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740D5D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Kód vy</w:t>
            </w:r>
            <w:r w:rsidR="00A72EF8" w:rsidRPr="00FA4D6D">
              <w:rPr>
                <w:rFonts w:ascii="Verdana" w:hAnsi="Verdana"/>
                <w:b/>
                <w:i/>
              </w:rPr>
              <w:t>zv</w:t>
            </w:r>
            <w:r>
              <w:rPr>
                <w:rFonts w:ascii="Verdana" w:hAnsi="Verdana"/>
                <w:b/>
                <w:i/>
              </w:rPr>
              <w:t>ania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="00A72EF8"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992F5B" w:rsidRDefault="005A62A2" w:rsidP="002F5175">
            <w:pPr>
              <w:rPr>
                <w:sz w:val="23"/>
                <w:szCs w:val="23"/>
                <w:highlight w:val="yellow"/>
              </w:rPr>
            </w:pPr>
            <w:r w:rsidRPr="00992F5B">
              <w:rPr>
                <w:sz w:val="23"/>
                <w:szCs w:val="23"/>
              </w:rPr>
              <w:t xml:space="preserve">OP ĽZ NP 201/3.3.1/01; </w:t>
            </w:r>
            <w:r w:rsidR="002F5175" w:rsidRPr="00992F5B">
              <w:rPr>
                <w:sz w:val="23"/>
                <w:szCs w:val="23"/>
              </w:rPr>
              <w:t xml:space="preserve">                                Kód ITMS2014+: </w:t>
            </w:r>
            <w:r w:rsidR="005E4DA2" w:rsidRPr="00992F5B">
              <w:rPr>
                <w:sz w:val="23"/>
                <w:szCs w:val="23"/>
              </w:rPr>
              <w:t>312031R326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2E731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2E731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2E731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94A6B" w:rsidRDefault="005A62A2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F5175">
              <w:rPr>
                <w:b/>
                <w:i/>
                <w:sz w:val="23"/>
                <w:szCs w:val="23"/>
              </w:rPr>
              <w:t>Prioritná os</w:t>
            </w:r>
            <w:r w:rsidRPr="002F5175">
              <w:rPr>
                <w:i/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3 Zamestnanosť; </w:t>
            </w:r>
          </w:p>
          <w:p w:rsidR="005A62A2" w:rsidRDefault="005A62A2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F5175">
              <w:rPr>
                <w:b/>
                <w:i/>
                <w:sz w:val="23"/>
                <w:szCs w:val="23"/>
              </w:rPr>
              <w:t>Investičná priorita:</w:t>
            </w:r>
            <w:r>
              <w:rPr>
                <w:sz w:val="23"/>
                <w:szCs w:val="23"/>
              </w:rPr>
              <w:t xml:space="preserve"> </w:t>
            </w:r>
            <w:r w:rsidRPr="005A62A2">
              <w:rPr>
                <w:sz w:val="23"/>
                <w:szCs w:val="23"/>
              </w:rPr>
              <w:t>3.3 Modernizácia inštitúcií trhu práce, ako sú verejné a súkromné služby zamestnanosti, zlepšenie prispôsobenia sa potrebám trhu práce, vrátane opatrení zameraných na zlepšenie nadnárodnej pracovnej mobility, ako aj programov mobility a lepšej spolupráce medzi inštitúciami a príslušnými zainteresovanými stranami</w:t>
            </w:r>
            <w:r>
              <w:rPr>
                <w:sz w:val="23"/>
                <w:szCs w:val="23"/>
              </w:rPr>
              <w:t>;</w:t>
            </w:r>
          </w:p>
          <w:p w:rsidR="005A62A2" w:rsidRPr="00983F19" w:rsidRDefault="005A62A2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F5175">
              <w:rPr>
                <w:b/>
                <w:i/>
                <w:sz w:val="23"/>
                <w:szCs w:val="23"/>
              </w:rPr>
              <w:t>Špecifický cieľ:</w:t>
            </w:r>
            <w:r>
              <w:rPr>
                <w:sz w:val="23"/>
                <w:szCs w:val="23"/>
              </w:rPr>
              <w:t xml:space="preserve"> </w:t>
            </w:r>
            <w:r w:rsidRPr="005A62A2">
              <w:rPr>
                <w:sz w:val="23"/>
                <w:szCs w:val="23"/>
              </w:rPr>
              <w:t>3.3.1 Zvýšiť kvalitu a kapacity verejných služieb zamestnanosti na zodpovedajúcu úroveň v nadväznosti na meniace sa potreby a požiadavky trhu práce, nadnárodnú pracovnú mobilitu, a zvýšiť účasť partnerov a súkromných služieb zamestnanosti na riešení problémov v oblasti zamestnanosti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983F19" w:rsidRDefault="005A62A2" w:rsidP="005E4D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A62A2">
              <w:rPr>
                <w:rFonts w:ascii="Times New Roman" w:hAnsi="Times New Roman" w:cs="Times New Roman"/>
                <w:sz w:val="23"/>
                <w:szCs w:val="23"/>
              </w:rPr>
              <w:t>Žilinský kraj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470CD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A62A2">
              <w:rPr>
                <w:rFonts w:ascii="Times New Roman" w:hAnsi="Times New Roman" w:cs="Times New Roman"/>
                <w:sz w:val="23"/>
                <w:szCs w:val="23"/>
              </w:rPr>
              <w:t>Košický kraj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5A62A2">
              <w:rPr>
                <w:rFonts w:ascii="Times New Roman" w:hAnsi="Times New Roman" w:cs="Times New Roman"/>
                <w:sz w:val="23"/>
                <w:szCs w:val="23"/>
              </w:rPr>
              <w:t>Prešovský kraj</w:t>
            </w:r>
            <w:r w:rsidR="00470CD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5A62A2">
              <w:rPr>
                <w:rFonts w:ascii="Times New Roman" w:hAnsi="Times New Roman" w:cs="Times New Roman"/>
                <w:sz w:val="23"/>
                <w:szCs w:val="23"/>
              </w:rPr>
              <w:t>Nitriansky kraj</w:t>
            </w:r>
            <w:r w:rsidR="00470CD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5A62A2">
              <w:rPr>
                <w:rFonts w:ascii="Times New Roman" w:hAnsi="Times New Roman" w:cs="Times New Roman"/>
                <w:sz w:val="23"/>
                <w:szCs w:val="23"/>
              </w:rPr>
              <w:t>Trenčiansky kraj</w:t>
            </w:r>
            <w:r w:rsidR="00470CD2">
              <w:rPr>
                <w:rFonts w:ascii="Times New Roman" w:hAnsi="Times New Roman" w:cs="Times New Roman"/>
                <w:sz w:val="23"/>
                <w:szCs w:val="23"/>
              </w:rPr>
              <w:t>, Trna</w:t>
            </w:r>
            <w:r w:rsidRPr="005A62A2">
              <w:rPr>
                <w:rFonts w:ascii="Times New Roman" w:hAnsi="Times New Roman" w:cs="Times New Roman"/>
                <w:sz w:val="23"/>
                <w:szCs w:val="23"/>
              </w:rPr>
              <w:t>vský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30682E" w:rsidRDefault="00470CD2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05/2018-4/2021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4B202B" w:rsidP="00740D5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</w:t>
            </w:r>
            <w:r w:rsidR="00740D5D">
              <w:rPr>
                <w:rFonts w:ascii="Verdana" w:hAnsi="Verdana"/>
                <w:b/>
                <w:i/>
              </w:rPr>
              <w:t> </w:t>
            </w:r>
            <w:r w:rsidR="00A72EF8" w:rsidRPr="00FA4D6D">
              <w:rPr>
                <w:rFonts w:ascii="Verdana" w:hAnsi="Verdana"/>
                <w:b/>
                <w:i/>
              </w:rPr>
              <w:t>výška</w:t>
            </w:r>
            <w:r w:rsidR="00740D5D">
              <w:rPr>
                <w:rFonts w:ascii="Verdana" w:hAnsi="Verdana"/>
                <w:b/>
                <w:i/>
              </w:rPr>
              <w:t xml:space="preserve"> </w:t>
            </w:r>
            <w:r w:rsidR="00A72EF8" w:rsidRPr="00FA4D6D">
              <w:rPr>
                <w:rFonts w:ascii="Verdana" w:hAnsi="Verdana"/>
                <w:b/>
                <w:i/>
              </w:rPr>
              <w:t>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992F5B" w:rsidRDefault="00470CD2" w:rsidP="00174A1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2F5B">
              <w:rPr>
                <w:sz w:val="23"/>
                <w:szCs w:val="23"/>
              </w:rPr>
              <w:t>Vytvorenie a implementácia nástrojov zameraných na podporu efektívnejších služieb zamestnanosti 33 952 560,66 €</w:t>
            </w:r>
          </w:p>
          <w:p w:rsidR="00470CD2" w:rsidRPr="00992F5B" w:rsidRDefault="00470CD2" w:rsidP="00174A1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2F5B">
              <w:rPr>
                <w:sz w:val="23"/>
                <w:szCs w:val="23"/>
              </w:rPr>
              <w:t>Podporné aktivity 124 279,93 €</w:t>
            </w:r>
          </w:p>
          <w:p w:rsidR="00470CD2" w:rsidRPr="00992F5B" w:rsidRDefault="00470CD2" w:rsidP="00174A1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3"/>
                <w:szCs w:val="23"/>
              </w:rPr>
            </w:pPr>
            <w:r w:rsidRPr="00992F5B">
              <w:rPr>
                <w:b/>
                <w:sz w:val="23"/>
                <w:szCs w:val="23"/>
              </w:rPr>
              <w:t>Celková výška oprávnených výdavkov 34 076 840,59 €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CE0860" w:rsidRPr="00992F5B" w:rsidRDefault="00470CD2" w:rsidP="00744CF0">
            <w:pPr>
              <w:rPr>
                <w:sz w:val="23"/>
                <w:szCs w:val="23"/>
              </w:rPr>
            </w:pPr>
            <w:r w:rsidRPr="00992F5B">
              <w:rPr>
                <w:sz w:val="23"/>
                <w:szCs w:val="23"/>
              </w:rPr>
              <w:t>Ústredie práce, sociálnych vecí a rodiny</w:t>
            </w:r>
          </w:p>
          <w:p w:rsidR="00470CD2" w:rsidRPr="00992F5B" w:rsidRDefault="00470CD2" w:rsidP="00744CF0">
            <w:pPr>
              <w:rPr>
                <w:sz w:val="23"/>
                <w:szCs w:val="23"/>
              </w:rPr>
            </w:pPr>
            <w:r w:rsidRPr="00992F5B">
              <w:rPr>
                <w:sz w:val="23"/>
                <w:szCs w:val="23"/>
              </w:rPr>
              <w:t xml:space="preserve">Bratislava - mestská časť </w:t>
            </w:r>
            <w:proofErr w:type="spellStart"/>
            <w:r w:rsidRPr="00992F5B">
              <w:rPr>
                <w:sz w:val="23"/>
                <w:szCs w:val="23"/>
              </w:rPr>
              <w:t>StaréMesto</w:t>
            </w:r>
            <w:proofErr w:type="spellEnd"/>
            <w:r w:rsidRPr="00992F5B">
              <w:rPr>
                <w:sz w:val="23"/>
                <w:szCs w:val="23"/>
              </w:rPr>
              <w:t xml:space="preserve">, </w:t>
            </w:r>
            <w:proofErr w:type="spellStart"/>
            <w:r w:rsidRPr="00992F5B">
              <w:rPr>
                <w:sz w:val="23"/>
                <w:szCs w:val="23"/>
              </w:rPr>
              <w:t>Špitálska</w:t>
            </w:r>
            <w:proofErr w:type="spellEnd"/>
            <w:r w:rsidRPr="00992F5B">
              <w:rPr>
                <w:sz w:val="23"/>
                <w:szCs w:val="23"/>
              </w:rPr>
              <w:t xml:space="preserve"> 8, 81267</w:t>
            </w:r>
          </w:p>
          <w:p w:rsidR="002F5175" w:rsidRPr="00992F5B" w:rsidRDefault="002F5175" w:rsidP="00744CF0">
            <w:pPr>
              <w:rPr>
                <w:sz w:val="23"/>
                <w:szCs w:val="23"/>
              </w:rPr>
            </w:pPr>
          </w:p>
          <w:p w:rsidR="00470CD2" w:rsidRPr="00992F5B" w:rsidRDefault="00470CD2" w:rsidP="00744CF0">
            <w:pPr>
              <w:rPr>
                <w:sz w:val="23"/>
                <w:szCs w:val="23"/>
              </w:rPr>
            </w:pPr>
            <w:r w:rsidRPr="00992F5B">
              <w:rPr>
                <w:sz w:val="23"/>
                <w:szCs w:val="23"/>
              </w:rPr>
              <w:t>Bc. Jana Boháčiková</w:t>
            </w:r>
          </w:p>
          <w:p w:rsidR="00470CD2" w:rsidRPr="00992F5B" w:rsidRDefault="00470CD2" w:rsidP="00470CD2">
            <w:pPr>
              <w:rPr>
                <w:sz w:val="23"/>
                <w:szCs w:val="23"/>
              </w:rPr>
            </w:pPr>
            <w:r w:rsidRPr="00992F5B">
              <w:rPr>
                <w:sz w:val="23"/>
                <w:szCs w:val="23"/>
              </w:rPr>
              <w:t>tel.: +421 2 204 44 701</w:t>
            </w:r>
          </w:p>
          <w:p w:rsidR="00470CD2" w:rsidRPr="00992F5B" w:rsidRDefault="00992F5B" w:rsidP="00470CD2">
            <w:hyperlink r:id="rId9" w:history="1">
              <w:r w:rsidR="00470CD2" w:rsidRPr="00992F5B">
                <w:rPr>
                  <w:rStyle w:val="Hypertextovprepojenie"/>
                </w:rPr>
                <w:t>jana.bohacikova@upsvr.gov.sk</w:t>
              </w:r>
            </w:hyperlink>
            <w:r w:rsidR="00470CD2" w:rsidRPr="00992F5B">
              <w:t xml:space="preserve"> </w:t>
            </w:r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226DA" w:rsidRPr="009A5261" w:rsidRDefault="00470CD2" w:rsidP="0076034F">
            <w:pPr>
              <w:spacing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</w:rPr>
              <w:t xml:space="preserve">Verejné služby zamestnanosti, komplexnosť, dostupnosť, </w:t>
            </w:r>
            <w:r w:rsidR="00C11A5F">
              <w:rPr>
                <w:sz w:val="23"/>
                <w:szCs w:val="23"/>
              </w:rPr>
              <w:t>informačné systémy, zamestnanosť, nezamestnanosť;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2C4DDB"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B576EF" w:rsidRPr="00C5077F" w:rsidTr="002C4DDB">
        <w:trPr>
          <w:trHeight w:val="464"/>
        </w:trPr>
        <w:tc>
          <w:tcPr>
            <w:tcW w:w="9212" w:type="dxa"/>
          </w:tcPr>
          <w:p w:rsidR="002F5175" w:rsidRPr="002F5175" w:rsidRDefault="002F5175" w:rsidP="002F5175">
            <w:pPr>
              <w:spacing w:after="60"/>
              <w:jc w:val="both"/>
              <w:rPr>
                <w:bCs/>
                <w:i/>
                <w:sz w:val="23"/>
                <w:szCs w:val="23"/>
              </w:rPr>
            </w:pPr>
            <w:r w:rsidRPr="000C0A6A">
              <w:rPr>
                <w:bCs/>
                <w:i/>
                <w:sz w:val="23"/>
                <w:szCs w:val="23"/>
              </w:rPr>
              <w:t>Cieľovou skupinou projektu</w:t>
            </w:r>
            <w:r w:rsidRPr="000C0A6A">
              <w:rPr>
                <w:b/>
                <w:bCs/>
                <w:i/>
                <w:sz w:val="23"/>
                <w:szCs w:val="23"/>
              </w:rPr>
              <w:t xml:space="preserve"> </w:t>
            </w:r>
            <w:r w:rsidRPr="000C0A6A">
              <w:rPr>
                <w:bCs/>
                <w:i/>
                <w:sz w:val="23"/>
                <w:szCs w:val="23"/>
              </w:rPr>
              <w:t>v zmysle OP ĽZ sú:</w:t>
            </w:r>
          </w:p>
          <w:p w:rsidR="002F5175" w:rsidRPr="00470CD2" w:rsidRDefault="002F5175" w:rsidP="00470CD2">
            <w:p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="00470CD2" w:rsidRPr="00470CD2">
              <w:rPr>
                <w:sz w:val="23"/>
                <w:szCs w:val="23"/>
              </w:rPr>
              <w:t xml:space="preserve">Inštitúcie verejných a súkromných služieb zamestnanosti a ich zamestnanci  </w:t>
            </w:r>
          </w:p>
          <w:p w:rsidR="00470CD2" w:rsidRPr="00470CD2" w:rsidRDefault="002F5175" w:rsidP="00470CD2">
            <w:p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="00470CD2" w:rsidRPr="00470CD2">
              <w:rPr>
                <w:sz w:val="23"/>
                <w:szCs w:val="23"/>
              </w:rPr>
              <w:t>Uchádzači o zamestnanie</w:t>
            </w:r>
          </w:p>
          <w:p w:rsidR="00470CD2" w:rsidRPr="00470CD2" w:rsidRDefault="002F5175" w:rsidP="00470CD2">
            <w:p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="00470CD2" w:rsidRPr="00470CD2">
              <w:rPr>
                <w:sz w:val="23"/>
                <w:szCs w:val="23"/>
              </w:rPr>
              <w:t xml:space="preserve">Zamestnanci </w:t>
            </w:r>
          </w:p>
          <w:p w:rsidR="00470CD2" w:rsidRPr="00470CD2" w:rsidRDefault="002F5175" w:rsidP="00470CD2">
            <w:p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="00470CD2" w:rsidRPr="00470CD2">
              <w:rPr>
                <w:sz w:val="23"/>
                <w:szCs w:val="23"/>
              </w:rPr>
              <w:t xml:space="preserve">Zamestnávatelia </w:t>
            </w:r>
          </w:p>
          <w:p w:rsidR="00B576EF" w:rsidRPr="0076034F" w:rsidRDefault="002F5175" w:rsidP="00470CD2">
            <w:p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="00470CD2" w:rsidRPr="00470CD2">
              <w:rPr>
                <w:sz w:val="23"/>
                <w:szCs w:val="23"/>
              </w:rPr>
              <w:t>Sociálni partneri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69265E" w:rsidRPr="0069265E" w:rsidRDefault="0069265E" w:rsidP="0069265E">
            <w:p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Pr="0069265E">
              <w:rPr>
                <w:sz w:val="23"/>
                <w:szCs w:val="23"/>
              </w:rPr>
              <w:t xml:space="preserve">rojekt bude realizovať Ústredie práce, sociálnych vecí a rodiny (ďalej len ústredie) a 43 úradov práce, sociálnych vecí a rodiny (ďalej len úrady) v rámci Slovenskej republiky (ďalej len SR) mimo Bratislavského samosprávneho kraja (ďalej len BSK). Výdavky viažuce sa k BSK budú hradené zo štátneho rozpočtu. Prerozdelenie finančných prostriedkov je vypočítané na základe prepočtu pomerov </w:t>
            </w:r>
            <w:proofErr w:type="spellStart"/>
            <w:r w:rsidRPr="0069265E">
              <w:rPr>
                <w:sz w:val="23"/>
                <w:szCs w:val="23"/>
              </w:rPr>
              <w:t>UoZ</w:t>
            </w:r>
            <w:proofErr w:type="spellEnd"/>
            <w:r w:rsidRPr="0069265E">
              <w:rPr>
                <w:sz w:val="23"/>
                <w:szCs w:val="23"/>
              </w:rPr>
              <w:t xml:space="preserve"> evidovaných na úradoch PSVR v rámci VRR a MRR (stav k 31.1.2017) a na základe skutočných nákladov osobitne pre VRR a osobitne pre MRR. </w:t>
            </w:r>
          </w:p>
          <w:p w:rsidR="0069265E" w:rsidRPr="0069265E" w:rsidRDefault="0069265E" w:rsidP="0069265E">
            <w:pPr>
              <w:spacing w:after="120"/>
              <w:jc w:val="both"/>
              <w:rPr>
                <w:sz w:val="23"/>
                <w:szCs w:val="23"/>
              </w:rPr>
            </w:pPr>
            <w:r w:rsidRPr="0069265E">
              <w:rPr>
                <w:sz w:val="23"/>
                <w:szCs w:val="23"/>
              </w:rPr>
              <w:t xml:space="preserve">Prerozdelenie finančných prostriedkov podľa prepočtu </w:t>
            </w:r>
            <w:proofErr w:type="spellStart"/>
            <w:r w:rsidRPr="0069265E">
              <w:rPr>
                <w:sz w:val="23"/>
                <w:szCs w:val="23"/>
              </w:rPr>
              <w:t>UoZ</w:t>
            </w:r>
            <w:proofErr w:type="spellEnd"/>
            <w:r w:rsidRPr="0069265E">
              <w:rPr>
                <w:sz w:val="23"/>
                <w:szCs w:val="23"/>
              </w:rPr>
              <w:t xml:space="preserve"> v rámci SR bez BSK (MRR) na 43 úradov je 93,65% a v rámci BSK (VRR) - financované zo ŠR, podľa prepočtu 3 úradov 6,35 %. Prerozdelenie finančných prostriedkov podľa skutočnosti je použité pri technickom vybavení pripadajúce na úrady PSVR osobitne pre MRR a osobitne pre VRR.</w:t>
            </w:r>
          </w:p>
          <w:p w:rsidR="0069265E" w:rsidRPr="0069265E" w:rsidRDefault="0069265E" w:rsidP="0069265E">
            <w:p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Cieľom </w:t>
            </w:r>
            <w:r w:rsidRPr="0069265E">
              <w:rPr>
                <w:sz w:val="23"/>
                <w:szCs w:val="23"/>
              </w:rPr>
              <w:t xml:space="preserve">projektu „Efektívnymi službami k občanovi – 2“ (ďalej len NP ESKO-2) je nadviazať  na úspešne implementovaný národný projekt „Efektívnymi službami k občanovi“ (ďalej len NP ESKO), ktorý sa realizoval na území Slovenskej republiky s výnimkou BSK v rámci Operačného programu Zamestnanosť a sociálna inklúzia a nadväzne zo štátneho rozpočtu aj v rámci BSK. </w:t>
            </w:r>
          </w:p>
          <w:p w:rsidR="0069265E" w:rsidRDefault="0069265E" w:rsidP="0069265E">
            <w:pPr>
              <w:spacing w:after="120"/>
              <w:jc w:val="both"/>
              <w:rPr>
                <w:sz w:val="23"/>
                <w:szCs w:val="23"/>
              </w:rPr>
            </w:pPr>
            <w:r w:rsidRPr="0069265E">
              <w:rPr>
                <w:sz w:val="23"/>
                <w:szCs w:val="23"/>
              </w:rPr>
              <w:t xml:space="preserve">Cieľom projektu je budovanie </w:t>
            </w:r>
            <w:proofErr w:type="spellStart"/>
            <w:r w:rsidRPr="0069265E">
              <w:rPr>
                <w:sz w:val="23"/>
                <w:szCs w:val="23"/>
              </w:rPr>
              <w:t>proklientsky</w:t>
            </w:r>
            <w:proofErr w:type="spellEnd"/>
            <w:r w:rsidRPr="0069265E">
              <w:rPr>
                <w:sz w:val="23"/>
                <w:szCs w:val="23"/>
              </w:rPr>
              <w:t xml:space="preserve"> orientovaných verejných služieb zamestnanosti tak, aby boli poskytované adresne, komplexne a dostupne v nadväznosti na snahu  poskytnúť pomoc  občanovi na jednom mieste, zároveň zabezpečenie takýchto služieb aj pre ďalšiu skupinu klientov úradov - zamestnávateľov a modernizácia služieb v súlade s potrebami a požiadavkami trhu práce. Podpora služieb zamestnanosti prostredníctvom informačných systémov a technológií zabezpečí kvalitnejšie poskytovanie služieb zamestnanosti, čo napomôže k zvýšeniu zamestnanosti cieľových skupín, čím národný projekt prispeje k prekonávaniu sociálno-ekonomického znevýhodnenia spôsobeného nezamestnanosťou.</w:t>
            </w:r>
          </w:p>
          <w:p w:rsidR="002F5175" w:rsidRPr="007062D8" w:rsidRDefault="002F5175" w:rsidP="002F5175">
            <w:pPr>
              <w:spacing w:after="60"/>
              <w:jc w:val="both"/>
              <w:rPr>
                <w:b/>
                <w:i/>
                <w:sz w:val="24"/>
                <w:szCs w:val="24"/>
              </w:rPr>
            </w:pPr>
            <w:r w:rsidRPr="007062D8">
              <w:rPr>
                <w:b/>
                <w:i/>
                <w:sz w:val="24"/>
                <w:szCs w:val="24"/>
              </w:rPr>
              <w:t>Projekt bude monitorovaný prostredníctvom nasledovných merateľných ukazovateľov:</w:t>
            </w:r>
          </w:p>
          <w:p w:rsidR="002F5175" w:rsidRDefault="002F5175" w:rsidP="0069265E">
            <w:p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2F5175">
              <w:rPr>
                <w:sz w:val="23"/>
                <w:szCs w:val="23"/>
              </w:rPr>
              <w:t>Počet zamestnancov inštitúcií trhu práce, ktorí absolvovali vzdelávanie zamerané na zvýšenie ich zručností poskytovať individualizované služby klientom</w:t>
            </w:r>
          </w:p>
          <w:p w:rsidR="002F5175" w:rsidRDefault="002F5175" w:rsidP="0069265E">
            <w:p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</w:t>
            </w:r>
            <w:r w:rsidRPr="002F5175">
              <w:rPr>
                <w:sz w:val="23"/>
                <w:szCs w:val="23"/>
              </w:rPr>
              <w:t>Počet zapojených zamestnancov inštitúcií trhu práce</w:t>
            </w:r>
          </w:p>
          <w:p w:rsidR="002F5175" w:rsidRPr="001226DA" w:rsidRDefault="002F5175" w:rsidP="0069265E">
            <w:pPr>
              <w:spacing w:after="120"/>
              <w:jc w:val="both"/>
              <w:rPr>
                <w:sz w:val="23"/>
                <w:szCs w:val="23"/>
              </w:rPr>
            </w:pP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470CD2" w:rsidRPr="00470CD2" w:rsidRDefault="00470CD2" w:rsidP="00470CD2">
            <w:pPr>
              <w:jc w:val="both"/>
              <w:rPr>
                <w:sz w:val="23"/>
                <w:szCs w:val="23"/>
                <w:lang w:eastAsia="sk-SK"/>
              </w:rPr>
            </w:pPr>
            <w:r w:rsidRPr="00470CD2">
              <w:rPr>
                <w:sz w:val="23"/>
                <w:szCs w:val="23"/>
                <w:lang w:eastAsia="sk-SK"/>
              </w:rPr>
              <w:t xml:space="preserve">Projekt sa bude realizovať prostredníctvom hlavnej aktivity 1 Vytvorenie a implementácia nástrojov zameraných na podporu efektívnejších služieb zamestnanosti a </w:t>
            </w:r>
            <w:proofErr w:type="spellStart"/>
            <w:r w:rsidRPr="00470CD2">
              <w:rPr>
                <w:sz w:val="23"/>
                <w:szCs w:val="23"/>
                <w:lang w:eastAsia="sk-SK"/>
              </w:rPr>
              <w:t>podaktivít</w:t>
            </w:r>
            <w:proofErr w:type="spellEnd"/>
            <w:r w:rsidRPr="00470CD2">
              <w:rPr>
                <w:sz w:val="23"/>
                <w:szCs w:val="23"/>
                <w:lang w:eastAsia="sk-SK"/>
              </w:rPr>
              <w:t xml:space="preserve">: </w:t>
            </w:r>
          </w:p>
          <w:p w:rsidR="00470CD2" w:rsidRPr="00470CD2" w:rsidRDefault="00470CD2" w:rsidP="00470CD2">
            <w:pPr>
              <w:jc w:val="both"/>
              <w:rPr>
                <w:sz w:val="23"/>
                <w:szCs w:val="23"/>
                <w:lang w:eastAsia="sk-SK"/>
              </w:rPr>
            </w:pPr>
            <w:proofErr w:type="spellStart"/>
            <w:r w:rsidRPr="00470CD2">
              <w:rPr>
                <w:sz w:val="23"/>
                <w:szCs w:val="23"/>
                <w:lang w:eastAsia="sk-SK"/>
              </w:rPr>
              <w:t>Podaktivita</w:t>
            </w:r>
            <w:proofErr w:type="spellEnd"/>
            <w:r w:rsidRPr="00470CD2">
              <w:rPr>
                <w:sz w:val="23"/>
                <w:szCs w:val="23"/>
                <w:lang w:eastAsia="sk-SK"/>
              </w:rPr>
              <w:t xml:space="preserve"> č. 1:  Služby pre klientov – Uplatnenie uchádzačov o zamestnanie na trhu práce</w:t>
            </w:r>
          </w:p>
          <w:p w:rsidR="00470CD2" w:rsidRPr="00470CD2" w:rsidRDefault="00470CD2" w:rsidP="00470CD2">
            <w:pPr>
              <w:jc w:val="both"/>
              <w:rPr>
                <w:sz w:val="23"/>
                <w:szCs w:val="23"/>
                <w:lang w:eastAsia="sk-SK"/>
              </w:rPr>
            </w:pPr>
            <w:proofErr w:type="spellStart"/>
            <w:r w:rsidRPr="00470CD2">
              <w:rPr>
                <w:sz w:val="23"/>
                <w:szCs w:val="23"/>
                <w:lang w:eastAsia="sk-SK"/>
              </w:rPr>
              <w:t>Podaktivita</w:t>
            </w:r>
            <w:proofErr w:type="spellEnd"/>
            <w:r w:rsidRPr="00470CD2">
              <w:rPr>
                <w:sz w:val="23"/>
                <w:szCs w:val="23"/>
                <w:lang w:eastAsia="sk-SK"/>
              </w:rPr>
              <w:t xml:space="preserve"> č. 2:  Doplnenie vybavenia pre úrady práce</w:t>
            </w:r>
          </w:p>
          <w:p w:rsidR="00470CD2" w:rsidRPr="00470CD2" w:rsidRDefault="0069265E" w:rsidP="00470CD2">
            <w:pPr>
              <w:jc w:val="both"/>
              <w:rPr>
                <w:sz w:val="23"/>
                <w:szCs w:val="23"/>
                <w:lang w:eastAsia="sk-SK"/>
              </w:rPr>
            </w:pPr>
            <w:proofErr w:type="spellStart"/>
            <w:r>
              <w:rPr>
                <w:sz w:val="23"/>
                <w:szCs w:val="23"/>
                <w:lang w:eastAsia="sk-SK"/>
              </w:rPr>
              <w:t>Podaktivita</w:t>
            </w:r>
            <w:proofErr w:type="spellEnd"/>
            <w:r>
              <w:rPr>
                <w:sz w:val="23"/>
                <w:szCs w:val="23"/>
                <w:lang w:eastAsia="sk-SK"/>
              </w:rPr>
              <w:t xml:space="preserve"> č. 3: </w:t>
            </w:r>
            <w:r w:rsidR="00470CD2" w:rsidRPr="00470CD2">
              <w:rPr>
                <w:sz w:val="23"/>
                <w:szCs w:val="23"/>
                <w:lang w:eastAsia="sk-SK"/>
              </w:rPr>
              <w:t>Podpora pre zamestnancov úradov v oblasti poskytovania služieb zamestnanosti.</w:t>
            </w:r>
          </w:p>
          <w:p w:rsidR="00FA4D6D" w:rsidRPr="00BB4785" w:rsidRDefault="00FA4D6D" w:rsidP="00B576EF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lastRenderedPageBreak/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2F5175" w:rsidP="007C2616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>Publicita a informovanosť bud</w:t>
            </w:r>
            <w:bookmarkStart w:id="0" w:name="_GoBack"/>
            <w:bookmarkEnd w:id="0"/>
            <w:r w:rsidRPr="005E1C19">
              <w:rPr>
                <w:sz w:val="23"/>
                <w:szCs w:val="23"/>
              </w:rPr>
              <w:t xml:space="preserve">e zabezpečená počas celého obdobia trvania realizácie </w:t>
            </w:r>
            <w:r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</w:t>
            </w:r>
            <w:r w:rsidRPr="00C01897">
              <w:rPr>
                <w:i/>
                <w:sz w:val="23"/>
                <w:szCs w:val="23"/>
              </w:rPr>
              <w:t>Manuálom pre informovanie a komunikáciu pre prijímateľov v rámci EŠIF (2014-2020)</w:t>
            </w:r>
            <w:r w:rsidRPr="005E1C19">
              <w:rPr>
                <w:sz w:val="23"/>
                <w:szCs w:val="23"/>
              </w:rPr>
              <w:t xml:space="preserve"> pre Operačný </w:t>
            </w:r>
            <w:r w:rsidRPr="005E1C19">
              <w:rPr>
                <w:sz w:val="23"/>
                <w:szCs w:val="23"/>
                <w:lang w:eastAsia="sk-SK"/>
              </w:rPr>
              <w:t xml:space="preserve">program </w:t>
            </w:r>
            <w:r>
              <w:rPr>
                <w:sz w:val="23"/>
                <w:szCs w:val="23"/>
                <w:lang w:eastAsia="sk-SK"/>
              </w:rPr>
              <w:t>Ľudské zdroje</w:t>
            </w:r>
            <w:r w:rsidRPr="005E1C19">
              <w:rPr>
                <w:sz w:val="23"/>
                <w:szCs w:val="23"/>
                <w:lang w:eastAsia="sk-SK"/>
              </w:rPr>
              <w:t>.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C904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DD" w:rsidRDefault="008D70DD">
      <w:r>
        <w:separator/>
      </w:r>
    </w:p>
  </w:endnote>
  <w:endnote w:type="continuationSeparator" w:id="0">
    <w:p w:rsidR="008D70DD" w:rsidRDefault="008D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FF" w:rsidRPr="00BC01AC" w:rsidRDefault="00C26477">
    <w:pPr>
      <w:pStyle w:val="Pta"/>
      <w:rPr>
        <w:sz w:val="20"/>
      </w:rPr>
    </w:pPr>
    <w:r w:rsidRPr="00BC01AC">
      <w:rPr>
        <w:sz w:val="20"/>
      </w:rPr>
      <w:t xml:space="preserve">Príručka pre prijímateľa </w:t>
    </w:r>
    <w:r w:rsidR="00AF6DFF" w:rsidRPr="00BC01AC">
      <w:rPr>
        <w:sz w:val="20"/>
      </w:rPr>
      <w:t>pre národné projekty</w:t>
    </w:r>
  </w:p>
  <w:p w:rsidR="00C26477" w:rsidRPr="00BC01AC" w:rsidRDefault="00AF6DFF">
    <w:pPr>
      <w:pStyle w:val="Pta"/>
      <w:rPr>
        <w:sz w:val="20"/>
      </w:rPr>
    </w:pPr>
    <w:r w:rsidRPr="00BC01AC">
      <w:rPr>
        <w:sz w:val="20"/>
      </w:rPr>
      <w:t>V</w:t>
    </w:r>
    <w:r w:rsidR="00B8079B" w:rsidRPr="00BC01AC">
      <w:rPr>
        <w:sz w:val="20"/>
      </w:rPr>
      <w:t xml:space="preserve">erzia </w:t>
    </w:r>
    <w:r w:rsidR="00D8662B">
      <w:rPr>
        <w:sz w:val="20"/>
      </w:rPr>
      <w:t>3.0</w:t>
    </w:r>
  </w:p>
  <w:p w:rsidR="00C26477" w:rsidRPr="00BC01AC" w:rsidRDefault="00BC01AC" w:rsidP="00BC01AC">
    <w:pPr>
      <w:pStyle w:val="Pta"/>
      <w:tabs>
        <w:tab w:val="clear" w:pos="4536"/>
        <w:tab w:val="clear" w:pos="9072"/>
        <w:tab w:val="left" w:pos="975"/>
      </w:tabs>
      <w:rPr>
        <w:sz w:val="20"/>
      </w:rPr>
    </w:pPr>
    <w:r w:rsidRPr="00BC01AC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DD" w:rsidRDefault="008D70DD">
      <w:r>
        <w:separator/>
      </w:r>
    </w:p>
  </w:footnote>
  <w:footnote w:type="continuationSeparator" w:id="0">
    <w:p w:rsidR="008D70DD" w:rsidRDefault="008D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2B" w:rsidRPr="00E34996" w:rsidRDefault="00E34996">
    <w:pPr>
      <w:pStyle w:val="Hlavika"/>
    </w:pPr>
    <w:r>
      <w:rPr>
        <w:rFonts w:ascii="Verdana" w:hAnsi="Verdana"/>
        <w:b/>
        <w:noProof/>
        <w:lang w:eastAsia="sk-SK"/>
      </w:rPr>
      <w:drawing>
        <wp:inline distT="0" distB="0" distL="0" distR="0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202B">
      <w:rPr>
        <w:rFonts w:ascii="Verdana" w:hAnsi="Verdana"/>
        <w:b/>
      </w:rPr>
      <w:t xml:space="preserve">                                        </w:t>
    </w:r>
    <w:r w:rsidR="004B202B">
      <w:rPr>
        <w:rFonts w:ascii="Verdana" w:hAnsi="Verdana"/>
        <w:b/>
      </w:rPr>
      <w:tab/>
    </w:r>
    <w:r w:rsidR="004B202B">
      <w:rPr>
        <w:rFonts w:ascii="Verdana" w:hAnsi="Verdana"/>
        <w:b/>
      </w:rPr>
      <w:tab/>
      <w:t xml:space="preserve"> </w:t>
    </w:r>
    <w:r w:rsidR="004B202B" w:rsidRPr="00E34996">
      <w:rPr>
        <w:rFonts w:ascii="Verdana" w:hAnsi="Verdana" w:cs="Bookman Old Style"/>
        <w:bCs/>
      </w:rPr>
      <w:t xml:space="preserve">Príloha č. </w:t>
    </w:r>
    <w:r w:rsidR="00C26477" w:rsidRPr="00E34996">
      <w:rPr>
        <w:rFonts w:ascii="Verdana" w:hAnsi="Verdana" w:cs="Bookman Old Style"/>
        <w:bCs/>
      </w:rPr>
      <w:t>1</w:t>
    </w:r>
    <w:r w:rsidR="00740D5D">
      <w:rPr>
        <w:rFonts w:ascii="Verdana" w:hAnsi="Verdana" w:cs="Bookman Old Style"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3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7"/>
  </w:num>
  <w:num w:numId="5">
    <w:abstractNumId w:val="28"/>
  </w:num>
  <w:num w:numId="6">
    <w:abstractNumId w:val="24"/>
  </w:num>
  <w:num w:numId="7">
    <w:abstractNumId w:val="18"/>
  </w:num>
  <w:num w:numId="8">
    <w:abstractNumId w:val="6"/>
  </w:num>
  <w:num w:numId="9">
    <w:abstractNumId w:val="9"/>
  </w:num>
  <w:num w:numId="10">
    <w:abstractNumId w:val="13"/>
  </w:num>
  <w:num w:numId="11">
    <w:abstractNumId w:val="29"/>
  </w:num>
  <w:num w:numId="12">
    <w:abstractNumId w:val="26"/>
  </w:num>
  <w:num w:numId="13">
    <w:abstractNumId w:val="3"/>
  </w:num>
  <w:num w:numId="14">
    <w:abstractNumId w:val="27"/>
  </w:num>
  <w:num w:numId="15">
    <w:abstractNumId w:val="15"/>
  </w:num>
  <w:num w:numId="16">
    <w:abstractNumId w:val="10"/>
  </w:num>
  <w:num w:numId="17">
    <w:abstractNumId w:val="2"/>
  </w:num>
  <w:num w:numId="18">
    <w:abstractNumId w:val="19"/>
  </w:num>
  <w:num w:numId="19">
    <w:abstractNumId w:val="5"/>
  </w:num>
  <w:num w:numId="20">
    <w:abstractNumId w:val="22"/>
  </w:num>
  <w:num w:numId="21">
    <w:abstractNumId w:val="17"/>
  </w:num>
  <w:num w:numId="22">
    <w:abstractNumId w:val="23"/>
  </w:num>
  <w:num w:numId="23">
    <w:abstractNumId w:val="4"/>
  </w:num>
  <w:num w:numId="24">
    <w:abstractNumId w:val="12"/>
  </w:num>
  <w:num w:numId="25">
    <w:abstractNumId w:val="8"/>
  </w:num>
  <w:num w:numId="26">
    <w:abstractNumId w:val="1"/>
  </w:num>
  <w:num w:numId="27">
    <w:abstractNumId w:val="11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22667"/>
    <w:rsid w:val="000314C3"/>
    <w:rsid w:val="00037E3F"/>
    <w:rsid w:val="000463CC"/>
    <w:rsid w:val="00046F44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0F1919"/>
    <w:rsid w:val="001226DA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3863"/>
    <w:rsid w:val="00214949"/>
    <w:rsid w:val="002430B6"/>
    <w:rsid w:val="002474BC"/>
    <w:rsid w:val="00265F68"/>
    <w:rsid w:val="00276722"/>
    <w:rsid w:val="0028589E"/>
    <w:rsid w:val="002C4080"/>
    <w:rsid w:val="002E4A14"/>
    <w:rsid w:val="002E7316"/>
    <w:rsid w:val="002F5175"/>
    <w:rsid w:val="002F5E8B"/>
    <w:rsid w:val="00300A08"/>
    <w:rsid w:val="0030682E"/>
    <w:rsid w:val="00330FBC"/>
    <w:rsid w:val="00343BD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0696"/>
    <w:rsid w:val="00470CD2"/>
    <w:rsid w:val="0047103E"/>
    <w:rsid w:val="00473CF6"/>
    <w:rsid w:val="0047689B"/>
    <w:rsid w:val="00482C6D"/>
    <w:rsid w:val="004B202B"/>
    <w:rsid w:val="004C6CD9"/>
    <w:rsid w:val="004E306F"/>
    <w:rsid w:val="00501BDD"/>
    <w:rsid w:val="00515D42"/>
    <w:rsid w:val="00562675"/>
    <w:rsid w:val="0057107A"/>
    <w:rsid w:val="00575A73"/>
    <w:rsid w:val="00583F49"/>
    <w:rsid w:val="005951FB"/>
    <w:rsid w:val="005A62A2"/>
    <w:rsid w:val="005B2BEA"/>
    <w:rsid w:val="005C36AC"/>
    <w:rsid w:val="005E1C19"/>
    <w:rsid w:val="005E1CC1"/>
    <w:rsid w:val="005E29A7"/>
    <w:rsid w:val="005E4DA2"/>
    <w:rsid w:val="006255C8"/>
    <w:rsid w:val="00637A8E"/>
    <w:rsid w:val="00667808"/>
    <w:rsid w:val="00670DE5"/>
    <w:rsid w:val="0069265E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0D5D"/>
    <w:rsid w:val="007413BB"/>
    <w:rsid w:val="00742F33"/>
    <w:rsid w:val="00744CF0"/>
    <w:rsid w:val="00751A3D"/>
    <w:rsid w:val="0076034F"/>
    <w:rsid w:val="00765028"/>
    <w:rsid w:val="007712FF"/>
    <w:rsid w:val="007A76D8"/>
    <w:rsid w:val="007C2616"/>
    <w:rsid w:val="007C2A3C"/>
    <w:rsid w:val="007D1317"/>
    <w:rsid w:val="007E3546"/>
    <w:rsid w:val="007F030D"/>
    <w:rsid w:val="007F4F95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B13FB"/>
    <w:rsid w:val="008D70DD"/>
    <w:rsid w:val="008E3D4A"/>
    <w:rsid w:val="008F7629"/>
    <w:rsid w:val="009327E0"/>
    <w:rsid w:val="0093329B"/>
    <w:rsid w:val="009441B9"/>
    <w:rsid w:val="00983F19"/>
    <w:rsid w:val="00990D40"/>
    <w:rsid w:val="00992F5B"/>
    <w:rsid w:val="0099420A"/>
    <w:rsid w:val="009A5261"/>
    <w:rsid w:val="009B4A90"/>
    <w:rsid w:val="009C1C55"/>
    <w:rsid w:val="009C5AE2"/>
    <w:rsid w:val="009E28D3"/>
    <w:rsid w:val="009F774F"/>
    <w:rsid w:val="00A01BF5"/>
    <w:rsid w:val="00A1771B"/>
    <w:rsid w:val="00A219E3"/>
    <w:rsid w:val="00A26778"/>
    <w:rsid w:val="00A507B2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AF6DFF"/>
    <w:rsid w:val="00B23C82"/>
    <w:rsid w:val="00B372CA"/>
    <w:rsid w:val="00B576EF"/>
    <w:rsid w:val="00B61A58"/>
    <w:rsid w:val="00B74EA6"/>
    <w:rsid w:val="00B8079B"/>
    <w:rsid w:val="00B82821"/>
    <w:rsid w:val="00BA7D29"/>
    <w:rsid w:val="00BB4785"/>
    <w:rsid w:val="00BC01AC"/>
    <w:rsid w:val="00BD15A8"/>
    <w:rsid w:val="00BD4A8B"/>
    <w:rsid w:val="00C0714F"/>
    <w:rsid w:val="00C11A5F"/>
    <w:rsid w:val="00C231C7"/>
    <w:rsid w:val="00C26477"/>
    <w:rsid w:val="00C414A1"/>
    <w:rsid w:val="00C45C76"/>
    <w:rsid w:val="00C52723"/>
    <w:rsid w:val="00C52793"/>
    <w:rsid w:val="00C80EDE"/>
    <w:rsid w:val="00C8594A"/>
    <w:rsid w:val="00C90426"/>
    <w:rsid w:val="00C93B00"/>
    <w:rsid w:val="00C93D91"/>
    <w:rsid w:val="00C96DE8"/>
    <w:rsid w:val="00CA3F8F"/>
    <w:rsid w:val="00CC5C3D"/>
    <w:rsid w:val="00CE0545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81969"/>
    <w:rsid w:val="00D8662B"/>
    <w:rsid w:val="00D90CBD"/>
    <w:rsid w:val="00D93D6A"/>
    <w:rsid w:val="00D96120"/>
    <w:rsid w:val="00DB1018"/>
    <w:rsid w:val="00DB3157"/>
    <w:rsid w:val="00E011B2"/>
    <w:rsid w:val="00E01808"/>
    <w:rsid w:val="00E331FC"/>
    <w:rsid w:val="00E34996"/>
    <w:rsid w:val="00E40C0A"/>
    <w:rsid w:val="00E5507B"/>
    <w:rsid w:val="00E554C8"/>
    <w:rsid w:val="00E55B7B"/>
    <w:rsid w:val="00E731EE"/>
    <w:rsid w:val="00E75D57"/>
    <w:rsid w:val="00E9381E"/>
    <w:rsid w:val="00E95434"/>
    <w:rsid w:val="00E97119"/>
    <w:rsid w:val="00EA6630"/>
    <w:rsid w:val="00EB2FC2"/>
    <w:rsid w:val="00EB4E4F"/>
    <w:rsid w:val="00EC4D7A"/>
    <w:rsid w:val="00ED6884"/>
    <w:rsid w:val="00EE4A05"/>
    <w:rsid w:val="00EF7E3E"/>
    <w:rsid w:val="00F03544"/>
    <w:rsid w:val="00F53A6B"/>
    <w:rsid w:val="00F55EEA"/>
    <w:rsid w:val="00F57F9C"/>
    <w:rsid w:val="00F60943"/>
    <w:rsid w:val="00F74728"/>
    <w:rsid w:val="00F77CB7"/>
    <w:rsid w:val="00F83001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na.bohacikova@upsvr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F2FA-BCA8-4BC5-A282-E8107C57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685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5361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Boháčiková Jana</cp:lastModifiedBy>
  <cp:revision>6</cp:revision>
  <cp:lastPrinted>2019-03-21T15:49:00Z</cp:lastPrinted>
  <dcterms:created xsi:type="dcterms:W3CDTF">2019-06-26T09:55:00Z</dcterms:created>
  <dcterms:modified xsi:type="dcterms:W3CDTF">2019-08-12T09:35:00Z</dcterms:modified>
</cp:coreProperties>
</file>