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31" w:rsidRPr="00F057ED" w:rsidRDefault="003A4831" w:rsidP="00BB5DD5"/>
    <w:p w:rsidR="003A4831" w:rsidRPr="00F057ED" w:rsidRDefault="003A4831" w:rsidP="00BB5DD5"/>
    <w:p w:rsidR="003A4831" w:rsidRPr="00F057ED" w:rsidRDefault="003A4831" w:rsidP="00BB5DD5"/>
    <w:p w:rsidR="00BB5DD5" w:rsidRPr="00F057ED" w:rsidRDefault="00AF2530" w:rsidP="00BB5DD5">
      <w:r w:rsidRPr="00F057E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-178435</wp:posOffset>
            </wp:positionV>
            <wp:extent cx="1250950" cy="760730"/>
            <wp:effectExtent l="19050" t="0" r="6350" b="0"/>
            <wp:wrapTight wrapText="bothSides">
              <wp:wrapPolygon edited="0">
                <wp:start x="-329" y="0"/>
                <wp:lineTo x="-329" y="21095"/>
                <wp:lineTo x="21710" y="21095"/>
                <wp:lineTo x="21710" y="0"/>
                <wp:lineTo x="-329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57ED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2540</wp:posOffset>
            </wp:positionV>
            <wp:extent cx="1943100" cy="426720"/>
            <wp:effectExtent l="19050" t="0" r="0" b="0"/>
            <wp:wrapTight wrapText="bothSides">
              <wp:wrapPolygon edited="0">
                <wp:start x="-212" y="0"/>
                <wp:lineTo x="-212" y="20250"/>
                <wp:lineTo x="21600" y="20250"/>
                <wp:lineTo x="21600" y="0"/>
                <wp:lineTo x="-212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5DD5" w:rsidRPr="00F057ED" w:rsidRDefault="00AF2530" w:rsidP="00BB5DD5">
      <w:r w:rsidRPr="00F057ED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-466090</wp:posOffset>
            </wp:positionV>
            <wp:extent cx="1156970" cy="1072515"/>
            <wp:effectExtent l="19050" t="0" r="508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5DD5" w:rsidRPr="00F057ED" w:rsidRDefault="00BB5DD5" w:rsidP="00BB5DD5"/>
    <w:p w:rsidR="00BB5DD5" w:rsidRPr="00F057ED" w:rsidRDefault="00BB5DD5" w:rsidP="00BB5DD5"/>
    <w:p w:rsidR="00BB5DD5" w:rsidRPr="00F057ED" w:rsidRDefault="00BB5DD5" w:rsidP="00BB5DD5"/>
    <w:p w:rsidR="00BB5DD5" w:rsidRPr="00F057ED" w:rsidRDefault="00BB5DD5" w:rsidP="00BB5DD5"/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BB5DD5" w:rsidRPr="00F057ED">
        <w:tc>
          <w:tcPr>
            <w:tcW w:w="9212" w:type="dxa"/>
          </w:tcPr>
          <w:p w:rsidR="00230B64" w:rsidRDefault="00230B64" w:rsidP="00235DFE">
            <w:pPr>
              <w:jc w:val="center"/>
              <w:rPr>
                <w:b/>
                <w:caps/>
                <w:sz w:val="44"/>
                <w:szCs w:val="44"/>
              </w:rPr>
            </w:pPr>
          </w:p>
          <w:p w:rsidR="00230B64" w:rsidRDefault="00230B64" w:rsidP="00235DFE">
            <w:pPr>
              <w:jc w:val="center"/>
              <w:rPr>
                <w:b/>
                <w:caps/>
                <w:sz w:val="44"/>
                <w:szCs w:val="44"/>
              </w:rPr>
            </w:pPr>
          </w:p>
          <w:p w:rsidR="00BB5DD5" w:rsidRPr="00F057ED" w:rsidRDefault="00BB5DD5" w:rsidP="00230B64">
            <w:pPr>
              <w:jc w:val="center"/>
              <w:rPr>
                <w:b/>
                <w:caps/>
                <w:sz w:val="36"/>
                <w:szCs w:val="36"/>
              </w:rPr>
            </w:pPr>
            <w:r w:rsidRPr="00F057ED">
              <w:rPr>
                <w:b/>
                <w:caps/>
                <w:sz w:val="44"/>
                <w:szCs w:val="44"/>
              </w:rPr>
              <w:t>Opis projektu</w:t>
            </w:r>
          </w:p>
        </w:tc>
      </w:tr>
    </w:tbl>
    <w:p w:rsidR="00BB5DD5" w:rsidRPr="00F057ED" w:rsidRDefault="00BB5DD5" w:rsidP="00BB5DD5"/>
    <w:p w:rsidR="00BB5DD5" w:rsidRPr="00F057ED" w:rsidRDefault="00BB5DD5" w:rsidP="00BB5DD5"/>
    <w:p w:rsidR="00BB5DD5" w:rsidRPr="00F057ED" w:rsidRDefault="00BB5DD5" w:rsidP="00BB5DD5"/>
    <w:tbl>
      <w:tblPr>
        <w:tblW w:w="0" w:type="auto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5060"/>
      </w:tblGrid>
      <w:tr w:rsidR="00FE4E85" w:rsidRPr="00F057ED">
        <w:trPr>
          <w:trHeight w:val="397"/>
          <w:jc w:val="center"/>
        </w:trPr>
        <w:tc>
          <w:tcPr>
            <w:tcW w:w="4478" w:type="dxa"/>
          </w:tcPr>
          <w:p w:rsidR="00BB5DD5" w:rsidRPr="00F057ED" w:rsidRDefault="00BB5DD5" w:rsidP="00230B64">
            <w:pPr>
              <w:rPr>
                <w:b/>
                <w:bCs/>
                <w:szCs w:val="24"/>
              </w:rPr>
            </w:pPr>
            <w:r w:rsidRPr="00F057ED">
              <w:rPr>
                <w:b/>
                <w:szCs w:val="24"/>
              </w:rPr>
              <w:t>Názov projektu:</w:t>
            </w:r>
            <w:bookmarkStart w:id="0" w:name="_GoBack"/>
            <w:bookmarkEnd w:id="0"/>
          </w:p>
        </w:tc>
        <w:tc>
          <w:tcPr>
            <w:tcW w:w="5060" w:type="dxa"/>
          </w:tcPr>
          <w:p w:rsidR="00BB5DD5" w:rsidRPr="00F057ED" w:rsidRDefault="00FD7785" w:rsidP="00230B64">
            <w:pPr>
              <w:rPr>
                <w:b/>
                <w:bCs/>
                <w:szCs w:val="24"/>
              </w:rPr>
            </w:pPr>
            <w:r w:rsidRPr="00F057ED">
              <w:rPr>
                <w:b/>
                <w:bCs/>
              </w:rPr>
              <w:t>Podpora deinštitucionalizácie náhradnej starostlivosti</w:t>
            </w:r>
          </w:p>
        </w:tc>
      </w:tr>
      <w:tr w:rsidR="00FE4E85" w:rsidRPr="00F057ED">
        <w:trPr>
          <w:trHeight w:val="397"/>
          <w:jc w:val="center"/>
        </w:trPr>
        <w:tc>
          <w:tcPr>
            <w:tcW w:w="4478" w:type="dxa"/>
          </w:tcPr>
          <w:p w:rsidR="00BB5DD5" w:rsidRPr="00F057ED" w:rsidRDefault="00BB5DD5" w:rsidP="00230B64">
            <w:pPr>
              <w:spacing w:line="360" w:lineRule="auto"/>
              <w:rPr>
                <w:b/>
                <w:bCs/>
                <w:szCs w:val="24"/>
              </w:rPr>
            </w:pPr>
            <w:r w:rsidRPr="00F057ED">
              <w:rPr>
                <w:b/>
                <w:szCs w:val="24"/>
              </w:rPr>
              <w:t>Žiadateľ:</w:t>
            </w:r>
          </w:p>
        </w:tc>
        <w:tc>
          <w:tcPr>
            <w:tcW w:w="5060" w:type="dxa"/>
          </w:tcPr>
          <w:p w:rsidR="00BB5DD5" w:rsidRPr="00F057ED" w:rsidRDefault="00FD7785" w:rsidP="00230B64">
            <w:pPr>
              <w:spacing w:line="360" w:lineRule="auto"/>
              <w:rPr>
                <w:b/>
                <w:bCs/>
                <w:szCs w:val="24"/>
              </w:rPr>
            </w:pPr>
            <w:r w:rsidRPr="00F057ED">
              <w:rPr>
                <w:b/>
                <w:bCs/>
              </w:rPr>
              <w:t>Ústredie práce sociálnych vecí  a rodiny</w:t>
            </w:r>
          </w:p>
        </w:tc>
      </w:tr>
      <w:tr w:rsidR="00FE4E85" w:rsidRPr="00F057ED">
        <w:trPr>
          <w:trHeight w:val="397"/>
          <w:jc w:val="center"/>
        </w:trPr>
        <w:tc>
          <w:tcPr>
            <w:tcW w:w="4478" w:type="dxa"/>
          </w:tcPr>
          <w:p w:rsidR="00BB5DD5" w:rsidRPr="00F057ED" w:rsidRDefault="00BB5DD5" w:rsidP="00230B64">
            <w:pPr>
              <w:spacing w:line="360" w:lineRule="auto"/>
              <w:rPr>
                <w:b/>
                <w:szCs w:val="24"/>
              </w:rPr>
            </w:pPr>
            <w:r w:rsidRPr="00F057ED">
              <w:rPr>
                <w:b/>
                <w:szCs w:val="24"/>
              </w:rPr>
              <w:t xml:space="preserve">Dĺžka realizácie aktivít projektu </w:t>
            </w:r>
            <w:r w:rsidR="00230B64">
              <w:rPr>
                <w:b/>
                <w:szCs w:val="24"/>
              </w:rPr>
              <w:t>:</w:t>
            </w:r>
          </w:p>
        </w:tc>
        <w:tc>
          <w:tcPr>
            <w:tcW w:w="5060" w:type="dxa"/>
          </w:tcPr>
          <w:p w:rsidR="00BB5DD5" w:rsidRPr="00F057ED" w:rsidRDefault="009E63A0" w:rsidP="00230B64">
            <w:pPr>
              <w:spacing w:line="360" w:lineRule="auto"/>
              <w:rPr>
                <w:b/>
                <w:bCs/>
                <w:szCs w:val="24"/>
              </w:rPr>
            </w:pPr>
            <w:r w:rsidRPr="00F057ED">
              <w:rPr>
                <w:b/>
                <w:bCs/>
                <w:szCs w:val="24"/>
              </w:rPr>
              <w:t>36 mesiacov</w:t>
            </w:r>
          </w:p>
        </w:tc>
      </w:tr>
    </w:tbl>
    <w:p w:rsidR="00BB5DD5" w:rsidRPr="00F057ED" w:rsidRDefault="00BB5DD5" w:rsidP="00BB5DD5"/>
    <w:p w:rsidR="00BB5DD5" w:rsidRPr="00F057ED" w:rsidRDefault="00BB5DD5" w:rsidP="00BB5DD5"/>
    <w:p w:rsidR="00BB5DD5" w:rsidRPr="00F057ED" w:rsidRDefault="00BB5DD5" w:rsidP="00BB5DD5"/>
    <w:p w:rsidR="00BB5DD5" w:rsidRPr="00F057ED" w:rsidRDefault="00BB5DD5" w:rsidP="00BB5DD5"/>
    <w:p w:rsidR="00BB5DD5" w:rsidRPr="00F057ED" w:rsidRDefault="00BB5DD5" w:rsidP="00BB5DD5"/>
    <w:p w:rsidR="00BB5DD5" w:rsidRPr="00F057ED" w:rsidRDefault="004160F5" w:rsidP="00BB5D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05pt;width:169.55pt;height:97.95pt;z-index:-251657216;mso-position-horizontal:center" wrapcoords="-96 -166 -96 21434 21696 21434 21696 -166 -96 -166" strokecolor="white [3212]">
            <v:textbox style="mso-next-textbox:#_x0000_s1026;mso-fit-shape-to-text:t">
              <w:txbxContent>
                <w:p w:rsidR="004160F5" w:rsidRDefault="004160F5" w:rsidP="00BB5DD5">
                  <w:pPr>
                    <w:jc w:val="center"/>
                    <w:rPr>
                      <w:smallCaps/>
                      <w:outline/>
                      <w:sz w:val="32"/>
                      <w:szCs w:val="32"/>
                    </w:rPr>
                  </w:pPr>
                  <w:r>
                    <w:rPr>
                      <w:smallCaps/>
                      <w:outline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266825" cy="1143000"/>
                        <wp:effectExtent l="19050" t="0" r="9525" b="0"/>
                        <wp:docPr id="1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BB5DD5" w:rsidRPr="00F057ED" w:rsidRDefault="00BB5DD5" w:rsidP="00BB5DD5"/>
    <w:p w:rsidR="00BB5DD5" w:rsidRPr="00F057ED" w:rsidRDefault="00BB5DD5" w:rsidP="00BB5DD5"/>
    <w:p w:rsidR="00BB5DD5" w:rsidRPr="00F057ED" w:rsidRDefault="00BB5DD5" w:rsidP="00BB5DD5"/>
    <w:p w:rsidR="00BB5DD5" w:rsidRPr="00F057ED" w:rsidRDefault="00BB5DD5" w:rsidP="00BB5DD5"/>
    <w:p w:rsidR="00BB5DD5" w:rsidRPr="00F057ED" w:rsidRDefault="00BB5DD5" w:rsidP="00BB5DD5"/>
    <w:p w:rsidR="00BB5DD5" w:rsidRPr="00F057ED" w:rsidRDefault="00BB5DD5" w:rsidP="00BB5DD5"/>
    <w:p w:rsidR="00BB5DD5" w:rsidRPr="00F057ED" w:rsidRDefault="00BB5DD5" w:rsidP="00BB5DD5"/>
    <w:p w:rsidR="00BB5DD5" w:rsidRPr="00F057ED" w:rsidRDefault="00BB5DD5" w:rsidP="00BB5DD5"/>
    <w:p w:rsidR="00BB5DD5" w:rsidRPr="00F057ED" w:rsidRDefault="00BB5DD5" w:rsidP="00BB5DD5"/>
    <w:p w:rsidR="00BB5DD5" w:rsidRPr="00F057ED" w:rsidRDefault="00BB5DD5" w:rsidP="006D074C">
      <w:pPr>
        <w:jc w:val="center"/>
        <w:outlineLvl w:val="0"/>
        <w:rPr>
          <w:sz w:val="28"/>
          <w:szCs w:val="28"/>
        </w:rPr>
      </w:pPr>
      <w:bookmarkStart w:id="1" w:name="_Toc185408052"/>
      <w:r w:rsidRPr="00F057ED">
        <w:rPr>
          <w:sz w:val="28"/>
          <w:szCs w:val="28"/>
        </w:rPr>
        <w:t>Programové obdobie 2007 – 2013</w:t>
      </w:r>
      <w:bookmarkEnd w:id="1"/>
    </w:p>
    <w:p w:rsidR="00BB5DD5" w:rsidRPr="00F057ED" w:rsidRDefault="00BB5DD5" w:rsidP="00BB5DD5">
      <w:pPr>
        <w:jc w:val="center"/>
        <w:sectPr w:rsidR="00BB5DD5" w:rsidRPr="00F057E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5DD5" w:rsidRPr="00F057ED" w:rsidRDefault="00BB5DD5" w:rsidP="004160F5">
      <w:pPr>
        <w:spacing w:before="120"/>
        <w:rPr>
          <w:b/>
          <w:szCs w:val="24"/>
          <w:u w:val="single"/>
        </w:rPr>
      </w:pPr>
      <w:r w:rsidRPr="00F057ED">
        <w:rPr>
          <w:b/>
          <w:szCs w:val="24"/>
          <w:u w:val="single"/>
        </w:rPr>
        <w:lastRenderedPageBreak/>
        <w:t>Matica projektu</w:t>
      </w:r>
    </w:p>
    <w:p w:rsidR="00105311" w:rsidRPr="004160F5" w:rsidRDefault="00105311" w:rsidP="004160F5">
      <w:pPr>
        <w:spacing w:before="120"/>
        <w:rPr>
          <w:b/>
          <w:sz w:val="2"/>
          <w:szCs w:val="2"/>
          <w:u w:val="single"/>
        </w:rPr>
      </w:pPr>
    </w:p>
    <w:tbl>
      <w:tblPr>
        <w:tblW w:w="14591" w:type="dxa"/>
        <w:tblInd w:w="-4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4"/>
        <w:gridCol w:w="4269"/>
        <w:gridCol w:w="3131"/>
        <w:gridCol w:w="2136"/>
        <w:gridCol w:w="141"/>
      </w:tblGrid>
      <w:tr w:rsidR="00FE4E85" w:rsidRPr="00F057ED" w:rsidTr="004160F5">
        <w:trPr>
          <w:gridAfter w:val="1"/>
          <w:wAfter w:w="141" w:type="dxa"/>
          <w:cantSplit/>
          <w:trHeight w:val="299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922" w:rsidRPr="00F057ED" w:rsidRDefault="00EC7922" w:rsidP="00676392">
            <w:pPr>
              <w:spacing w:before="20" w:after="20" w:line="194" w:lineRule="exact"/>
              <w:rPr>
                <w:sz w:val="20"/>
              </w:rPr>
            </w:pPr>
            <w:r w:rsidRPr="00F057ED">
              <w:rPr>
                <w:sz w:val="20"/>
              </w:rPr>
              <w:t>Celkový cieľ: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922" w:rsidRPr="00F057ED" w:rsidRDefault="00EC7922" w:rsidP="004160F5">
            <w:pPr>
              <w:pStyle w:val="Pta"/>
              <w:tabs>
                <w:tab w:val="left" w:pos="-70"/>
              </w:tabs>
              <w:spacing w:before="20" w:after="20" w:line="194" w:lineRule="exact"/>
              <w:rPr>
                <w:sz w:val="20"/>
              </w:rPr>
            </w:pPr>
            <w:r w:rsidRPr="00F057ED">
              <w:rPr>
                <w:sz w:val="20"/>
              </w:rPr>
              <w:t>Objektívne overiteľný ukazovateľ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922" w:rsidRPr="00F057ED" w:rsidRDefault="00EC7922" w:rsidP="004160F5">
            <w:pPr>
              <w:pStyle w:val="Pta"/>
              <w:spacing w:before="20" w:after="20" w:line="194" w:lineRule="exact"/>
              <w:rPr>
                <w:sz w:val="20"/>
              </w:rPr>
            </w:pPr>
            <w:r w:rsidRPr="00F057ED">
              <w:rPr>
                <w:sz w:val="20"/>
              </w:rPr>
              <w:t>Zdroje overenia</w:t>
            </w:r>
          </w:p>
        </w:tc>
        <w:tc>
          <w:tcPr>
            <w:tcW w:w="2136" w:type="dxa"/>
            <w:tcBorders>
              <w:left w:val="single" w:sz="6" w:space="0" w:color="auto"/>
            </w:tcBorders>
          </w:tcPr>
          <w:p w:rsidR="00EC7922" w:rsidRPr="00F057ED" w:rsidRDefault="00EC7922" w:rsidP="00676392">
            <w:pPr>
              <w:pStyle w:val="Pta"/>
              <w:tabs>
                <w:tab w:val="left" w:pos="53"/>
              </w:tabs>
              <w:spacing w:before="20" w:after="20" w:line="194" w:lineRule="exact"/>
              <w:rPr>
                <w:sz w:val="20"/>
              </w:rPr>
            </w:pPr>
          </w:p>
        </w:tc>
      </w:tr>
      <w:tr w:rsidR="00FE4E85" w:rsidRPr="00F057ED" w:rsidTr="004160F5">
        <w:trPr>
          <w:gridAfter w:val="1"/>
          <w:wAfter w:w="141" w:type="dxa"/>
          <w:cantSplit/>
          <w:trHeight w:val="930"/>
        </w:trPr>
        <w:tc>
          <w:tcPr>
            <w:tcW w:w="491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E85" w:rsidRPr="00F057ED" w:rsidRDefault="00F200E8" w:rsidP="00C630E4">
            <w:pPr>
              <w:pStyle w:val="Pta"/>
              <w:jc w:val="left"/>
              <w:rPr>
                <w:sz w:val="20"/>
                <w:lang w:eastAsia="sk-SK"/>
              </w:rPr>
            </w:pPr>
            <w:r w:rsidRPr="00F057ED">
              <w:rPr>
                <w:sz w:val="20"/>
                <w:lang w:eastAsia="sk-SK"/>
              </w:rPr>
              <w:t xml:space="preserve">Deinštitucionalizácia  náhradnej starostlivosti vytváraním a rozvíjaním opatrení podporujúcich život detí v prirodzenom a náhradnom rodinnom prostredí a podpory vykonávania  náhradnej starostlivosti na komunitnej úrovni </w:t>
            </w:r>
          </w:p>
        </w:tc>
        <w:tc>
          <w:tcPr>
            <w:tcW w:w="42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922" w:rsidRPr="00F057ED" w:rsidRDefault="00EC7922" w:rsidP="00631E85">
            <w:pPr>
              <w:ind w:left="46"/>
              <w:jc w:val="left"/>
              <w:rPr>
                <w:sz w:val="20"/>
              </w:rPr>
            </w:pPr>
            <w:r w:rsidRPr="00F057ED">
              <w:rPr>
                <w:sz w:val="20"/>
              </w:rPr>
              <w:t>Rozvoj opatrení podporujúcich život detí v rodin</w:t>
            </w:r>
            <w:r w:rsidR="004332D7" w:rsidRPr="00F057ED">
              <w:rPr>
                <w:sz w:val="20"/>
              </w:rPr>
              <w:t>e</w:t>
            </w:r>
            <w:r w:rsidRPr="00F057ED">
              <w:rPr>
                <w:sz w:val="20"/>
              </w:rPr>
              <w:t xml:space="preserve"> ( komunite).</w:t>
            </w:r>
          </w:p>
          <w:p w:rsidR="00EC7922" w:rsidRPr="00F057ED" w:rsidRDefault="00EC7922" w:rsidP="004160F5">
            <w:pPr>
              <w:ind w:left="46"/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Podpora zabezpečenia náhradného prostredia deťom na </w:t>
            </w:r>
            <w:proofErr w:type="spellStart"/>
            <w:r w:rsidRPr="00F057ED">
              <w:rPr>
                <w:sz w:val="20"/>
              </w:rPr>
              <w:t>komunitnej</w:t>
            </w:r>
            <w:proofErr w:type="spellEnd"/>
            <w:r w:rsidRPr="00F057ED">
              <w:rPr>
                <w:sz w:val="20"/>
              </w:rPr>
              <w:t xml:space="preserve"> úrovni.</w:t>
            </w:r>
          </w:p>
        </w:tc>
        <w:tc>
          <w:tcPr>
            <w:tcW w:w="31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922" w:rsidRPr="00F057ED" w:rsidRDefault="00EC7922" w:rsidP="00631E85">
            <w:pPr>
              <w:jc w:val="left"/>
              <w:rPr>
                <w:sz w:val="20"/>
              </w:rPr>
            </w:pPr>
            <w:r w:rsidRPr="00F057ED">
              <w:rPr>
                <w:sz w:val="20"/>
              </w:rPr>
              <w:t>Následné monitorovacie správy projektu</w:t>
            </w:r>
          </w:p>
          <w:p w:rsidR="00EC7922" w:rsidRPr="00F057ED" w:rsidRDefault="00EC7922" w:rsidP="00631E85">
            <w:pPr>
              <w:ind w:left="360"/>
              <w:jc w:val="left"/>
              <w:rPr>
                <w:sz w:val="20"/>
              </w:rPr>
            </w:pPr>
          </w:p>
          <w:p w:rsidR="00EC7922" w:rsidRPr="00F057ED" w:rsidRDefault="00EC7922" w:rsidP="00631E85">
            <w:pPr>
              <w:jc w:val="left"/>
              <w:rPr>
                <w:sz w:val="20"/>
              </w:rPr>
            </w:pPr>
          </w:p>
        </w:tc>
        <w:tc>
          <w:tcPr>
            <w:tcW w:w="2136" w:type="dxa"/>
            <w:tcBorders>
              <w:left w:val="single" w:sz="6" w:space="0" w:color="auto"/>
              <w:bottom w:val="single" w:sz="4" w:space="0" w:color="auto"/>
            </w:tcBorders>
          </w:tcPr>
          <w:p w:rsidR="00EC7922" w:rsidRPr="00F057ED" w:rsidRDefault="00EC7922" w:rsidP="00676392">
            <w:pPr>
              <w:tabs>
                <w:tab w:val="left" w:pos="53"/>
              </w:tabs>
              <w:spacing w:before="20" w:after="20" w:line="194" w:lineRule="exact"/>
              <w:rPr>
                <w:sz w:val="20"/>
              </w:rPr>
            </w:pPr>
          </w:p>
        </w:tc>
      </w:tr>
      <w:tr w:rsidR="00FE4E85" w:rsidRPr="00F057ED" w:rsidTr="004160F5">
        <w:trPr>
          <w:cantSplit/>
          <w:trHeight w:val="317"/>
        </w:trPr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922" w:rsidRPr="00F057ED" w:rsidRDefault="00EC7922" w:rsidP="00676392">
            <w:pPr>
              <w:rPr>
                <w:sz w:val="20"/>
              </w:rPr>
            </w:pPr>
            <w:r w:rsidRPr="00F057ED">
              <w:rPr>
                <w:sz w:val="20"/>
              </w:rPr>
              <w:t>Špecifický cieľ resp. ciele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922" w:rsidRPr="004160F5" w:rsidRDefault="00EC7922" w:rsidP="004160F5">
            <w:pPr>
              <w:pStyle w:val="Nadpis4"/>
              <w:tabs>
                <w:tab w:val="left" w:pos="-70"/>
              </w:tabs>
              <w:spacing w:before="0" w:after="0"/>
              <w:rPr>
                <w:b w:val="0"/>
                <w:bCs w:val="0"/>
                <w:sz w:val="20"/>
              </w:rPr>
            </w:pPr>
            <w:r w:rsidRPr="00F057ED">
              <w:rPr>
                <w:b w:val="0"/>
                <w:bCs w:val="0"/>
                <w:sz w:val="20"/>
              </w:rPr>
              <w:t>Objektívne overiteľné ukazovatele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922" w:rsidRPr="00F057ED" w:rsidRDefault="00EC7922" w:rsidP="004160F5">
            <w:pPr>
              <w:rPr>
                <w:sz w:val="20"/>
              </w:rPr>
            </w:pPr>
            <w:r w:rsidRPr="00F057ED">
              <w:rPr>
                <w:sz w:val="20"/>
              </w:rPr>
              <w:t>Zdroje overenia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7922" w:rsidRPr="00F057ED" w:rsidRDefault="00EC7922" w:rsidP="004160F5">
            <w:pPr>
              <w:tabs>
                <w:tab w:val="left" w:pos="53"/>
              </w:tabs>
              <w:spacing w:before="20" w:after="20" w:line="194" w:lineRule="exact"/>
              <w:rPr>
                <w:sz w:val="20"/>
              </w:rPr>
            </w:pPr>
            <w:r w:rsidRPr="00F057ED">
              <w:rPr>
                <w:sz w:val="20"/>
              </w:rPr>
              <w:t>Predpoklady</w:t>
            </w:r>
          </w:p>
        </w:tc>
      </w:tr>
      <w:tr w:rsidR="00FE4E85" w:rsidRPr="00F057ED" w:rsidTr="004160F5">
        <w:trPr>
          <w:cantSplit/>
          <w:trHeight w:val="6505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601" w:rsidRPr="00F057ED" w:rsidRDefault="00CB7601" w:rsidP="00631E85">
            <w:pPr>
              <w:numPr>
                <w:ilvl w:val="0"/>
                <w:numId w:val="20"/>
              </w:numPr>
              <w:ind w:left="287" w:hanging="284"/>
              <w:jc w:val="left"/>
              <w:rPr>
                <w:sz w:val="20"/>
              </w:rPr>
            </w:pPr>
            <w:r w:rsidRPr="00F057ED">
              <w:rPr>
                <w:sz w:val="20"/>
              </w:rPr>
              <w:t>Skvalitnenie vykonávania opatrení sociálnoprávnej ochrany detí a sociálnej kurately v prirodzenom rodinnom prostredí na predchádzanie umiestňovania detí do inštitúcií</w:t>
            </w:r>
          </w:p>
          <w:p w:rsidR="00CB7601" w:rsidRPr="00F057ED" w:rsidRDefault="00CB7601" w:rsidP="00631E85">
            <w:pPr>
              <w:numPr>
                <w:ilvl w:val="0"/>
                <w:numId w:val="20"/>
              </w:numPr>
              <w:ind w:left="287" w:hanging="284"/>
              <w:jc w:val="left"/>
              <w:rPr>
                <w:sz w:val="20"/>
              </w:rPr>
            </w:pPr>
            <w:r w:rsidRPr="00F057ED">
              <w:rPr>
                <w:sz w:val="20"/>
              </w:rPr>
              <w:t>Podpora a uľahčenie plnenia účelu náhradnej rodinnej starostlivosti a náhradnej osobnej starostlivosti</w:t>
            </w:r>
          </w:p>
          <w:p w:rsidR="00CB7601" w:rsidRPr="00F057ED" w:rsidRDefault="00CB7601" w:rsidP="00631E85">
            <w:pPr>
              <w:numPr>
                <w:ilvl w:val="0"/>
                <w:numId w:val="20"/>
              </w:numPr>
              <w:ind w:left="287" w:hanging="284"/>
              <w:jc w:val="left"/>
              <w:rPr>
                <w:sz w:val="20"/>
              </w:rPr>
            </w:pPr>
            <w:r w:rsidRPr="00F057ED">
              <w:rPr>
                <w:sz w:val="20"/>
              </w:rPr>
              <w:t>Zintenzívnenie transformácie a podpora deinštitucionalizácie v poskytovaní starostlivosti v detských domovoch.</w:t>
            </w:r>
          </w:p>
          <w:p w:rsidR="00CB7601" w:rsidRPr="00F057ED" w:rsidRDefault="00CB7601" w:rsidP="00631E85">
            <w:pPr>
              <w:numPr>
                <w:ilvl w:val="0"/>
                <w:numId w:val="20"/>
              </w:numPr>
              <w:ind w:left="287" w:hanging="284"/>
              <w:jc w:val="left"/>
              <w:rPr>
                <w:sz w:val="20"/>
              </w:rPr>
            </w:pPr>
            <w:r w:rsidRPr="00F057ED">
              <w:rPr>
                <w:sz w:val="20"/>
              </w:rPr>
              <w:t>Komplexná podpora profesionálnych rodín</w:t>
            </w:r>
          </w:p>
          <w:p w:rsidR="00CB7601" w:rsidRPr="00F057ED" w:rsidRDefault="00CB7601" w:rsidP="00631E85">
            <w:pPr>
              <w:numPr>
                <w:ilvl w:val="0"/>
                <w:numId w:val="20"/>
              </w:numPr>
              <w:ind w:left="287" w:hanging="284"/>
              <w:jc w:val="left"/>
              <w:rPr>
                <w:sz w:val="20"/>
              </w:rPr>
            </w:pPr>
            <w:r w:rsidRPr="00F057ED">
              <w:rPr>
                <w:sz w:val="20"/>
              </w:rPr>
              <w:t>Zvyšovanie odbornosti a prehlbovanie zručností zamestnancov orgánov sociálnoprávnej ochrany detí a sociálnej kurately a detských domovov</w:t>
            </w:r>
          </w:p>
          <w:p w:rsidR="00CB7601" w:rsidRPr="00F057ED" w:rsidRDefault="00CB7601" w:rsidP="00631E85">
            <w:pPr>
              <w:ind w:left="3"/>
              <w:jc w:val="left"/>
              <w:rPr>
                <w:sz w:val="20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601" w:rsidRPr="00F057ED" w:rsidRDefault="00CB7601" w:rsidP="00F200E8">
            <w:pPr>
              <w:numPr>
                <w:ilvl w:val="0"/>
                <w:numId w:val="17"/>
              </w:numPr>
              <w:ind w:left="241" w:hanging="195"/>
              <w:jc w:val="left"/>
              <w:rPr>
                <w:sz w:val="20"/>
              </w:rPr>
            </w:pPr>
            <w:r w:rsidRPr="00F057ED">
              <w:rPr>
                <w:sz w:val="20"/>
              </w:rPr>
              <w:t>Vytvorený a aplikovaný model sanácie rodiny</w:t>
            </w:r>
          </w:p>
          <w:p w:rsidR="00CB7601" w:rsidRPr="00F057ED" w:rsidRDefault="00CB7601" w:rsidP="00F200E8">
            <w:pPr>
              <w:numPr>
                <w:ilvl w:val="0"/>
                <w:numId w:val="17"/>
              </w:numPr>
              <w:ind w:left="241" w:hanging="195"/>
              <w:jc w:val="left"/>
              <w:rPr>
                <w:sz w:val="20"/>
              </w:rPr>
            </w:pPr>
            <w:r w:rsidRPr="00F057ED">
              <w:rPr>
                <w:sz w:val="20"/>
              </w:rPr>
              <w:t>Vytvorených 86 nových pracovných miest na úradoch PSVR, oddeleniach SPODaSK, na ktoré budú prijatí zamestnanci s vysokoškolským vzdelaním v odbore sociálna práca na podporu sociálnej práce s rodinou, na účely tohto národného projektu „rodinní asistenti“ (každý úrad PSVR - 2 rodinní asistenti)</w:t>
            </w:r>
          </w:p>
          <w:p w:rsidR="00CB7601" w:rsidRPr="00F057ED" w:rsidRDefault="00CB7601" w:rsidP="00F200E8">
            <w:pPr>
              <w:numPr>
                <w:ilvl w:val="0"/>
                <w:numId w:val="17"/>
              </w:numPr>
              <w:ind w:left="241" w:hanging="195"/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Zvýši sa počet osôb vykonávajúcich opatrenia v prirodzenom rodinnom prostredí </w:t>
            </w:r>
          </w:p>
          <w:p w:rsidR="00CB7601" w:rsidRPr="00F057ED" w:rsidRDefault="00CB7601" w:rsidP="00F200E8">
            <w:pPr>
              <w:numPr>
                <w:ilvl w:val="0"/>
                <w:numId w:val="17"/>
              </w:numPr>
              <w:ind w:left="241" w:hanging="195"/>
              <w:jc w:val="left"/>
              <w:rPr>
                <w:sz w:val="20"/>
              </w:rPr>
            </w:pPr>
            <w:r w:rsidRPr="00F057ED">
              <w:rPr>
                <w:sz w:val="20"/>
              </w:rPr>
              <w:t>Zvýši sa počet detí a rodín zapojených do sanačných programov a výchovných opatrení vykonávaných v prirodzenom rodinnom prostredí</w:t>
            </w:r>
          </w:p>
          <w:p w:rsidR="005C6F08" w:rsidRPr="00F057ED" w:rsidRDefault="005C6F08" w:rsidP="005C6F08">
            <w:pPr>
              <w:numPr>
                <w:ilvl w:val="0"/>
                <w:numId w:val="17"/>
              </w:numPr>
              <w:ind w:left="241" w:hanging="195"/>
              <w:jc w:val="left"/>
              <w:rPr>
                <w:sz w:val="20"/>
              </w:rPr>
            </w:pPr>
            <w:r w:rsidRPr="00F057ED">
              <w:rPr>
                <w:sz w:val="20"/>
              </w:rPr>
              <w:t>Vytvorí sa príručka o syndróme CAN</w:t>
            </w:r>
          </w:p>
          <w:p w:rsidR="00CB7601" w:rsidRPr="00F057ED" w:rsidRDefault="00CB7601" w:rsidP="00F200E8">
            <w:pPr>
              <w:numPr>
                <w:ilvl w:val="0"/>
                <w:numId w:val="17"/>
              </w:numPr>
              <w:ind w:left="241" w:hanging="195"/>
              <w:jc w:val="left"/>
              <w:rPr>
                <w:sz w:val="20"/>
              </w:rPr>
            </w:pPr>
            <w:proofErr w:type="spellStart"/>
            <w:r w:rsidRPr="00F057ED">
              <w:rPr>
                <w:sz w:val="20"/>
              </w:rPr>
              <w:t>DeD</w:t>
            </w:r>
            <w:proofErr w:type="spellEnd"/>
            <w:r w:rsidRPr="00F057ED">
              <w:rPr>
                <w:sz w:val="20"/>
              </w:rPr>
              <w:t xml:space="preserve"> budú mať  vypracované transformačné a </w:t>
            </w:r>
            <w:proofErr w:type="spellStart"/>
            <w:r w:rsidRPr="00F057ED">
              <w:rPr>
                <w:sz w:val="20"/>
              </w:rPr>
              <w:t>deinštitucionalizačné</w:t>
            </w:r>
            <w:proofErr w:type="spellEnd"/>
            <w:r w:rsidRPr="00F057ED">
              <w:rPr>
                <w:sz w:val="20"/>
              </w:rPr>
              <w:t xml:space="preserve"> plány</w:t>
            </w:r>
          </w:p>
          <w:p w:rsidR="00CB7601" w:rsidRPr="00F057ED" w:rsidRDefault="00CB7601" w:rsidP="00F200E8">
            <w:pPr>
              <w:numPr>
                <w:ilvl w:val="0"/>
                <w:numId w:val="17"/>
              </w:numPr>
              <w:ind w:left="241" w:hanging="195"/>
              <w:jc w:val="left"/>
              <w:rPr>
                <w:sz w:val="20"/>
              </w:rPr>
            </w:pPr>
            <w:r w:rsidRPr="00F057ED">
              <w:rPr>
                <w:sz w:val="20"/>
              </w:rPr>
              <w:t>Vytvorenie 21 Centier podpory PR so 42 pracovnými miestami</w:t>
            </w:r>
          </w:p>
          <w:p w:rsidR="00CB7601" w:rsidRPr="00F057ED" w:rsidRDefault="00CB7601" w:rsidP="00F200E8">
            <w:pPr>
              <w:numPr>
                <w:ilvl w:val="0"/>
                <w:numId w:val="17"/>
              </w:numPr>
              <w:ind w:left="241" w:hanging="195"/>
              <w:jc w:val="left"/>
              <w:rPr>
                <w:sz w:val="20"/>
              </w:rPr>
            </w:pPr>
            <w:r w:rsidRPr="00F057ED">
              <w:rPr>
                <w:sz w:val="20"/>
              </w:rPr>
              <w:t>Zvýši sa počet profesionálnych rodičov</w:t>
            </w:r>
          </w:p>
          <w:p w:rsidR="00CB7601" w:rsidRPr="00F057ED" w:rsidRDefault="00CB7601" w:rsidP="00F200E8">
            <w:pPr>
              <w:numPr>
                <w:ilvl w:val="0"/>
                <w:numId w:val="17"/>
              </w:numPr>
              <w:ind w:left="241" w:hanging="195"/>
              <w:jc w:val="left"/>
              <w:rPr>
                <w:sz w:val="20"/>
              </w:rPr>
            </w:pPr>
            <w:r w:rsidRPr="00F057ED">
              <w:rPr>
                <w:sz w:val="20"/>
              </w:rPr>
              <w:t>Každé dieťa  do 8 roku veku bude umiestnené v profesionálnej rodine (s výnimkou dieťaťa, ktorého zdravotný stav vyžaduje osobitnú starostlivosť v špecializovanej samostatnej skupine, alebo ak je to v záujme dieťaťa z dôvodu zachovania súrodeneckých väzieb).</w:t>
            </w:r>
          </w:p>
          <w:p w:rsidR="00EA4199" w:rsidRPr="00F057ED" w:rsidRDefault="00CB7601" w:rsidP="004160F5">
            <w:pPr>
              <w:numPr>
                <w:ilvl w:val="0"/>
                <w:numId w:val="17"/>
              </w:numPr>
              <w:ind w:left="241" w:hanging="195"/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Počet osôb vyškolených v projekte 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601" w:rsidRPr="00F057ED" w:rsidRDefault="00CB7601" w:rsidP="00CB7601">
            <w:pPr>
              <w:jc w:val="left"/>
              <w:rPr>
                <w:sz w:val="20"/>
              </w:rPr>
            </w:pPr>
            <w:r w:rsidRPr="00F057ED">
              <w:rPr>
                <w:sz w:val="20"/>
              </w:rPr>
              <w:t>Následné monitorovacie správy projektu</w:t>
            </w:r>
          </w:p>
          <w:p w:rsidR="00CB7601" w:rsidRPr="00F057ED" w:rsidRDefault="00CB7601" w:rsidP="00CB7601">
            <w:pPr>
              <w:jc w:val="left"/>
              <w:rPr>
                <w:sz w:val="20"/>
              </w:rPr>
            </w:pPr>
          </w:p>
          <w:p w:rsidR="00CB7601" w:rsidRPr="00F057ED" w:rsidRDefault="00CB7601" w:rsidP="00CB7601">
            <w:pPr>
              <w:jc w:val="left"/>
              <w:rPr>
                <w:sz w:val="20"/>
              </w:rPr>
            </w:pPr>
            <w:r w:rsidRPr="00F057ED">
              <w:rPr>
                <w:sz w:val="20"/>
              </w:rPr>
              <w:t>Ročný výkaz o vykonávaní  opatrení sociálnoprávnej ochrany detí a sociálnej kurately  V(MPSVR SR)12-01</w:t>
            </w:r>
          </w:p>
          <w:p w:rsidR="00CB7601" w:rsidRPr="00F057ED" w:rsidRDefault="00CB7601" w:rsidP="00CB7601">
            <w:pPr>
              <w:jc w:val="left"/>
              <w:rPr>
                <w:sz w:val="20"/>
              </w:rPr>
            </w:pPr>
          </w:p>
          <w:p w:rsidR="00CB7601" w:rsidRPr="00F057ED" w:rsidRDefault="00CB7601" w:rsidP="00CB7601">
            <w:pPr>
              <w:jc w:val="left"/>
              <w:rPr>
                <w:sz w:val="20"/>
              </w:rPr>
            </w:pPr>
            <w:r w:rsidRPr="00F057ED">
              <w:rPr>
                <w:sz w:val="20"/>
              </w:rPr>
              <w:t>Ročný výkaz  o poskytovaní starostlivosti a výchovy deťom v detskom domove a detskom domove pre maloletých bez sprievodu  V(MPSVR SR) 5-01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601" w:rsidRPr="00F057ED" w:rsidRDefault="00CB7601" w:rsidP="00CB7601">
            <w:pPr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Personálne posilnenie úradov </w:t>
            </w:r>
            <w:proofErr w:type="spellStart"/>
            <w:r w:rsidRPr="00F057ED">
              <w:rPr>
                <w:sz w:val="20"/>
              </w:rPr>
              <w:t>PSVaR</w:t>
            </w:r>
            <w:proofErr w:type="spellEnd"/>
            <w:r w:rsidRPr="00F057ED">
              <w:rPr>
                <w:sz w:val="20"/>
              </w:rPr>
              <w:t xml:space="preserve"> pomocou vytvorených pracovných miest rodinných asistentov. </w:t>
            </w:r>
          </w:p>
          <w:p w:rsidR="00CB7601" w:rsidRPr="00F057ED" w:rsidRDefault="00CB7601" w:rsidP="00CB7601">
            <w:pPr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Uskutočňovanie programu </w:t>
            </w:r>
            <w:proofErr w:type="spellStart"/>
            <w:r w:rsidRPr="00F057ED">
              <w:rPr>
                <w:sz w:val="20"/>
              </w:rPr>
              <w:t>supervízie</w:t>
            </w:r>
            <w:proofErr w:type="spellEnd"/>
            <w:r w:rsidRPr="00F057ED">
              <w:rPr>
                <w:sz w:val="20"/>
              </w:rPr>
              <w:t xml:space="preserve"> vykonávaných opatrení </w:t>
            </w:r>
            <w:proofErr w:type="spellStart"/>
            <w:r w:rsidRPr="00F057ED">
              <w:rPr>
                <w:sz w:val="20"/>
              </w:rPr>
              <w:t>SPODaSK</w:t>
            </w:r>
            <w:proofErr w:type="spellEnd"/>
            <w:r w:rsidRPr="00F057ED">
              <w:rPr>
                <w:sz w:val="20"/>
              </w:rPr>
              <w:t xml:space="preserve"> v pôsobnosti úradov </w:t>
            </w:r>
            <w:proofErr w:type="spellStart"/>
            <w:r w:rsidRPr="00F057ED">
              <w:rPr>
                <w:sz w:val="20"/>
              </w:rPr>
              <w:t>PSVaR</w:t>
            </w:r>
            <w:proofErr w:type="spellEnd"/>
            <w:r w:rsidRPr="00F057ED">
              <w:rPr>
                <w:sz w:val="20"/>
              </w:rPr>
              <w:t>.</w:t>
            </w:r>
          </w:p>
          <w:p w:rsidR="00CB7601" w:rsidRPr="00F057ED" w:rsidRDefault="00CB7601" w:rsidP="00CB7601">
            <w:pPr>
              <w:tabs>
                <w:tab w:val="left" w:pos="53"/>
              </w:tabs>
              <w:jc w:val="left"/>
              <w:rPr>
                <w:sz w:val="20"/>
              </w:rPr>
            </w:pPr>
            <w:r w:rsidRPr="00F057ED">
              <w:rPr>
                <w:sz w:val="20"/>
              </w:rPr>
              <w:t>Podpora záujmu náhradných rodičov o odbornú podporu.</w:t>
            </w:r>
          </w:p>
          <w:p w:rsidR="00C630E4" w:rsidRPr="00F057ED" w:rsidRDefault="00C630E4" w:rsidP="00C630E4">
            <w:pPr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Efektívne a plánovité pokračovanie transformačného procesu </w:t>
            </w:r>
            <w:proofErr w:type="spellStart"/>
            <w:r w:rsidRPr="00F057ED">
              <w:rPr>
                <w:sz w:val="20"/>
              </w:rPr>
              <w:t>DeD</w:t>
            </w:r>
            <w:proofErr w:type="spellEnd"/>
            <w:r w:rsidRPr="00F057ED">
              <w:rPr>
                <w:sz w:val="20"/>
              </w:rPr>
              <w:t xml:space="preserve"> v súlade s legislatívnymi a koncepčnými východiskami. </w:t>
            </w:r>
          </w:p>
          <w:p w:rsidR="00CB7601" w:rsidRPr="00F057ED" w:rsidRDefault="00C630E4" w:rsidP="004160F5">
            <w:pPr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Udržateľnosť vytvorených pracovných  miest v centrách podpory PR. Prehĺbenie kvalifikovanosti zamestnancov </w:t>
            </w:r>
            <w:proofErr w:type="spellStart"/>
            <w:r w:rsidRPr="00F057ED">
              <w:rPr>
                <w:sz w:val="20"/>
              </w:rPr>
              <w:t>DeD</w:t>
            </w:r>
            <w:proofErr w:type="spellEnd"/>
            <w:r w:rsidRPr="00F057ED">
              <w:rPr>
                <w:sz w:val="20"/>
              </w:rPr>
              <w:t xml:space="preserve">. </w:t>
            </w:r>
          </w:p>
        </w:tc>
      </w:tr>
      <w:tr w:rsidR="00FE4E85" w:rsidRPr="00F057ED" w:rsidTr="004160F5">
        <w:trPr>
          <w:cantSplit/>
          <w:trHeight w:val="80"/>
        </w:trPr>
        <w:tc>
          <w:tcPr>
            <w:tcW w:w="4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01" w:rsidRPr="00F057ED" w:rsidRDefault="00CB7601" w:rsidP="00CB7601">
            <w:pPr>
              <w:rPr>
                <w:sz w:val="20"/>
              </w:rPr>
            </w:pPr>
          </w:p>
        </w:tc>
        <w:tc>
          <w:tcPr>
            <w:tcW w:w="4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01" w:rsidRPr="00F057ED" w:rsidRDefault="00CB7601" w:rsidP="00676392">
            <w:pPr>
              <w:rPr>
                <w:sz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01" w:rsidRPr="00F057ED" w:rsidRDefault="00CB7601" w:rsidP="00676392">
            <w:pPr>
              <w:rPr>
                <w:sz w:val="20"/>
              </w:rPr>
            </w:pPr>
          </w:p>
        </w:tc>
        <w:tc>
          <w:tcPr>
            <w:tcW w:w="2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01" w:rsidRPr="00F057ED" w:rsidRDefault="00CB7601" w:rsidP="00C630E4">
            <w:pPr>
              <w:jc w:val="left"/>
              <w:rPr>
                <w:sz w:val="20"/>
              </w:rPr>
            </w:pPr>
          </w:p>
        </w:tc>
      </w:tr>
      <w:tr w:rsidR="00FE4E85" w:rsidRPr="00F057ED" w:rsidTr="003415C6">
        <w:trPr>
          <w:cantSplit/>
          <w:trHeight w:val="22"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01" w:rsidRPr="00F057ED" w:rsidRDefault="00CB7601" w:rsidP="00676392">
            <w:pPr>
              <w:rPr>
                <w:sz w:val="20"/>
              </w:rPr>
            </w:pPr>
            <w:r w:rsidRPr="00F057ED">
              <w:rPr>
                <w:sz w:val="20"/>
              </w:rPr>
              <w:lastRenderedPageBreak/>
              <w:t xml:space="preserve">Výsledky projektu </w:t>
            </w:r>
          </w:p>
          <w:p w:rsidR="00CB7601" w:rsidRPr="00F057ED" w:rsidRDefault="00CB7601" w:rsidP="00676392">
            <w:pPr>
              <w:rPr>
                <w:sz w:val="20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01" w:rsidRPr="00F057ED" w:rsidRDefault="00CB7601" w:rsidP="00676392">
            <w:pPr>
              <w:rPr>
                <w:sz w:val="20"/>
              </w:rPr>
            </w:pPr>
            <w:r w:rsidRPr="00F057ED">
              <w:rPr>
                <w:sz w:val="20"/>
              </w:rPr>
              <w:t>Objektívne overiteľné ukazovatele</w:t>
            </w:r>
          </w:p>
          <w:p w:rsidR="00CB7601" w:rsidRPr="00F057ED" w:rsidRDefault="00CB7601" w:rsidP="00676392">
            <w:pPr>
              <w:rPr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01" w:rsidRPr="00F057ED" w:rsidRDefault="00CB7601" w:rsidP="00676392">
            <w:pPr>
              <w:rPr>
                <w:sz w:val="20"/>
              </w:rPr>
            </w:pPr>
            <w:r w:rsidRPr="00F057ED">
              <w:rPr>
                <w:sz w:val="20"/>
              </w:rPr>
              <w:t>Zdroje overenia</w:t>
            </w:r>
          </w:p>
          <w:p w:rsidR="00CB7601" w:rsidRPr="00F057ED" w:rsidRDefault="00CB7601" w:rsidP="00676392">
            <w:pPr>
              <w:rPr>
                <w:sz w:val="2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01" w:rsidRPr="00F057ED" w:rsidRDefault="00CB7601" w:rsidP="00EF34B9">
            <w:pPr>
              <w:tabs>
                <w:tab w:val="left" w:pos="53"/>
              </w:tabs>
              <w:spacing w:before="20" w:after="20" w:line="194" w:lineRule="exact"/>
              <w:rPr>
                <w:sz w:val="20"/>
              </w:rPr>
            </w:pPr>
            <w:r w:rsidRPr="00F057ED">
              <w:rPr>
                <w:sz w:val="20"/>
              </w:rPr>
              <w:t>Predpoklady</w:t>
            </w:r>
          </w:p>
          <w:p w:rsidR="00CB7601" w:rsidRPr="00F057ED" w:rsidRDefault="00CB7601" w:rsidP="00EF34B9">
            <w:pPr>
              <w:tabs>
                <w:tab w:val="left" w:pos="53"/>
              </w:tabs>
              <w:spacing w:before="20" w:after="20" w:line="194" w:lineRule="exact"/>
              <w:rPr>
                <w:sz w:val="20"/>
              </w:rPr>
            </w:pPr>
          </w:p>
        </w:tc>
      </w:tr>
      <w:tr w:rsidR="00FE4E85" w:rsidRPr="00F057ED" w:rsidTr="003415C6">
        <w:trPr>
          <w:cantSplit/>
          <w:trHeight w:val="979"/>
        </w:trPr>
        <w:tc>
          <w:tcPr>
            <w:tcW w:w="4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601" w:rsidRPr="00F057ED" w:rsidRDefault="00CB7601" w:rsidP="00F200E8">
            <w:pPr>
              <w:numPr>
                <w:ilvl w:val="0"/>
                <w:numId w:val="17"/>
              </w:numPr>
              <w:ind w:left="241" w:hanging="195"/>
              <w:jc w:val="left"/>
              <w:rPr>
                <w:sz w:val="20"/>
              </w:rPr>
            </w:pPr>
            <w:r w:rsidRPr="00F057ED">
              <w:rPr>
                <w:sz w:val="20"/>
              </w:rPr>
              <w:t>Vytvorený a aplikovaný nový inovatívny model manažmentu sanácie rodiny</w:t>
            </w:r>
          </w:p>
          <w:p w:rsidR="00CB7601" w:rsidRPr="00F057ED" w:rsidRDefault="00CB7601" w:rsidP="00F200E8">
            <w:pPr>
              <w:numPr>
                <w:ilvl w:val="0"/>
                <w:numId w:val="17"/>
              </w:numPr>
              <w:ind w:left="241" w:hanging="195"/>
              <w:jc w:val="left"/>
              <w:rPr>
                <w:sz w:val="20"/>
              </w:rPr>
            </w:pPr>
            <w:r w:rsidRPr="00F057ED">
              <w:rPr>
                <w:sz w:val="20"/>
              </w:rPr>
              <w:t>Vytvorených 86 nových pracovných miest na úradoch PSVR, oddeleniach SPODaSK, na ktoré budú prijatí zamestnanci s vysokoškolským vzdelaním v odbore sociálna práca na podporu sociálnej práce s rodinou, na účely tohto národného projektu „rodinní asistenti“ (každý úrad PSVR - 2 rodinní asistenti)</w:t>
            </w:r>
          </w:p>
          <w:p w:rsidR="00CB7601" w:rsidRPr="00F057ED" w:rsidRDefault="00CB7601" w:rsidP="00F200E8">
            <w:pPr>
              <w:numPr>
                <w:ilvl w:val="0"/>
                <w:numId w:val="17"/>
              </w:numPr>
              <w:ind w:left="241" w:hanging="195"/>
              <w:jc w:val="left"/>
              <w:rPr>
                <w:sz w:val="20"/>
              </w:rPr>
            </w:pPr>
            <w:r w:rsidRPr="00F057ED">
              <w:rPr>
                <w:sz w:val="20"/>
              </w:rPr>
              <w:t>Zavedený  systém odbornej podpory náhradných rodičov</w:t>
            </w:r>
          </w:p>
          <w:p w:rsidR="00CB7601" w:rsidRPr="00F057ED" w:rsidRDefault="00CB7601" w:rsidP="00F200E8">
            <w:pPr>
              <w:numPr>
                <w:ilvl w:val="0"/>
                <w:numId w:val="17"/>
              </w:numPr>
              <w:ind w:left="241" w:hanging="195"/>
              <w:jc w:val="left"/>
              <w:rPr>
                <w:sz w:val="20"/>
              </w:rPr>
            </w:pPr>
            <w:r w:rsidRPr="00F057ED">
              <w:rPr>
                <w:sz w:val="20"/>
              </w:rPr>
              <w:t>Vytvorený postup podpory pestúnskej starostlivosti pre ťažko umiestniteľné detí</w:t>
            </w:r>
          </w:p>
          <w:p w:rsidR="00CB7601" w:rsidRPr="00F057ED" w:rsidRDefault="00CB7601" w:rsidP="00F200E8">
            <w:pPr>
              <w:numPr>
                <w:ilvl w:val="0"/>
                <w:numId w:val="17"/>
              </w:numPr>
              <w:ind w:left="241" w:hanging="195"/>
              <w:jc w:val="left"/>
              <w:rPr>
                <w:sz w:val="20"/>
              </w:rPr>
            </w:pPr>
            <w:proofErr w:type="spellStart"/>
            <w:r w:rsidRPr="00F057ED">
              <w:rPr>
                <w:sz w:val="20"/>
              </w:rPr>
              <w:t>DeD</w:t>
            </w:r>
            <w:proofErr w:type="spellEnd"/>
            <w:r w:rsidRPr="00F057ED">
              <w:rPr>
                <w:sz w:val="20"/>
              </w:rPr>
              <w:t xml:space="preserve"> budú mať  vypracované transformačné a </w:t>
            </w:r>
            <w:proofErr w:type="spellStart"/>
            <w:r w:rsidRPr="00F057ED">
              <w:rPr>
                <w:sz w:val="20"/>
              </w:rPr>
              <w:t>deinštitucionalizačné</w:t>
            </w:r>
            <w:proofErr w:type="spellEnd"/>
            <w:r w:rsidRPr="00F057ED">
              <w:rPr>
                <w:sz w:val="20"/>
              </w:rPr>
              <w:t xml:space="preserve"> plány</w:t>
            </w:r>
          </w:p>
          <w:p w:rsidR="00CB7601" w:rsidRPr="00F057ED" w:rsidRDefault="00CB7601" w:rsidP="00F200E8">
            <w:pPr>
              <w:numPr>
                <w:ilvl w:val="0"/>
                <w:numId w:val="17"/>
              </w:numPr>
              <w:ind w:left="241" w:hanging="195"/>
              <w:jc w:val="left"/>
              <w:rPr>
                <w:sz w:val="20"/>
              </w:rPr>
            </w:pPr>
            <w:r w:rsidRPr="00F057ED">
              <w:rPr>
                <w:sz w:val="20"/>
              </w:rPr>
              <w:t>Vytvorenie 21 Centier podpory PR so 42 novými pracovnými miestami</w:t>
            </w:r>
          </w:p>
          <w:p w:rsidR="00CB7601" w:rsidRPr="00F057ED" w:rsidRDefault="00CB7601" w:rsidP="00F200E8">
            <w:pPr>
              <w:numPr>
                <w:ilvl w:val="0"/>
                <w:numId w:val="17"/>
              </w:numPr>
              <w:ind w:left="46" w:hanging="195"/>
              <w:jc w:val="left"/>
              <w:rPr>
                <w:sz w:val="20"/>
              </w:rPr>
            </w:pPr>
            <w:r w:rsidRPr="00F057ED">
              <w:rPr>
                <w:sz w:val="20"/>
              </w:rPr>
              <w:t>Každé dieťa  do 8 roku veku bude umiestnené v profesionálnej rodine (s výnimkou dieťaťa, ktorého zdravotný stav vyžaduje osobitnú starostlivosť v špecializovanej samostatnej skupine, alebo ak je to v záujme dieťaťa z dôvodu zachovania súrodeneckých väzieb).</w:t>
            </w:r>
          </w:p>
          <w:p w:rsidR="003F4462" w:rsidRPr="00F057ED" w:rsidRDefault="003F4462" w:rsidP="003F4462">
            <w:pPr>
              <w:jc w:val="left"/>
              <w:rPr>
                <w:sz w:val="20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601" w:rsidRPr="00F057ED" w:rsidRDefault="00CB7601" w:rsidP="00631E85">
            <w:pPr>
              <w:ind w:left="241"/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Počet vytvorených pracovných miest Počet osôb vyškolených v projekte  </w:t>
            </w:r>
          </w:p>
          <w:p w:rsidR="00CB7601" w:rsidRPr="00F057ED" w:rsidRDefault="00CB7601" w:rsidP="00631E85">
            <w:pPr>
              <w:tabs>
                <w:tab w:val="left" w:pos="-70"/>
              </w:tabs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    Počet osôb zapojených do projektu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601" w:rsidRPr="00F057ED" w:rsidRDefault="00CB7601" w:rsidP="00631E85">
            <w:pPr>
              <w:jc w:val="left"/>
              <w:rPr>
                <w:sz w:val="20"/>
              </w:rPr>
            </w:pPr>
            <w:r w:rsidRPr="00F057ED">
              <w:rPr>
                <w:sz w:val="20"/>
              </w:rPr>
              <w:t>Následné monitorovacie správy projektu</w:t>
            </w:r>
          </w:p>
          <w:p w:rsidR="00CB7601" w:rsidRPr="00F057ED" w:rsidRDefault="00CB7601" w:rsidP="00631E85">
            <w:pPr>
              <w:jc w:val="left"/>
              <w:rPr>
                <w:sz w:val="20"/>
              </w:rPr>
            </w:pPr>
            <w:r w:rsidRPr="00F057ED">
              <w:rPr>
                <w:sz w:val="20"/>
              </w:rPr>
              <w:t>Ročný výkaz o vykonávaní  opatrení sociálnoprávnej ochrany detí a sociálnej kurately  V(MPSVR SR)12-01</w:t>
            </w:r>
          </w:p>
          <w:p w:rsidR="00CB7601" w:rsidRPr="00F057ED" w:rsidRDefault="00CB7601" w:rsidP="00631E85">
            <w:pPr>
              <w:jc w:val="left"/>
              <w:rPr>
                <w:sz w:val="20"/>
              </w:rPr>
            </w:pPr>
          </w:p>
          <w:p w:rsidR="00CB7601" w:rsidRPr="00F057ED" w:rsidRDefault="00CB7601" w:rsidP="00631E85">
            <w:pPr>
              <w:jc w:val="left"/>
              <w:rPr>
                <w:sz w:val="20"/>
              </w:rPr>
            </w:pPr>
            <w:r w:rsidRPr="00F057ED">
              <w:rPr>
                <w:sz w:val="20"/>
              </w:rPr>
              <w:t>Ročný výkaz  o poskytovaní starostlivosti a výchovy deťom v detskom domove a detskom domove pre maloletých bez sprievodu  V(MPSVR SR) 5-01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601" w:rsidRPr="00F057ED" w:rsidRDefault="00CB7601" w:rsidP="00CB7601">
            <w:pPr>
              <w:spacing w:line="194" w:lineRule="exact"/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Udržateľnosť personálneho posilnenia oddelení </w:t>
            </w:r>
            <w:proofErr w:type="spellStart"/>
            <w:r w:rsidRPr="00F057ED">
              <w:rPr>
                <w:sz w:val="20"/>
              </w:rPr>
              <w:t>SPODaSK</w:t>
            </w:r>
            <w:proofErr w:type="spellEnd"/>
            <w:r w:rsidRPr="00F057ED">
              <w:rPr>
                <w:sz w:val="20"/>
              </w:rPr>
              <w:t xml:space="preserve"> úradov </w:t>
            </w:r>
            <w:proofErr w:type="spellStart"/>
            <w:r w:rsidRPr="00F057ED">
              <w:rPr>
                <w:sz w:val="20"/>
              </w:rPr>
              <w:t>PSVaR</w:t>
            </w:r>
            <w:proofErr w:type="spellEnd"/>
          </w:p>
          <w:p w:rsidR="00CB7601" w:rsidRPr="00F057ED" w:rsidRDefault="00CB7601" w:rsidP="00CB7601">
            <w:pPr>
              <w:spacing w:line="194" w:lineRule="exact"/>
              <w:jc w:val="left"/>
              <w:rPr>
                <w:sz w:val="20"/>
              </w:rPr>
            </w:pPr>
            <w:r w:rsidRPr="00F057ED">
              <w:rPr>
                <w:sz w:val="20"/>
              </w:rPr>
              <w:t>Zlepšenie zručností, motivácie, komunikácie a spolupráce zamestnancov oddelení SPODaSK.</w:t>
            </w:r>
          </w:p>
          <w:p w:rsidR="00CB7601" w:rsidRPr="00F057ED" w:rsidRDefault="00CB7601" w:rsidP="00CB7601">
            <w:pPr>
              <w:spacing w:line="194" w:lineRule="exact"/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Podpora záujmu náhradných rodičov o odbornú podporu. </w:t>
            </w:r>
          </w:p>
          <w:p w:rsidR="00CB7601" w:rsidRPr="00F057ED" w:rsidRDefault="00CB7601" w:rsidP="00CB7601">
            <w:pPr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Kvalita spracovania DEI plánov a vytvorenie podmienok pre ich cielené, plánovité a riadené zavádzanie do praxe.   </w:t>
            </w:r>
          </w:p>
          <w:p w:rsidR="00CB7601" w:rsidRPr="00F057ED" w:rsidDel="00911B51" w:rsidRDefault="00CB7601" w:rsidP="00CB7601">
            <w:pPr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Pilotné overenie činnosti centier podpory PR, </w:t>
            </w:r>
          </w:p>
          <w:p w:rsidR="00CB7601" w:rsidRPr="00F057ED" w:rsidRDefault="00CB7601" w:rsidP="00CB7601">
            <w:pPr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Stabilizácia odborného personálu CPPR, zvýšenie počtu profesionálnych rodičov. </w:t>
            </w:r>
          </w:p>
          <w:p w:rsidR="00CB7601" w:rsidRPr="004160F5" w:rsidRDefault="00CB7601" w:rsidP="00CB7601">
            <w:pPr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Vytvorenie podmienok pre poskytovanie odbornej starostlivosti deťom so špecifickýmipotrebami v samostatných špecializovaných skupinách </w:t>
            </w:r>
            <w:proofErr w:type="spellStart"/>
            <w:r w:rsidRPr="00F057ED">
              <w:rPr>
                <w:sz w:val="20"/>
              </w:rPr>
              <w:t>DeD</w:t>
            </w:r>
            <w:proofErr w:type="spellEnd"/>
            <w:r w:rsidRPr="00F057ED">
              <w:rPr>
                <w:sz w:val="20"/>
              </w:rPr>
              <w:t xml:space="preserve">.    </w:t>
            </w:r>
          </w:p>
        </w:tc>
      </w:tr>
    </w:tbl>
    <w:p w:rsidR="004160F5" w:rsidRDefault="004160F5"/>
    <w:p w:rsidR="004160F5" w:rsidRDefault="004160F5"/>
    <w:p w:rsidR="004160F5" w:rsidRDefault="004160F5"/>
    <w:p w:rsidR="004160F5" w:rsidRDefault="004160F5"/>
    <w:p w:rsidR="004160F5" w:rsidRDefault="004160F5"/>
    <w:p w:rsidR="004160F5" w:rsidRDefault="004160F5"/>
    <w:p w:rsidR="004160F5" w:rsidRDefault="004160F5"/>
    <w:tbl>
      <w:tblPr>
        <w:tblW w:w="14591" w:type="dxa"/>
        <w:tblInd w:w="-4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4"/>
        <w:gridCol w:w="4269"/>
        <w:gridCol w:w="3131"/>
        <w:gridCol w:w="2277"/>
      </w:tblGrid>
      <w:tr w:rsidR="00FE4E85" w:rsidRPr="00F057ED" w:rsidTr="003415C6">
        <w:trPr>
          <w:cantSplit/>
          <w:trHeight w:val="51"/>
        </w:trPr>
        <w:tc>
          <w:tcPr>
            <w:tcW w:w="49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601" w:rsidRPr="00F057ED" w:rsidRDefault="00CB7601" w:rsidP="00631E85">
            <w:pPr>
              <w:rPr>
                <w:sz w:val="20"/>
              </w:rPr>
            </w:pPr>
            <w:r w:rsidRPr="00F057ED">
              <w:rPr>
                <w:sz w:val="20"/>
              </w:rPr>
              <w:lastRenderedPageBreak/>
              <w:t xml:space="preserve">Aktivity </w:t>
            </w:r>
          </w:p>
          <w:p w:rsidR="00CB7601" w:rsidRPr="00F057ED" w:rsidRDefault="00CB7601" w:rsidP="00631E85">
            <w:pPr>
              <w:rPr>
                <w:sz w:val="20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601" w:rsidRPr="00F057ED" w:rsidRDefault="00CB7601" w:rsidP="00631E85">
            <w:pPr>
              <w:tabs>
                <w:tab w:val="left" w:pos="-70"/>
              </w:tabs>
              <w:rPr>
                <w:sz w:val="20"/>
              </w:rPr>
            </w:pPr>
            <w:r w:rsidRPr="00F057ED">
              <w:rPr>
                <w:sz w:val="20"/>
              </w:rPr>
              <w:t>Prostriedky</w:t>
            </w:r>
          </w:p>
          <w:p w:rsidR="00CB7601" w:rsidRPr="00F057ED" w:rsidRDefault="00CB7601" w:rsidP="00631E85">
            <w:pPr>
              <w:rPr>
                <w:sz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601" w:rsidRPr="00F057ED" w:rsidRDefault="00CB7601" w:rsidP="00631E85">
            <w:pPr>
              <w:rPr>
                <w:sz w:val="20"/>
              </w:rPr>
            </w:pPr>
            <w:r w:rsidRPr="00F057ED">
              <w:rPr>
                <w:sz w:val="20"/>
              </w:rPr>
              <w:t>Náklady</w:t>
            </w:r>
          </w:p>
          <w:p w:rsidR="00CB7601" w:rsidRPr="00F057ED" w:rsidRDefault="00CB7601" w:rsidP="00631E85">
            <w:pPr>
              <w:rPr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601" w:rsidRPr="00F057ED" w:rsidRDefault="00CB7601" w:rsidP="00EF34B9">
            <w:pPr>
              <w:pStyle w:val="Nadpis4"/>
              <w:spacing w:before="0" w:after="0"/>
              <w:rPr>
                <w:b w:val="0"/>
                <w:bCs w:val="0"/>
                <w:sz w:val="20"/>
              </w:rPr>
            </w:pPr>
            <w:r w:rsidRPr="00F057ED">
              <w:rPr>
                <w:b w:val="0"/>
                <w:bCs w:val="0"/>
                <w:sz w:val="20"/>
              </w:rPr>
              <w:t>Predpoklady</w:t>
            </w:r>
          </w:p>
          <w:p w:rsidR="00CB7601" w:rsidRPr="00F057ED" w:rsidRDefault="00CB7601" w:rsidP="00EF34B9">
            <w:pPr>
              <w:rPr>
                <w:sz w:val="20"/>
              </w:rPr>
            </w:pPr>
          </w:p>
        </w:tc>
      </w:tr>
      <w:tr w:rsidR="00FE4E85" w:rsidRPr="00F057ED" w:rsidTr="00631E85">
        <w:trPr>
          <w:cantSplit/>
          <w:trHeight w:val="99"/>
        </w:trPr>
        <w:tc>
          <w:tcPr>
            <w:tcW w:w="49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0E4" w:rsidRPr="00F057ED" w:rsidRDefault="00CB7601" w:rsidP="00F200E8">
            <w:pPr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Aktivita 1 Podpora  DEI výkonu opatrení sociálnoprávnej ochrany detí a sociálnej kurately v prirodzenom rodinnom prostredí </w:t>
            </w:r>
          </w:p>
          <w:p w:rsidR="00CB7601" w:rsidRPr="00F057ED" w:rsidRDefault="00CB7601" w:rsidP="004160F5">
            <w:pPr>
              <w:ind w:left="3"/>
              <w:jc w:val="left"/>
              <w:rPr>
                <w:sz w:val="20"/>
              </w:rPr>
            </w:pPr>
            <w:r w:rsidRPr="00F057ED">
              <w:rPr>
                <w:sz w:val="20"/>
              </w:rPr>
              <w:t>Aktivita 2 Podpora DI výkonu opatrení sociálnoprávnej ochrany detí a sociálnej kurately v  náhradnom rodinnom prostredí</w:t>
            </w:r>
          </w:p>
          <w:p w:rsidR="00CB7601" w:rsidRPr="00F057ED" w:rsidRDefault="00CB7601" w:rsidP="004160F5">
            <w:pPr>
              <w:ind w:left="3"/>
              <w:jc w:val="left"/>
              <w:rPr>
                <w:sz w:val="20"/>
              </w:rPr>
            </w:pPr>
            <w:r w:rsidRPr="00F057ED">
              <w:rPr>
                <w:sz w:val="20"/>
              </w:rPr>
              <w:t>Aktivita č. 3.  Podpora tvorby a implementácie transformačných a deinštitucionalizačných plánov</w:t>
            </w:r>
          </w:p>
          <w:p w:rsidR="00CB7601" w:rsidRPr="00F057ED" w:rsidRDefault="00CB7601" w:rsidP="004160F5">
            <w:pPr>
              <w:ind w:left="3"/>
              <w:jc w:val="left"/>
              <w:rPr>
                <w:sz w:val="20"/>
              </w:rPr>
            </w:pPr>
            <w:r w:rsidRPr="00F057ED">
              <w:rPr>
                <w:sz w:val="20"/>
              </w:rPr>
              <w:t>Aktivita č. 4  Zvýšenie udržateľnosti a podpora špecializácie PR )</w:t>
            </w:r>
          </w:p>
          <w:p w:rsidR="00CB7601" w:rsidRPr="00F057ED" w:rsidRDefault="00CB7601" w:rsidP="004160F5">
            <w:pPr>
              <w:ind w:left="3"/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Aktivita č. 5 Transformácia a skvalitnenie poskytovania starostlivosti o deti a mladých dospelých </w:t>
            </w:r>
          </w:p>
          <w:p w:rsidR="00CB7601" w:rsidRPr="00F057ED" w:rsidRDefault="00CB7601" w:rsidP="004160F5">
            <w:pPr>
              <w:ind w:left="3"/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Aktivita č. 6 Metódy a formy práce s deťmi a mladými dospelými  </w:t>
            </w:r>
          </w:p>
          <w:p w:rsidR="00CB7601" w:rsidRPr="00F057ED" w:rsidRDefault="00CB7601" w:rsidP="004160F5">
            <w:pPr>
              <w:ind w:left="3"/>
              <w:jc w:val="left"/>
              <w:rPr>
                <w:sz w:val="20"/>
              </w:rPr>
            </w:pPr>
            <w:r w:rsidRPr="00F057ED">
              <w:rPr>
                <w:sz w:val="20"/>
              </w:rPr>
              <w:t>Podporné aktivity:</w:t>
            </w:r>
          </w:p>
          <w:p w:rsidR="00CB7601" w:rsidRPr="00F057ED" w:rsidRDefault="00CB7601" w:rsidP="004160F5">
            <w:pPr>
              <w:ind w:left="3"/>
              <w:jc w:val="left"/>
              <w:rPr>
                <w:sz w:val="20"/>
              </w:rPr>
            </w:pPr>
            <w:r w:rsidRPr="00F057ED">
              <w:rPr>
                <w:sz w:val="20"/>
              </w:rPr>
              <w:t>Riadenie projektu</w:t>
            </w:r>
          </w:p>
          <w:p w:rsidR="00CB7601" w:rsidRPr="00F057ED" w:rsidRDefault="00CB7601" w:rsidP="004160F5">
            <w:pPr>
              <w:ind w:left="3"/>
              <w:jc w:val="left"/>
              <w:rPr>
                <w:sz w:val="20"/>
              </w:rPr>
            </w:pPr>
            <w:r w:rsidRPr="00F057ED">
              <w:rPr>
                <w:sz w:val="20"/>
              </w:rPr>
              <w:t>Publicita a informovanosť</w:t>
            </w:r>
          </w:p>
        </w:tc>
        <w:tc>
          <w:tcPr>
            <w:tcW w:w="4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601" w:rsidRPr="00F057ED" w:rsidRDefault="00CB7601" w:rsidP="00220916">
            <w:pPr>
              <w:spacing w:before="20" w:after="20" w:line="194" w:lineRule="exact"/>
              <w:rPr>
                <w:sz w:val="20"/>
              </w:rPr>
            </w:pPr>
            <w:r w:rsidRPr="00F057ED">
              <w:rPr>
                <w:sz w:val="20"/>
              </w:rPr>
              <w:t>Celkové výdavky projektu vo výške:</w:t>
            </w:r>
          </w:p>
          <w:p w:rsidR="00CB7601" w:rsidRPr="00F057ED" w:rsidRDefault="00DD6D9E" w:rsidP="00210920">
            <w:pPr>
              <w:spacing w:before="20" w:after="20" w:line="194" w:lineRule="exact"/>
              <w:rPr>
                <w:b/>
                <w:sz w:val="20"/>
              </w:rPr>
            </w:pPr>
            <w:r w:rsidRPr="00F057ED">
              <w:rPr>
                <w:rFonts w:ascii="Arial Narrow" w:hAnsi="Arial Narrow" w:cs="Arial"/>
                <w:b/>
                <w:sz w:val="20"/>
              </w:rPr>
              <w:t>5</w:t>
            </w:r>
            <w:r w:rsidR="001D5A33" w:rsidRPr="00F057ED">
              <w:rPr>
                <w:rFonts w:ascii="Arial Narrow" w:hAnsi="Arial Narrow" w:cs="Arial"/>
                <w:b/>
                <w:sz w:val="20"/>
              </w:rPr>
              <w:t> 05</w:t>
            </w:r>
            <w:r w:rsidR="00210920" w:rsidRPr="00F057ED">
              <w:rPr>
                <w:rFonts w:ascii="Arial Narrow" w:hAnsi="Arial Narrow" w:cs="Arial"/>
                <w:b/>
                <w:sz w:val="20"/>
              </w:rPr>
              <w:t>1 912,58</w:t>
            </w:r>
            <w:r w:rsidR="00C51F99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CB7601" w:rsidRPr="00F057ED">
              <w:rPr>
                <w:b/>
                <w:sz w:val="20"/>
              </w:rPr>
              <w:t>€</w:t>
            </w:r>
          </w:p>
        </w:tc>
        <w:tc>
          <w:tcPr>
            <w:tcW w:w="31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601" w:rsidRPr="00F057ED" w:rsidRDefault="00CB7601" w:rsidP="00676392">
            <w:pPr>
              <w:spacing w:before="20" w:after="20" w:line="194" w:lineRule="exact"/>
              <w:rPr>
                <w:sz w:val="20"/>
              </w:rPr>
            </w:pPr>
            <w:r w:rsidRPr="00F057ED">
              <w:rPr>
                <w:sz w:val="20"/>
              </w:rPr>
              <w:t>Náklady projektu na hlavné aktivity: 4</w:t>
            </w:r>
            <w:r w:rsidR="001D5A33" w:rsidRPr="00F057ED">
              <w:rPr>
                <w:sz w:val="20"/>
              </w:rPr>
              <w:t> 6</w:t>
            </w:r>
            <w:r w:rsidR="00B04B8E" w:rsidRPr="00F057ED">
              <w:rPr>
                <w:sz w:val="20"/>
              </w:rPr>
              <w:t>2</w:t>
            </w:r>
            <w:r w:rsidR="001D5A33" w:rsidRPr="00F057ED">
              <w:rPr>
                <w:sz w:val="20"/>
              </w:rPr>
              <w:t>9 </w:t>
            </w:r>
            <w:r w:rsidR="00B04B8E" w:rsidRPr="00F057ED">
              <w:rPr>
                <w:sz w:val="20"/>
              </w:rPr>
              <w:t>349</w:t>
            </w:r>
            <w:r w:rsidR="001D5A33" w:rsidRPr="00F057ED">
              <w:rPr>
                <w:sz w:val="20"/>
              </w:rPr>
              <w:t>,</w:t>
            </w:r>
            <w:r w:rsidR="00B04B8E" w:rsidRPr="00F057ED">
              <w:rPr>
                <w:sz w:val="20"/>
              </w:rPr>
              <w:t>91</w:t>
            </w:r>
            <w:r w:rsidRPr="00F057ED">
              <w:rPr>
                <w:sz w:val="20"/>
              </w:rPr>
              <w:t xml:space="preserve"> €</w:t>
            </w:r>
          </w:p>
          <w:p w:rsidR="00CB7601" w:rsidRPr="00F057ED" w:rsidRDefault="00CB7601" w:rsidP="00676392">
            <w:pPr>
              <w:spacing w:before="20" w:after="20" w:line="194" w:lineRule="exact"/>
              <w:rPr>
                <w:sz w:val="20"/>
              </w:rPr>
            </w:pPr>
          </w:p>
          <w:p w:rsidR="00CB7601" w:rsidRPr="00F057ED" w:rsidRDefault="00CB7601" w:rsidP="00B04B8E">
            <w:pPr>
              <w:spacing w:before="20" w:after="20" w:line="194" w:lineRule="exact"/>
              <w:rPr>
                <w:sz w:val="20"/>
              </w:rPr>
            </w:pPr>
            <w:r w:rsidRPr="00F057ED">
              <w:rPr>
                <w:sz w:val="20"/>
              </w:rPr>
              <w:t xml:space="preserve">Náklady projektu na podporné aktivity: </w:t>
            </w:r>
            <w:r w:rsidR="00B04B8E" w:rsidRPr="00F057ED">
              <w:rPr>
                <w:sz w:val="20"/>
              </w:rPr>
              <w:t>422 562,67</w:t>
            </w:r>
            <w:r w:rsidRPr="00F057ED">
              <w:rPr>
                <w:sz w:val="20"/>
              </w:rPr>
              <w:t xml:space="preserve"> €</w:t>
            </w:r>
          </w:p>
        </w:tc>
        <w:tc>
          <w:tcPr>
            <w:tcW w:w="2277" w:type="dxa"/>
            <w:tcBorders>
              <w:left w:val="single" w:sz="6" w:space="0" w:color="auto"/>
              <w:right w:val="single" w:sz="6" w:space="0" w:color="auto"/>
            </w:tcBorders>
          </w:tcPr>
          <w:p w:rsidR="00CB7601" w:rsidRPr="00F057ED" w:rsidRDefault="00CB7601" w:rsidP="00EF34B9">
            <w:pPr>
              <w:rPr>
                <w:sz w:val="20"/>
              </w:rPr>
            </w:pPr>
            <w:r w:rsidRPr="00F057ED">
              <w:rPr>
                <w:sz w:val="20"/>
              </w:rPr>
              <w:t xml:space="preserve">Dostupnosť a efektívne využitie plánovaných finančných zdrojov. </w:t>
            </w:r>
          </w:p>
          <w:p w:rsidR="00CB7601" w:rsidRPr="00F057ED" w:rsidRDefault="00CB7601" w:rsidP="00EF34B9">
            <w:pPr>
              <w:spacing w:before="20" w:after="20" w:line="194" w:lineRule="exact"/>
              <w:rPr>
                <w:sz w:val="20"/>
              </w:rPr>
            </w:pPr>
          </w:p>
        </w:tc>
      </w:tr>
      <w:tr w:rsidR="00FE4E85" w:rsidRPr="00F057ED" w:rsidTr="00631E85">
        <w:trPr>
          <w:cantSplit/>
          <w:trHeight w:val="22"/>
        </w:trPr>
        <w:tc>
          <w:tcPr>
            <w:tcW w:w="4914" w:type="dxa"/>
          </w:tcPr>
          <w:p w:rsidR="00CB7601" w:rsidRPr="00F057ED" w:rsidRDefault="00CB7601" w:rsidP="00676392">
            <w:pPr>
              <w:tabs>
                <w:tab w:val="left" w:pos="284"/>
              </w:tabs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4269" w:type="dxa"/>
          </w:tcPr>
          <w:p w:rsidR="00CB7601" w:rsidRPr="00F057ED" w:rsidRDefault="00CB7601" w:rsidP="00676392">
            <w:pPr>
              <w:tabs>
                <w:tab w:val="left" w:pos="-70"/>
              </w:tabs>
              <w:spacing w:before="20" w:after="20"/>
              <w:rPr>
                <w:sz w:val="20"/>
              </w:rPr>
            </w:pPr>
          </w:p>
        </w:tc>
        <w:tc>
          <w:tcPr>
            <w:tcW w:w="3131" w:type="dxa"/>
            <w:tcBorders>
              <w:right w:val="single" w:sz="6" w:space="0" w:color="auto"/>
            </w:tcBorders>
          </w:tcPr>
          <w:p w:rsidR="00CB7601" w:rsidRPr="00F057ED" w:rsidRDefault="00CB7601" w:rsidP="00676392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601" w:rsidRPr="00F057ED" w:rsidRDefault="00CB7601" w:rsidP="00EF34B9">
            <w:pPr>
              <w:pStyle w:val="Nadpis1"/>
              <w:keepNext w:val="0"/>
              <w:spacing w:before="20" w:after="20" w:line="194" w:lineRule="exact"/>
              <w:rPr>
                <w:rFonts w:ascii="Times New Roman" w:hAnsi="Times New Roman"/>
                <w:b w:val="0"/>
                <w:bCs w:val="0"/>
                <w:kern w:val="0"/>
                <w:sz w:val="20"/>
                <w:lang w:val="sk-SK"/>
              </w:rPr>
            </w:pPr>
            <w:r w:rsidRPr="00F057ED">
              <w:rPr>
                <w:rFonts w:ascii="Times New Roman" w:hAnsi="Times New Roman"/>
                <w:b w:val="0"/>
                <w:bCs w:val="0"/>
                <w:kern w:val="0"/>
                <w:sz w:val="20"/>
                <w:lang w:val="sk-SK"/>
              </w:rPr>
              <w:t>Celkový predpoklad</w:t>
            </w:r>
          </w:p>
          <w:p w:rsidR="00CB7601" w:rsidRPr="00F057ED" w:rsidRDefault="00CB7601" w:rsidP="00EF34B9">
            <w:pPr>
              <w:rPr>
                <w:sz w:val="20"/>
                <w:szCs w:val="18"/>
                <w:lang w:val="cs-CZ" w:eastAsia="cs-CZ"/>
              </w:rPr>
            </w:pPr>
          </w:p>
        </w:tc>
      </w:tr>
      <w:tr w:rsidR="00FE4E85" w:rsidRPr="00F057ED" w:rsidTr="00631E85">
        <w:trPr>
          <w:cantSplit/>
          <w:trHeight w:val="22"/>
        </w:trPr>
        <w:tc>
          <w:tcPr>
            <w:tcW w:w="4914" w:type="dxa"/>
          </w:tcPr>
          <w:p w:rsidR="00FA081C" w:rsidRPr="00F057ED" w:rsidRDefault="00FA081C" w:rsidP="00676392">
            <w:pPr>
              <w:tabs>
                <w:tab w:val="left" w:pos="284"/>
              </w:tabs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4269" w:type="dxa"/>
          </w:tcPr>
          <w:p w:rsidR="00FA081C" w:rsidRPr="00F057ED" w:rsidRDefault="00FA081C" w:rsidP="00676392">
            <w:pPr>
              <w:tabs>
                <w:tab w:val="left" w:pos="-70"/>
              </w:tabs>
              <w:spacing w:before="20" w:after="20"/>
              <w:rPr>
                <w:sz w:val="20"/>
              </w:rPr>
            </w:pPr>
          </w:p>
        </w:tc>
        <w:tc>
          <w:tcPr>
            <w:tcW w:w="3131" w:type="dxa"/>
            <w:tcBorders>
              <w:right w:val="single" w:sz="6" w:space="0" w:color="auto"/>
            </w:tcBorders>
          </w:tcPr>
          <w:p w:rsidR="00FA081C" w:rsidRPr="00F057ED" w:rsidRDefault="00FA081C" w:rsidP="00676392">
            <w:pPr>
              <w:spacing w:before="20" w:after="20" w:line="194" w:lineRule="exact"/>
              <w:rPr>
                <w:sz w:val="20"/>
              </w:rPr>
            </w:pPr>
          </w:p>
        </w:tc>
        <w:tc>
          <w:tcPr>
            <w:tcW w:w="2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81C" w:rsidRPr="00F057ED" w:rsidRDefault="00FA081C" w:rsidP="00FA081C">
            <w:pPr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Kontinuita, komplexnosť a udržateľnosť jednotlivých aktivít projektu. Koncepčná a legislatívna  podpora procesom DI zo strany vlády a MPSVR SR . </w:t>
            </w:r>
          </w:p>
        </w:tc>
      </w:tr>
    </w:tbl>
    <w:p w:rsidR="00BB5DD5" w:rsidRPr="00F057ED" w:rsidRDefault="00BB5DD5">
      <w:pPr>
        <w:sectPr w:rsidR="00BB5DD5" w:rsidRPr="00F057ED" w:rsidSect="008A70EE">
          <w:endnotePr>
            <w:numFmt w:val="decimal"/>
          </w:endnotePr>
          <w:pgSz w:w="16838" w:h="11906" w:orient="landscape" w:code="9"/>
          <w:pgMar w:top="1418" w:right="1418" w:bottom="1418" w:left="1418" w:header="709" w:footer="709" w:gutter="0"/>
          <w:pgNumType w:start="2"/>
          <w:cols w:space="708"/>
          <w:docGrid w:linePitch="360"/>
        </w:sectPr>
      </w:pPr>
    </w:p>
    <w:p w:rsidR="00FA19BF" w:rsidRPr="00F057ED" w:rsidRDefault="00FA19BF" w:rsidP="006D074C">
      <w:pPr>
        <w:spacing w:after="120"/>
        <w:outlineLvl w:val="0"/>
        <w:rPr>
          <w:b/>
          <w:szCs w:val="24"/>
        </w:rPr>
      </w:pPr>
      <w:r w:rsidRPr="00F057ED">
        <w:rPr>
          <w:b/>
          <w:szCs w:val="24"/>
        </w:rPr>
        <w:lastRenderedPageBreak/>
        <w:t>Zoznam použitých skratiek</w:t>
      </w:r>
    </w:p>
    <w:p w:rsidR="00BB5DD5" w:rsidRPr="00F057ED" w:rsidRDefault="002C54B1" w:rsidP="004160F5">
      <w:pPr>
        <w:outlineLvl w:val="0"/>
      </w:pPr>
      <w:r w:rsidRPr="00F057ED">
        <w:t>DI</w:t>
      </w:r>
      <w:r w:rsidR="00E757B8" w:rsidRPr="00F057ED">
        <w:t>/DEI</w:t>
      </w:r>
      <w:r w:rsidRPr="00F057ED">
        <w:t xml:space="preserve">  - deinštitucionalizácia</w:t>
      </w:r>
    </w:p>
    <w:p w:rsidR="002C54B1" w:rsidRPr="00F057ED" w:rsidRDefault="002C54B1" w:rsidP="004160F5">
      <w:r w:rsidRPr="00F057ED">
        <w:t xml:space="preserve">SPODaSK - </w:t>
      </w:r>
      <w:r w:rsidR="00D465F6" w:rsidRPr="00F057ED">
        <w:t xml:space="preserve">sociálnoprávna ochrana </w:t>
      </w:r>
      <w:r w:rsidRPr="00F057ED">
        <w:t>detí a </w:t>
      </w:r>
      <w:r w:rsidR="00D465F6" w:rsidRPr="00F057ED">
        <w:t>sociálna kuratela</w:t>
      </w:r>
    </w:p>
    <w:p w:rsidR="00D465F6" w:rsidRPr="00F057ED" w:rsidRDefault="00D465F6" w:rsidP="004160F5">
      <w:r w:rsidRPr="00F057ED">
        <w:t>OVOZ -  odbor vykonávania opatrení sociálnoprávnej ochrany detí a sociálnej kurately v zariadeniach</w:t>
      </w:r>
    </w:p>
    <w:p w:rsidR="002C54B1" w:rsidRPr="00F057ED" w:rsidRDefault="002C54B1" w:rsidP="004160F5">
      <w:r w:rsidRPr="00F057ED">
        <w:t>Úrady PSVR - úrady práce, sociálnych vecí a</w:t>
      </w:r>
      <w:r w:rsidR="00E16C32" w:rsidRPr="00F057ED">
        <w:t> </w:t>
      </w:r>
      <w:r w:rsidRPr="00F057ED">
        <w:t>rodiny</w:t>
      </w:r>
    </w:p>
    <w:p w:rsidR="00E16C32" w:rsidRPr="00F057ED" w:rsidRDefault="00E16C32" w:rsidP="004160F5">
      <w:r w:rsidRPr="00F057ED">
        <w:t xml:space="preserve">Zamestnanci úradov PSVR - zamestnanci Ústredia práce sociálnych vecí a rodiny na úradoch práce, sociálnych vecí a rodiny </w:t>
      </w:r>
    </w:p>
    <w:p w:rsidR="00163F96" w:rsidRPr="00F057ED" w:rsidRDefault="00163F96" w:rsidP="004160F5">
      <w:r w:rsidRPr="00F057ED">
        <w:t>RPPS -referát poradensko-psychologických služieb</w:t>
      </w:r>
    </w:p>
    <w:p w:rsidR="002C54B1" w:rsidRPr="00F057ED" w:rsidRDefault="002C54B1" w:rsidP="004160F5">
      <w:r w:rsidRPr="00F057ED">
        <w:t>NOS - náhradná osobná starostlivosť</w:t>
      </w:r>
    </w:p>
    <w:p w:rsidR="002C54B1" w:rsidRPr="00F057ED" w:rsidRDefault="002C54B1" w:rsidP="004160F5">
      <w:r w:rsidRPr="00F057ED">
        <w:t>NRS - náhradná rodinná starostlivosť</w:t>
      </w:r>
    </w:p>
    <w:p w:rsidR="002C54B1" w:rsidRPr="00F057ED" w:rsidRDefault="002C54B1" w:rsidP="004160F5">
      <w:r w:rsidRPr="00F057ED">
        <w:t>PS - pestúnska starostlivosť</w:t>
      </w:r>
    </w:p>
    <w:p w:rsidR="002C54B1" w:rsidRPr="00F057ED" w:rsidRDefault="002C54B1" w:rsidP="004160F5">
      <w:r w:rsidRPr="00F057ED">
        <w:t>P - poručníctvo</w:t>
      </w:r>
    </w:p>
    <w:p w:rsidR="002C54B1" w:rsidRPr="00F057ED" w:rsidRDefault="002C54B1" w:rsidP="004160F5">
      <w:r w:rsidRPr="00F057ED">
        <w:t>PR – profesionálny rodič</w:t>
      </w:r>
    </w:p>
    <w:p w:rsidR="0098193C" w:rsidRPr="00F057ED" w:rsidRDefault="0098193C" w:rsidP="004160F5">
      <w:proofErr w:type="spellStart"/>
      <w:r w:rsidRPr="00F057ED">
        <w:t>DeD</w:t>
      </w:r>
      <w:proofErr w:type="spellEnd"/>
      <w:r w:rsidRPr="00F057ED">
        <w:t xml:space="preserve"> - detský domov  </w:t>
      </w:r>
    </w:p>
    <w:p w:rsidR="0098193C" w:rsidRPr="00F057ED" w:rsidRDefault="0098193C" w:rsidP="004160F5">
      <w:r w:rsidRPr="00F057ED">
        <w:t>CPPR - Centrum podpory profesionálnych rodičov</w:t>
      </w:r>
    </w:p>
    <w:p w:rsidR="002C54B1" w:rsidRPr="00F057ED" w:rsidRDefault="002C54B1" w:rsidP="004160F5">
      <w:r w:rsidRPr="00F057ED">
        <w:t xml:space="preserve">Os </w:t>
      </w:r>
      <w:r w:rsidR="00D306A4" w:rsidRPr="00F057ED">
        <w:t>–</w:t>
      </w:r>
      <w:r w:rsidRPr="00F057ED">
        <w:t xml:space="preserve"> osoba</w:t>
      </w:r>
    </w:p>
    <w:p w:rsidR="00D306A4" w:rsidRPr="00F057ED" w:rsidRDefault="00D306A4" w:rsidP="004160F5">
      <w:proofErr w:type="spellStart"/>
      <w:r w:rsidRPr="00F057ED">
        <w:t>DoPMPP</w:t>
      </w:r>
      <w:proofErr w:type="spellEnd"/>
      <w:r w:rsidRPr="00F057ED">
        <w:t xml:space="preserve"> – dohoda o prácach mimo pracovného pomeru</w:t>
      </w:r>
    </w:p>
    <w:p w:rsidR="002C54B1" w:rsidRPr="00F057ED" w:rsidRDefault="002C54B1" w:rsidP="00816267">
      <w:pPr>
        <w:spacing w:before="120"/>
      </w:pPr>
    </w:p>
    <w:p w:rsidR="004160F5" w:rsidRDefault="004160F5" w:rsidP="004160F5">
      <w:pPr>
        <w:spacing w:before="120"/>
        <w:rPr>
          <w:b/>
          <w:szCs w:val="24"/>
          <w:u w:val="single"/>
        </w:rPr>
      </w:pPr>
    </w:p>
    <w:p w:rsidR="00BB5DD5" w:rsidRPr="00F057ED" w:rsidRDefault="00BB5DD5" w:rsidP="004160F5">
      <w:pPr>
        <w:spacing w:before="120"/>
        <w:rPr>
          <w:b/>
          <w:szCs w:val="24"/>
          <w:u w:val="single"/>
        </w:rPr>
      </w:pPr>
      <w:r w:rsidRPr="00F057ED">
        <w:rPr>
          <w:b/>
          <w:szCs w:val="24"/>
          <w:u w:val="single"/>
        </w:rPr>
        <w:t>Východiskový a očakávaný stav</w:t>
      </w:r>
    </w:p>
    <w:p w:rsidR="00212C94" w:rsidRPr="00F057ED" w:rsidRDefault="00BB6F00" w:rsidP="00816267">
      <w:pPr>
        <w:autoSpaceDE w:val="0"/>
        <w:autoSpaceDN w:val="0"/>
        <w:adjustRightInd w:val="0"/>
        <w:spacing w:before="120"/>
        <w:outlineLvl w:val="0"/>
        <w:rPr>
          <w:b/>
          <w:sz w:val="20"/>
        </w:rPr>
      </w:pPr>
      <w:r w:rsidRPr="00F057ED">
        <w:rPr>
          <w:b/>
          <w:szCs w:val="24"/>
        </w:rPr>
        <w:t xml:space="preserve">Východiskový stav </w:t>
      </w:r>
      <w:r w:rsidR="00A47DCD" w:rsidRPr="00F057ED">
        <w:rPr>
          <w:b/>
          <w:szCs w:val="24"/>
        </w:rPr>
        <w:t xml:space="preserve"> – situácia v oblasti </w:t>
      </w:r>
      <w:r w:rsidRPr="00F057ED">
        <w:rPr>
          <w:b/>
          <w:szCs w:val="24"/>
        </w:rPr>
        <w:t>SPODaSK</w:t>
      </w:r>
      <w:r w:rsidR="00A47DCD" w:rsidRPr="00F057ED">
        <w:rPr>
          <w:b/>
          <w:szCs w:val="24"/>
        </w:rPr>
        <w:t xml:space="preserve"> a vo vykonávaní opatrení   </w:t>
      </w:r>
      <w:r w:rsidRPr="00F057ED">
        <w:rPr>
          <w:b/>
          <w:szCs w:val="24"/>
        </w:rPr>
        <w:t>SPODaSK</w:t>
      </w:r>
      <w:r w:rsidR="00A47DCD" w:rsidRPr="00F057ED">
        <w:rPr>
          <w:b/>
          <w:szCs w:val="24"/>
        </w:rPr>
        <w:t xml:space="preserve"> v zariadeniach.</w:t>
      </w:r>
    </w:p>
    <w:p w:rsidR="005C7BCD" w:rsidRPr="00F057ED" w:rsidRDefault="00C641AD" w:rsidP="00816267">
      <w:pPr>
        <w:spacing w:before="120"/>
        <w:ind w:firstLine="708"/>
      </w:pPr>
      <w:r w:rsidRPr="00F057ED">
        <w:rPr>
          <w:szCs w:val="24"/>
        </w:rPr>
        <w:t xml:space="preserve">Z pohľadu práv detí je </w:t>
      </w:r>
      <w:r w:rsidR="00293632" w:rsidRPr="00F057ED">
        <w:rPr>
          <w:szCs w:val="24"/>
        </w:rPr>
        <w:t>z</w:t>
      </w:r>
      <w:r w:rsidRPr="00F057ED">
        <w:rPr>
          <w:szCs w:val="24"/>
        </w:rPr>
        <w:t xml:space="preserve">ákladným dokumentom Dohovor o právach dieťaťa a jeho opčné protokoly. </w:t>
      </w:r>
      <w:r w:rsidR="005C7BCD" w:rsidRPr="00F057ED">
        <w:t>Každé dieťa má podľa Dohovoru o právach dieťaťa predovšetkým právo na to, aby svoje detstvo prežilo v starostlivosti svojich vlastných rodičov. Podľa Smernice OSN o náhradnej rodinnej starostlivosti, štáty by mali rozvíjať a realizovať politiky orientované na rodinu, ktorých cieľom je podporovať a posilňovať schopnosť rodičov starať sa o svoje deti a vykonávať účinné opatrenia s cieľom predchádzať prípadom odlúčenia dieťaťa od jeho vlastnej rodiny. Opätovná integrácia dieťaťa do jeho rodiny by sa mala uskutočniť ako postupný a kontrolovaný proces spojený s následnými a podpornými opatreniami v závislosti na veku dieťaťa, jeho potrebách, schopnostiach a príčine odlúčenia od rodiny.</w:t>
      </w:r>
    </w:p>
    <w:p w:rsidR="00E27892" w:rsidRPr="00F057ED" w:rsidRDefault="00C641AD" w:rsidP="00816267">
      <w:pPr>
        <w:autoSpaceDE w:val="0"/>
        <w:autoSpaceDN w:val="0"/>
        <w:adjustRightInd w:val="0"/>
        <w:spacing w:before="120"/>
        <w:ind w:left="-23" w:firstLine="23"/>
      </w:pPr>
      <w:r w:rsidRPr="00F057ED">
        <w:rPr>
          <w:szCs w:val="24"/>
        </w:rPr>
        <w:t>Smernic</w:t>
      </w:r>
      <w:r w:rsidR="005C7BCD" w:rsidRPr="00F057ED">
        <w:rPr>
          <w:szCs w:val="24"/>
        </w:rPr>
        <w:t>a</w:t>
      </w:r>
      <w:r w:rsidRPr="00F057ED">
        <w:rPr>
          <w:szCs w:val="24"/>
        </w:rPr>
        <w:t xml:space="preserve"> OSN o náhradnej starostlivosti o deti je v časti náhradnej starostlivosti základným východiskom Stratégie </w:t>
      </w:r>
      <w:r w:rsidR="005C7BCD" w:rsidRPr="00F057ED">
        <w:rPr>
          <w:szCs w:val="24"/>
        </w:rPr>
        <w:t>deinštitucionalizácie</w:t>
      </w:r>
      <w:r w:rsidRPr="00F057ED">
        <w:rPr>
          <w:szCs w:val="24"/>
        </w:rPr>
        <w:t xml:space="preserve"> systému sociálnych služieb a náhradnej starostlivosti v Slovenskej republike, ktorú schválila Vláda SR dňa 30.11.2011</w:t>
      </w:r>
      <w:r w:rsidR="008E69E1" w:rsidRPr="00F057ED">
        <w:t xml:space="preserve"> uznesením č.</w:t>
      </w:r>
      <w:r w:rsidR="008E69E1" w:rsidRPr="00F057ED">
        <w:rPr>
          <w:rStyle w:val="apple-style-span"/>
          <w:shd w:val="clear" w:color="auto" w:fill="FFFFFF"/>
        </w:rPr>
        <w:t>761/2011</w:t>
      </w:r>
      <w:r w:rsidRPr="00F057ED">
        <w:rPr>
          <w:szCs w:val="24"/>
        </w:rPr>
        <w:t xml:space="preserve"> (ďalej </w:t>
      </w:r>
      <w:r w:rsidR="003664FF" w:rsidRPr="00F057ED">
        <w:rPr>
          <w:szCs w:val="24"/>
        </w:rPr>
        <w:t>len „</w:t>
      </w:r>
      <w:r w:rsidRPr="00F057ED">
        <w:rPr>
          <w:szCs w:val="24"/>
        </w:rPr>
        <w:t>Stratégia DI</w:t>
      </w:r>
      <w:r w:rsidR="003664FF" w:rsidRPr="00F057ED">
        <w:rPr>
          <w:szCs w:val="24"/>
        </w:rPr>
        <w:t>“</w:t>
      </w:r>
      <w:r w:rsidRPr="00F057ED">
        <w:rPr>
          <w:szCs w:val="24"/>
        </w:rPr>
        <w:t xml:space="preserve">). Na účely naplnenia Stratégie DI bola schválená </w:t>
      </w:r>
      <w:r w:rsidR="008E69E1" w:rsidRPr="00F057ED">
        <w:rPr>
          <w:szCs w:val="24"/>
        </w:rPr>
        <w:t xml:space="preserve">dňa 14.12.2011 </w:t>
      </w:r>
      <w:r w:rsidRPr="00F057ED">
        <w:rPr>
          <w:szCs w:val="24"/>
        </w:rPr>
        <w:t>poradou vedenia MPSVR SR Koncepcia zabezpečovania výkonu súdnych rozhodnutí v detských domovoch na roky 2012 – 2015 s výhľadom do roku 2020</w:t>
      </w:r>
      <w:r w:rsidR="003664FF" w:rsidRPr="00F057ED">
        <w:rPr>
          <w:szCs w:val="24"/>
        </w:rPr>
        <w:t xml:space="preserve">- </w:t>
      </w:r>
      <w:r w:rsidR="003664FF" w:rsidRPr="00F057ED">
        <w:rPr>
          <w:rFonts w:eastAsia="Calibri"/>
          <w:szCs w:val="24"/>
        </w:rPr>
        <w:t xml:space="preserve">Plán transformácie a deinštitucionalizácie náhradnej starostlivosti </w:t>
      </w:r>
      <w:r w:rsidR="008E69E1" w:rsidRPr="00F057ED">
        <w:rPr>
          <w:rFonts w:eastAsia="Calibri"/>
          <w:szCs w:val="24"/>
        </w:rPr>
        <w:t>(ďalej len „Koncepcia DI náhradnej starostlivosti“)</w:t>
      </w:r>
      <w:r w:rsidRPr="00F057ED">
        <w:rPr>
          <w:szCs w:val="24"/>
        </w:rPr>
        <w:t xml:space="preserve">, ktorú vypracovalo Ústredie práce, sociálnych vecí a rodiny. </w:t>
      </w:r>
      <w:r w:rsidR="00E27892" w:rsidRPr="00F057ED">
        <w:t xml:space="preserve">Zákon č. 305/2005 </w:t>
      </w:r>
      <w:proofErr w:type="spellStart"/>
      <w:r w:rsidR="00E27892" w:rsidRPr="00F057ED">
        <w:t>Z.z</w:t>
      </w:r>
      <w:proofErr w:type="spellEnd"/>
      <w:r w:rsidR="00E27892" w:rsidRPr="00F057ED">
        <w:t>. o sociálnoprávnej ochrane detí a o sociálnej kuratele a o zmene a doplnení niektorých zákonov v znení neskorších právnych</w:t>
      </w:r>
      <w:r w:rsidR="00676392" w:rsidRPr="00F057ED">
        <w:t xml:space="preserve"> predpisov (ďalej len „zákon č.</w:t>
      </w:r>
      <w:r w:rsidR="00E27892" w:rsidRPr="00F057ED">
        <w:t xml:space="preserve">305/2005 Z. z.)  </w:t>
      </w:r>
      <w:r w:rsidR="005C6F08" w:rsidRPr="00F057ED">
        <w:t xml:space="preserve">Národný akčný plán pre deti  </w:t>
      </w:r>
      <w:r w:rsidR="00E27892" w:rsidRPr="00F057ED">
        <w:t>a uvedené strategické a plánovacie dokumenty sú  základné východiskové materiály tohto národného projektu.</w:t>
      </w:r>
    </w:p>
    <w:p w:rsidR="004160F5" w:rsidRDefault="004160F5" w:rsidP="00816267">
      <w:pPr>
        <w:spacing w:before="120"/>
        <w:rPr>
          <w:b/>
          <w:szCs w:val="24"/>
        </w:rPr>
      </w:pPr>
    </w:p>
    <w:p w:rsidR="00C641AD" w:rsidRPr="00F057ED" w:rsidRDefault="00C641AD" w:rsidP="00816267">
      <w:pPr>
        <w:spacing w:before="120"/>
        <w:rPr>
          <w:b/>
          <w:szCs w:val="24"/>
        </w:rPr>
      </w:pPr>
      <w:r w:rsidRPr="00F057ED">
        <w:rPr>
          <w:b/>
          <w:szCs w:val="24"/>
        </w:rPr>
        <w:lastRenderedPageBreak/>
        <w:t xml:space="preserve">Opatrenia sociálnoprávnej ochrany detí sociálnej kurately vykonávané v prirodzenom rodinnom prostredí </w:t>
      </w:r>
    </w:p>
    <w:p w:rsidR="009669C5" w:rsidRPr="00F057ED" w:rsidRDefault="00C641AD" w:rsidP="00816267">
      <w:pPr>
        <w:spacing w:before="120"/>
        <w:ind w:firstLine="708"/>
      </w:pPr>
      <w:r w:rsidRPr="00F057ED">
        <w:t>Opatrenia sociálnoprávnej ochrany detí a sociálnej kurately (ďalej SPODaSK) pre rodiny, kde je starostlivosť rodičov o deti z rôznych dôvodov ohrozená a  potrebujú sanáciu</w:t>
      </w:r>
      <w:r w:rsidR="003A20F1" w:rsidRPr="00F057ED">
        <w:t>,</w:t>
      </w:r>
      <w:r w:rsidRPr="00F057ED">
        <w:t xml:space="preserve">  vykonávajú v rámci svojich kompetencií orgány SPODaSK – úrady práce, sociálnych vecí a rodiny (ďalej úrady PSVR). </w:t>
      </w:r>
      <w:r w:rsidR="00226E74" w:rsidRPr="00F057ED">
        <w:t xml:space="preserve">Na výkone opatrení SPODaSK sa taktiež podieľajú obce a do výkonu niektorých </w:t>
      </w:r>
      <w:r w:rsidRPr="00F057ED">
        <w:t xml:space="preserve">opatrení SPODaSK môžu byť za istých podmienok zapojené aj akreditované subjekty. </w:t>
      </w:r>
    </w:p>
    <w:p w:rsidR="003664FF" w:rsidRPr="00F057ED" w:rsidRDefault="00C641AD" w:rsidP="00816267">
      <w:pPr>
        <w:spacing w:before="120"/>
        <w:ind w:firstLine="708"/>
      </w:pPr>
      <w:r w:rsidRPr="00F057ED">
        <w:t>Úrady PSVR, konkrétne oddelenia SPODaSK, ktoré vykonávajú opatrenia SPODaSK v prirodzenom rodinnom prostredí,  sú dlhodobo personálne poddimenzované. V evidencii oddelení SPODaSK je cca 22</w:t>
      </w:r>
      <w:r w:rsidR="00EC4929" w:rsidRPr="00F057ED">
        <w:t>44</w:t>
      </w:r>
      <w:r w:rsidRPr="00F057ED">
        <w:t>00 rodín. Priemerný počet rodín pripadajúcich na jedného sociálneho pracovníka oddelenia SPODaSK na úrade PSVR je cca 2</w:t>
      </w:r>
      <w:r w:rsidR="00EC4929" w:rsidRPr="00F057ED">
        <w:t>50</w:t>
      </w:r>
      <w:r w:rsidRPr="00F057ED">
        <w:t xml:space="preserve"> rodín, čo znamená, že </w:t>
      </w:r>
      <w:r w:rsidR="003F4E2A" w:rsidRPr="00F057ED">
        <w:t xml:space="preserve">jeden zamestnanec  sa </w:t>
      </w:r>
      <w:r w:rsidR="00EC4929" w:rsidRPr="00F057ED">
        <w:t>reálne ne</w:t>
      </w:r>
      <w:r w:rsidR="003F4E2A" w:rsidRPr="00F057ED">
        <w:t xml:space="preserve">môže </w:t>
      </w:r>
      <w:r w:rsidR="00EC4929" w:rsidRPr="00F057ED">
        <w:t xml:space="preserve">venovať </w:t>
      </w:r>
      <w:r w:rsidR="003F4E2A" w:rsidRPr="00F057ED">
        <w:t>jednej rodin</w:t>
      </w:r>
      <w:r w:rsidR="00EC4929" w:rsidRPr="00F057ED">
        <w:t xml:space="preserve">e ani jeden celý </w:t>
      </w:r>
      <w:r w:rsidR="003F4E2A" w:rsidRPr="00F057ED">
        <w:t>pracovný deň</w:t>
      </w:r>
      <w:r w:rsidR="00EC4929" w:rsidRPr="00F057ED">
        <w:t>.</w:t>
      </w:r>
      <w:r w:rsidRPr="00F057ED">
        <w:t xml:space="preserve">Táto situácia je alarmujúca, ovplyvňuje rozsah a kvalitu výkonu opatrení SPODaSK najmä v prirodzenom rodinnom prostredí a žiada si personálne posilnenie úradov </w:t>
      </w:r>
      <w:proofErr w:type="spellStart"/>
      <w:r w:rsidRPr="00F057ED">
        <w:t>PSVR.Do</w:t>
      </w:r>
      <w:proofErr w:type="spellEnd"/>
      <w:r w:rsidRPr="00F057ED">
        <w:t xml:space="preserve"> výkonu opatrení </w:t>
      </w:r>
      <w:proofErr w:type="spellStart"/>
      <w:r w:rsidRPr="00F057ED">
        <w:t>SPODaSK</w:t>
      </w:r>
      <w:proofErr w:type="spellEnd"/>
      <w:r w:rsidRPr="00F057ED">
        <w:t xml:space="preserve"> sú od roku 2006 zapájané aj akreditované subjekty prostredníctvom tzv. priorít úradov PSVR. Počas etablovania tohto systému v podmienkach výkonu opatrení SPODaSK sa mení situácia najmä pribúdajúcimi akreditovanými subjektmi a skúsenosťami úradov PSVR</w:t>
      </w:r>
      <w:r w:rsidR="00672194" w:rsidRPr="00F057ED">
        <w:t>.</w:t>
      </w:r>
    </w:p>
    <w:p w:rsidR="003664FF" w:rsidRPr="00F057ED" w:rsidRDefault="003F4E2A" w:rsidP="00816267">
      <w:pPr>
        <w:spacing w:before="120"/>
        <w:ind w:firstLine="708"/>
      </w:pPr>
      <w:r w:rsidRPr="00F057ED">
        <w:t xml:space="preserve">Súčasný stav si vyžaduje efektívny  fungujúci  model manažmentu sanácie rodiny, </w:t>
      </w:r>
      <w:r w:rsidR="00226E74" w:rsidRPr="00F057ED">
        <w:t xml:space="preserve">aby  opatrenia SPODaSK, ktorých cieľom je podpora rodiny pri zabezpečovaní starostlivosti o deti v prirodzenom rodinnom prostredí, ktoré sú  vykonávané rôznymi aktérmi (úrad PSVR, obec, akreditovaný subjekt, zariadenie na výkon rozhodnutia súdu), na seba nadväzovali a vzájomne sa dopĺňali, a aby pri ich výkone boli využité všetky dostupné zdroje podpory. </w:t>
      </w:r>
      <w:r w:rsidR="005C6F08" w:rsidRPr="00F057ED">
        <w:t xml:space="preserve">Osobitnú pozornosť v rámci interdisciplinárnych kompetencií je potrebné venovať indikácii špecializovanej </w:t>
      </w:r>
      <w:r w:rsidR="005C6F08" w:rsidRPr="00F057ED">
        <w:rPr>
          <w:rFonts w:eastAsia="Calibri"/>
          <w:szCs w:val="24"/>
          <w:lang w:eastAsia="en-US"/>
        </w:rPr>
        <w:t>účinnej pomoci a ochrany dieťaťu so syndrómom CAN.</w:t>
      </w:r>
    </w:p>
    <w:p w:rsidR="00C641AD" w:rsidRPr="00F057ED" w:rsidRDefault="00C641AD" w:rsidP="00816267">
      <w:pPr>
        <w:spacing w:before="120"/>
      </w:pPr>
    </w:p>
    <w:p w:rsidR="00C641AD" w:rsidRPr="00F057ED" w:rsidRDefault="00C641AD" w:rsidP="00816267">
      <w:pPr>
        <w:spacing w:before="120"/>
        <w:outlineLvl w:val="0"/>
        <w:rPr>
          <w:b/>
          <w:szCs w:val="24"/>
        </w:rPr>
      </w:pPr>
      <w:r w:rsidRPr="00F057ED">
        <w:rPr>
          <w:b/>
          <w:szCs w:val="24"/>
        </w:rPr>
        <w:t>Opatrenia SPODaSK vykonávané v náhradnom rodinnom prostredí</w:t>
      </w:r>
    </w:p>
    <w:p w:rsidR="00335E06" w:rsidRPr="00F057ED" w:rsidRDefault="00802F99" w:rsidP="005704C4">
      <w:pPr>
        <w:spacing w:before="120"/>
        <w:ind w:firstLine="708"/>
      </w:pPr>
      <w:r w:rsidRPr="00F057ED">
        <w:t>T</w:t>
      </w:r>
      <w:r w:rsidR="00C641AD" w:rsidRPr="00F057ED">
        <w:t>rendom v náhradnej starost</w:t>
      </w:r>
      <w:r w:rsidRPr="00F057ED">
        <w:t>livosti za  posledných 10 rokov jenarastajúci  podiel  detí  žijúcich mimo vlastnej rodiny, ktoré sú zverené v rôznych formách náhradnej rodinnej starostlivosti, konkrétne v náhradnej osobnej starostlivosti, v pestúnskej starostlivosti a v osobnej starostlivosti poručníka a n</w:t>
      </w:r>
      <w:r w:rsidR="00C641AD" w:rsidRPr="00F057ED">
        <w:t xml:space="preserve">aopak </w:t>
      </w:r>
      <w:r w:rsidRPr="00F057ED">
        <w:t xml:space="preserve">klesajúci </w:t>
      </w:r>
      <w:r w:rsidR="00C641AD" w:rsidRPr="00F057ED">
        <w:t>podiel detí  umiestnených v zariadeniach na výkon rozhodnutia súdu</w:t>
      </w:r>
      <w:r w:rsidRPr="00F057ED">
        <w:t>.</w:t>
      </w:r>
      <w:r w:rsidR="00A47DCD" w:rsidRPr="00F057ED">
        <w:t>V roku 2011 bolo 14 080 detí mimo vlastnej rodiny. Z tohto počtu bolo 61,5 % (8 661)  detí zverených v náhradnej rodinnej starostlivosti a 38,5 %  (5 419) detí bolo umiestnených v zariadeniach na výkon rozhodnutia súdu.</w:t>
      </w:r>
    </w:p>
    <w:p w:rsidR="003F0EC5" w:rsidRPr="00F057ED" w:rsidRDefault="003F0EC5" w:rsidP="00335E06">
      <w:pPr>
        <w:spacing w:before="120"/>
        <w:ind w:firstLine="708"/>
      </w:pPr>
    </w:p>
    <w:tbl>
      <w:tblPr>
        <w:tblW w:w="90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8"/>
        <w:gridCol w:w="1140"/>
        <w:gridCol w:w="1281"/>
        <w:gridCol w:w="1140"/>
        <w:gridCol w:w="1126"/>
        <w:gridCol w:w="1048"/>
        <w:gridCol w:w="1221"/>
      </w:tblGrid>
      <w:tr w:rsidR="00F057ED" w:rsidRPr="00F057ED" w:rsidTr="004160F5">
        <w:trPr>
          <w:trHeight w:val="385"/>
        </w:trPr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EC5" w:rsidRPr="00F057ED" w:rsidRDefault="003F0EC5" w:rsidP="00BF231B">
            <w:pPr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</w:tcPr>
          <w:p w:rsidR="003F0EC5" w:rsidRPr="00F057ED" w:rsidRDefault="00B64223" w:rsidP="00BF231B">
            <w:pPr>
              <w:rPr>
                <w:b/>
                <w:sz w:val="22"/>
                <w:szCs w:val="22"/>
              </w:rPr>
            </w:pPr>
            <w:r w:rsidRPr="00F057ED">
              <w:rPr>
                <w:b/>
                <w:sz w:val="22"/>
                <w:szCs w:val="22"/>
              </w:rPr>
              <w:t xml:space="preserve"> V rámci </w:t>
            </w:r>
            <w:r w:rsidR="003F0EC5" w:rsidRPr="00F057ED">
              <w:rPr>
                <w:b/>
                <w:sz w:val="22"/>
                <w:szCs w:val="22"/>
              </w:rPr>
              <w:t xml:space="preserve">Slovenská </w:t>
            </w:r>
          </w:p>
        </w:tc>
        <w:tc>
          <w:tcPr>
            <w:tcW w:w="2265" w:type="dxa"/>
            <w:gridSpan w:val="2"/>
          </w:tcPr>
          <w:p w:rsidR="003F0EC5" w:rsidRPr="00F057ED" w:rsidRDefault="003F0EC5" w:rsidP="00335E06">
            <w:pPr>
              <w:jc w:val="center"/>
              <w:rPr>
                <w:b/>
                <w:sz w:val="22"/>
                <w:szCs w:val="22"/>
              </w:rPr>
            </w:pPr>
            <w:r w:rsidRPr="00F057ED">
              <w:rPr>
                <w:b/>
                <w:sz w:val="22"/>
                <w:szCs w:val="22"/>
              </w:rPr>
              <w:t>V rámci SR s výnimkou BSK</w:t>
            </w:r>
          </w:p>
        </w:tc>
        <w:tc>
          <w:tcPr>
            <w:tcW w:w="2269" w:type="dxa"/>
            <w:gridSpan w:val="2"/>
          </w:tcPr>
          <w:p w:rsidR="003F0EC5" w:rsidRPr="00F057ED" w:rsidRDefault="003F0EC5" w:rsidP="00335E06">
            <w:pPr>
              <w:jc w:val="center"/>
              <w:rPr>
                <w:b/>
                <w:sz w:val="22"/>
                <w:szCs w:val="22"/>
              </w:rPr>
            </w:pPr>
            <w:r w:rsidRPr="00F057ED">
              <w:rPr>
                <w:b/>
                <w:sz w:val="22"/>
                <w:szCs w:val="22"/>
              </w:rPr>
              <w:t>V rámci BSK</w:t>
            </w:r>
          </w:p>
        </w:tc>
      </w:tr>
      <w:tr w:rsidR="00F057ED" w:rsidRPr="00F057ED" w:rsidTr="004160F5">
        <w:trPr>
          <w:trHeight w:val="375"/>
        </w:trPr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C5" w:rsidRPr="00F057ED" w:rsidRDefault="003F0EC5" w:rsidP="00BF231B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3F0EC5" w:rsidRPr="00F057ED" w:rsidRDefault="003F0EC5" w:rsidP="00BF231B">
            <w:pPr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Počet detí</w:t>
            </w:r>
          </w:p>
        </w:tc>
        <w:tc>
          <w:tcPr>
            <w:tcW w:w="1281" w:type="dxa"/>
          </w:tcPr>
          <w:p w:rsidR="003F0EC5" w:rsidRPr="00F057ED" w:rsidRDefault="003F0EC5" w:rsidP="00BF231B">
            <w:pPr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Počet rodín</w:t>
            </w:r>
          </w:p>
        </w:tc>
        <w:tc>
          <w:tcPr>
            <w:tcW w:w="1140" w:type="dxa"/>
          </w:tcPr>
          <w:p w:rsidR="003F0EC5" w:rsidRPr="00F057ED" w:rsidRDefault="003F0EC5" w:rsidP="00BF231B">
            <w:pPr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Počet detí</w:t>
            </w:r>
          </w:p>
        </w:tc>
        <w:tc>
          <w:tcPr>
            <w:tcW w:w="1126" w:type="dxa"/>
          </w:tcPr>
          <w:p w:rsidR="003F0EC5" w:rsidRPr="00F057ED" w:rsidRDefault="003F0EC5" w:rsidP="00BF231B">
            <w:pPr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Počet rodín</w:t>
            </w:r>
          </w:p>
        </w:tc>
        <w:tc>
          <w:tcPr>
            <w:tcW w:w="1048" w:type="dxa"/>
          </w:tcPr>
          <w:p w:rsidR="003F0EC5" w:rsidRPr="00F057ED" w:rsidRDefault="003F0EC5" w:rsidP="00BF231B">
            <w:pPr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Počet detí</w:t>
            </w:r>
          </w:p>
        </w:tc>
        <w:tc>
          <w:tcPr>
            <w:tcW w:w="1221" w:type="dxa"/>
          </w:tcPr>
          <w:p w:rsidR="003F0EC5" w:rsidRPr="00F057ED" w:rsidRDefault="003F0EC5" w:rsidP="00A47DCD">
            <w:pPr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Počet rodín</w:t>
            </w:r>
          </w:p>
        </w:tc>
      </w:tr>
      <w:tr w:rsidR="00F057ED" w:rsidRPr="00F057ED" w:rsidTr="004160F5">
        <w:trPr>
          <w:trHeight w:val="385"/>
        </w:trPr>
        <w:tc>
          <w:tcPr>
            <w:tcW w:w="2138" w:type="dxa"/>
            <w:tcBorders>
              <w:top w:val="single" w:sz="4" w:space="0" w:color="auto"/>
            </w:tcBorders>
          </w:tcPr>
          <w:p w:rsidR="003F0EC5" w:rsidRPr="00F057ED" w:rsidRDefault="003F0EC5" w:rsidP="005704C4">
            <w:pPr>
              <w:jc w:val="left"/>
              <w:rPr>
                <w:b/>
                <w:sz w:val="22"/>
                <w:szCs w:val="22"/>
              </w:rPr>
            </w:pPr>
            <w:r w:rsidRPr="00F057ED">
              <w:rPr>
                <w:b/>
                <w:sz w:val="22"/>
                <w:szCs w:val="22"/>
              </w:rPr>
              <w:t>Náhradná osobná starostlivosť</w:t>
            </w:r>
          </w:p>
        </w:tc>
        <w:tc>
          <w:tcPr>
            <w:tcW w:w="1140" w:type="dxa"/>
          </w:tcPr>
          <w:p w:rsidR="003F0EC5" w:rsidRPr="00F057ED" w:rsidRDefault="003F0EC5" w:rsidP="005704C4">
            <w:pPr>
              <w:jc w:val="center"/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5833</w:t>
            </w:r>
          </w:p>
        </w:tc>
        <w:tc>
          <w:tcPr>
            <w:tcW w:w="1281" w:type="dxa"/>
          </w:tcPr>
          <w:p w:rsidR="003F0EC5" w:rsidRPr="00F057ED" w:rsidRDefault="003F0EC5" w:rsidP="005704C4">
            <w:pPr>
              <w:jc w:val="center"/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4659</w:t>
            </w:r>
          </w:p>
        </w:tc>
        <w:tc>
          <w:tcPr>
            <w:tcW w:w="1140" w:type="dxa"/>
          </w:tcPr>
          <w:p w:rsidR="003F0EC5" w:rsidRPr="00F057ED" w:rsidRDefault="003F0EC5" w:rsidP="005704C4">
            <w:pPr>
              <w:jc w:val="center"/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5493</w:t>
            </w:r>
          </w:p>
        </w:tc>
        <w:tc>
          <w:tcPr>
            <w:tcW w:w="1126" w:type="dxa"/>
          </w:tcPr>
          <w:p w:rsidR="003F0EC5" w:rsidRPr="00F057ED" w:rsidRDefault="003F0EC5" w:rsidP="005704C4">
            <w:pPr>
              <w:jc w:val="center"/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4343</w:t>
            </w:r>
          </w:p>
        </w:tc>
        <w:tc>
          <w:tcPr>
            <w:tcW w:w="1048" w:type="dxa"/>
          </w:tcPr>
          <w:p w:rsidR="003F0EC5" w:rsidRPr="00F057ED" w:rsidRDefault="003F0EC5" w:rsidP="005704C4">
            <w:pPr>
              <w:jc w:val="center"/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340</w:t>
            </w:r>
          </w:p>
        </w:tc>
        <w:tc>
          <w:tcPr>
            <w:tcW w:w="1221" w:type="dxa"/>
          </w:tcPr>
          <w:p w:rsidR="003F0EC5" w:rsidRPr="00F057ED" w:rsidRDefault="003F0EC5" w:rsidP="005704C4">
            <w:pPr>
              <w:jc w:val="center"/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316</w:t>
            </w:r>
          </w:p>
        </w:tc>
      </w:tr>
      <w:tr w:rsidR="00F057ED" w:rsidRPr="00F057ED" w:rsidTr="005704C4">
        <w:trPr>
          <w:trHeight w:val="375"/>
        </w:trPr>
        <w:tc>
          <w:tcPr>
            <w:tcW w:w="2138" w:type="dxa"/>
          </w:tcPr>
          <w:p w:rsidR="003F0EC5" w:rsidRPr="00F057ED" w:rsidRDefault="003F0EC5" w:rsidP="005704C4">
            <w:pPr>
              <w:jc w:val="left"/>
              <w:rPr>
                <w:b/>
                <w:sz w:val="22"/>
                <w:szCs w:val="22"/>
              </w:rPr>
            </w:pPr>
            <w:r w:rsidRPr="00F057ED">
              <w:rPr>
                <w:b/>
                <w:sz w:val="22"/>
                <w:szCs w:val="22"/>
              </w:rPr>
              <w:t>Pestúnska starostlivosť</w:t>
            </w:r>
          </w:p>
        </w:tc>
        <w:tc>
          <w:tcPr>
            <w:tcW w:w="1140" w:type="dxa"/>
          </w:tcPr>
          <w:p w:rsidR="003F0EC5" w:rsidRPr="00F057ED" w:rsidRDefault="003F0EC5" w:rsidP="005704C4">
            <w:pPr>
              <w:jc w:val="center"/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2249</w:t>
            </w:r>
          </w:p>
        </w:tc>
        <w:tc>
          <w:tcPr>
            <w:tcW w:w="1281" w:type="dxa"/>
          </w:tcPr>
          <w:p w:rsidR="003F0EC5" w:rsidRPr="00F057ED" w:rsidRDefault="003F0EC5" w:rsidP="005704C4">
            <w:pPr>
              <w:jc w:val="center"/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1659</w:t>
            </w:r>
          </w:p>
        </w:tc>
        <w:tc>
          <w:tcPr>
            <w:tcW w:w="1140" w:type="dxa"/>
          </w:tcPr>
          <w:p w:rsidR="003F0EC5" w:rsidRPr="00F057ED" w:rsidRDefault="003F0EC5" w:rsidP="005704C4">
            <w:pPr>
              <w:jc w:val="center"/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2029</w:t>
            </w:r>
          </w:p>
        </w:tc>
        <w:tc>
          <w:tcPr>
            <w:tcW w:w="1126" w:type="dxa"/>
          </w:tcPr>
          <w:p w:rsidR="003F0EC5" w:rsidRPr="00F057ED" w:rsidRDefault="003F0EC5" w:rsidP="005704C4">
            <w:pPr>
              <w:jc w:val="center"/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1494</w:t>
            </w:r>
          </w:p>
        </w:tc>
        <w:tc>
          <w:tcPr>
            <w:tcW w:w="1048" w:type="dxa"/>
          </w:tcPr>
          <w:p w:rsidR="003F0EC5" w:rsidRPr="00F057ED" w:rsidRDefault="003F0EC5" w:rsidP="005704C4">
            <w:pPr>
              <w:jc w:val="center"/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220</w:t>
            </w:r>
          </w:p>
        </w:tc>
        <w:tc>
          <w:tcPr>
            <w:tcW w:w="1221" w:type="dxa"/>
          </w:tcPr>
          <w:p w:rsidR="003F0EC5" w:rsidRPr="00F057ED" w:rsidRDefault="003F0EC5" w:rsidP="005704C4">
            <w:pPr>
              <w:jc w:val="center"/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165</w:t>
            </w:r>
          </w:p>
        </w:tc>
      </w:tr>
      <w:tr w:rsidR="00F057ED" w:rsidRPr="00F057ED" w:rsidTr="005704C4">
        <w:trPr>
          <w:trHeight w:val="385"/>
        </w:trPr>
        <w:tc>
          <w:tcPr>
            <w:tcW w:w="2138" w:type="dxa"/>
          </w:tcPr>
          <w:p w:rsidR="003F0EC5" w:rsidRPr="00F057ED" w:rsidRDefault="003F0EC5" w:rsidP="004A340D">
            <w:pPr>
              <w:jc w:val="left"/>
              <w:rPr>
                <w:b/>
                <w:sz w:val="22"/>
                <w:szCs w:val="22"/>
              </w:rPr>
            </w:pPr>
            <w:r w:rsidRPr="00F057ED">
              <w:rPr>
                <w:b/>
                <w:sz w:val="22"/>
                <w:szCs w:val="22"/>
              </w:rPr>
              <w:t>Poručníctvo</w:t>
            </w:r>
          </w:p>
        </w:tc>
        <w:tc>
          <w:tcPr>
            <w:tcW w:w="1140" w:type="dxa"/>
          </w:tcPr>
          <w:p w:rsidR="003F0EC5" w:rsidRPr="00F057ED" w:rsidRDefault="003F0EC5" w:rsidP="005704C4">
            <w:pPr>
              <w:jc w:val="center"/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579</w:t>
            </w:r>
          </w:p>
        </w:tc>
        <w:tc>
          <w:tcPr>
            <w:tcW w:w="1281" w:type="dxa"/>
          </w:tcPr>
          <w:p w:rsidR="003F0EC5" w:rsidRPr="00F057ED" w:rsidRDefault="003F0EC5" w:rsidP="005704C4">
            <w:pPr>
              <w:jc w:val="center"/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504</w:t>
            </w:r>
          </w:p>
        </w:tc>
        <w:tc>
          <w:tcPr>
            <w:tcW w:w="1140" w:type="dxa"/>
          </w:tcPr>
          <w:p w:rsidR="003F0EC5" w:rsidRPr="00F057ED" w:rsidRDefault="003F0EC5" w:rsidP="005704C4">
            <w:pPr>
              <w:jc w:val="center"/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554</w:t>
            </w:r>
          </w:p>
        </w:tc>
        <w:tc>
          <w:tcPr>
            <w:tcW w:w="1126" w:type="dxa"/>
          </w:tcPr>
          <w:p w:rsidR="003F0EC5" w:rsidRPr="00F057ED" w:rsidRDefault="003F0EC5" w:rsidP="005704C4">
            <w:pPr>
              <w:jc w:val="center"/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478</w:t>
            </w:r>
          </w:p>
        </w:tc>
        <w:tc>
          <w:tcPr>
            <w:tcW w:w="1048" w:type="dxa"/>
          </w:tcPr>
          <w:p w:rsidR="003F0EC5" w:rsidRPr="00F057ED" w:rsidRDefault="003F0EC5" w:rsidP="005704C4">
            <w:pPr>
              <w:jc w:val="center"/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25</w:t>
            </w:r>
          </w:p>
        </w:tc>
        <w:tc>
          <w:tcPr>
            <w:tcW w:w="1221" w:type="dxa"/>
          </w:tcPr>
          <w:p w:rsidR="003F0EC5" w:rsidRPr="00F057ED" w:rsidRDefault="003F0EC5" w:rsidP="005704C4">
            <w:pPr>
              <w:jc w:val="center"/>
              <w:rPr>
                <w:sz w:val="22"/>
                <w:szCs w:val="22"/>
              </w:rPr>
            </w:pPr>
            <w:r w:rsidRPr="00F057ED">
              <w:rPr>
                <w:sz w:val="22"/>
                <w:szCs w:val="22"/>
              </w:rPr>
              <w:t>26</w:t>
            </w:r>
          </w:p>
        </w:tc>
      </w:tr>
      <w:tr w:rsidR="00F057ED" w:rsidRPr="00F057ED" w:rsidTr="005704C4">
        <w:trPr>
          <w:trHeight w:val="395"/>
        </w:trPr>
        <w:tc>
          <w:tcPr>
            <w:tcW w:w="2138" w:type="dxa"/>
          </w:tcPr>
          <w:p w:rsidR="003F0EC5" w:rsidRPr="00F057ED" w:rsidRDefault="003F0EC5" w:rsidP="00BF231B">
            <w:pPr>
              <w:rPr>
                <w:b/>
                <w:sz w:val="22"/>
                <w:szCs w:val="22"/>
              </w:rPr>
            </w:pPr>
            <w:r w:rsidRPr="00F057ED">
              <w:rPr>
                <w:b/>
                <w:sz w:val="22"/>
                <w:szCs w:val="22"/>
              </w:rPr>
              <w:t>Spolu</w:t>
            </w:r>
          </w:p>
          <w:p w:rsidR="003F0EC5" w:rsidRPr="00F057ED" w:rsidRDefault="003F0EC5" w:rsidP="00BF231B">
            <w:pPr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</w:tcPr>
          <w:p w:rsidR="003F0EC5" w:rsidRPr="00F057ED" w:rsidRDefault="003F0EC5" w:rsidP="005704C4">
            <w:pPr>
              <w:jc w:val="center"/>
              <w:rPr>
                <w:b/>
                <w:sz w:val="22"/>
                <w:szCs w:val="22"/>
              </w:rPr>
            </w:pPr>
            <w:r w:rsidRPr="00F057ED">
              <w:rPr>
                <w:b/>
                <w:sz w:val="22"/>
                <w:szCs w:val="22"/>
              </w:rPr>
              <w:t>8661</w:t>
            </w:r>
          </w:p>
        </w:tc>
        <w:tc>
          <w:tcPr>
            <w:tcW w:w="1281" w:type="dxa"/>
          </w:tcPr>
          <w:p w:rsidR="003F0EC5" w:rsidRPr="00F057ED" w:rsidRDefault="003F0EC5" w:rsidP="005704C4">
            <w:pPr>
              <w:jc w:val="center"/>
              <w:rPr>
                <w:b/>
                <w:sz w:val="22"/>
                <w:szCs w:val="22"/>
              </w:rPr>
            </w:pPr>
            <w:r w:rsidRPr="00F057ED">
              <w:rPr>
                <w:b/>
                <w:sz w:val="22"/>
                <w:szCs w:val="22"/>
              </w:rPr>
              <w:t>6822</w:t>
            </w:r>
          </w:p>
        </w:tc>
        <w:tc>
          <w:tcPr>
            <w:tcW w:w="1140" w:type="dxa"/>
          </w:tcPr>
          <w:p w:rsidR="003F0EC5" w:rsidRPr="00F057ED" w:rsidRDefault="003F0EC5" w:rsidP="005704C4">
            <w:pPr>
              <w:jc w:val="center"/>
              <w:rPr>
                <w:b/>
                <w:sz w:val="22"/>
                <w:szCs w:val="22"/>
              </w:rPr>
            </w:pPr>
            <w:r w:rsidRPr="00F057ED">
              <w:rPr>
                <w:b/>
                <w:sz w:val="22"/>
                <w:szCs w:val="22"/>
              </w:rPr>
              <w:t>8076</w:t>
            </w:r>
          </w:p>
        </w:tc>
        <w:tc>
          <w:tcPr>
            <w:tcW w:w="1126" w:type="dxa"/>
          </w:tcPr>
          <w:p w:rsidR="003F0EC5" w:rsidRPr="00F057ED" w:rsidRDefault="003F0EC5" w:rsidP="005704C4">
            <w:pPr>
              <w:jc w:val="center"/>
              <w:rPr>
                <w:b/>
                <w:sz w:val="22"/>
                <w:szCs w:val="22"/>
              </w:rPr>
            </w:pPr>
            <w:r w:rsidRPr="00F057ED">
              <w:rPr>
                <w:b/>
                <w:sz w:val="22"/>
                <w:szCs w:val="22"/>
              </w:rPr>
              <w:t>6315</w:t>
            </w:r>
          </w:p>
        </w:tc>
        <w:tc>
          <w:tcPr>
            <w:tcW w:w="1048" w:type="dxa"/>
          </w:tcPr>
          <w:p w:rsidR="003F0EC5" w:rsidRPr="00F057ED" w:rsidRDefault="003F0EC5" w:rsidP="005704C4">
            <w:pPr>
              <w:jc w:val="center"/>
              <w:rPr>
                <w:b/>
                <w:sz w:val="22"/>
                <w:szCs w:val="22"/>
              </w:rPr>
            </w:pPr>
            <w:r w:rsidRPr="00F057ED">
              <w:rPr>
                <w:b/>
                <w:sz w:val="22"/>
                <w:szCs w:val="22"/>
              </w:rPr>
              <w:t>585</w:t>
            </w:r>
          </w:p>
        </w:tc>
        <w:tc>
          <w:tcPr>
            <w:tcW w:w="1221" w:type="dxa"/>
          </w:tcPr>
          <w:p w:rsidR="003F0EC5" w:rsidRPr="00F057ED" w:rsidRDefault="003F0EC5" w:rsidP="005704C4">
            <w:pPr>
              <w:jc w:val="center"/>
              <w:rPr>
                <w:b/>
                <w:sz w:val="22"/>
                <w:szCs w:val="22"/>
              </w:rPr>
            </w:pPr>
            <w:r w:rsidRPr="00F057ED">
              <w:rPr>
                <w:b/>
                <w:sz w:val="22"/>
                <w:szCs w:val="22"/>
              </w:rPr>
              <w:t>507</w:t>
            </w:r>
          </w:p>
        </w:tc>
      </w:tr>
    </w:tbl>
    <w:p w:rsidR="00C641AD" w:rsidRPr="00F057ED" w:rsidRDefault="00C641AD" w:rsidP="00816267">
      <w:pPr>
        <w:spacing w:before="120"/>
        <w:ind w:firstLine="708"/>
      </w:pPr>
      <w:r w:rsidRPr="00F057ED">
        <w:lastRenderedPageBreak/>
        <w:t>Podľa Smernice OSN o náhradnej rodinnej starostlivosti je potrebné vytvoriť systém služieb poskytujúci špeciálnu prípravu, podporu a poradenstvo pre náhradné rodiny, ktorým sú zverené do starostlivosti deti, ktoré z rôznych príčin nemôžu vyrastať v starostlivosti svojich rodičov, a to pred, počas a po skončení poskytovania náhradnej starostlivosti.</w:t>
      </w:r>
    </w:p>
    <w:p w:rsidR="00F200E8" w:rsidRPr="00F057ED" w:rsidRDefault="00F200E8" w:rsidP="00F200E8">
      <w:pPr>
        <w:spacing w:before="120"/>
      </w:pPr>
      <w:r w:rsidRPr="00F057ED">
        <w:t>Poskytovanie podpory náhradných rodín ovplyvňujú  tieto faktory:</w:t>
      </w:r>
    </w:p>
    <w:p w:rsidR="00F200E8" w:rsidRPr="00F057ED" w:rsidRDefault="00F200E8" w:rsidP="00F200E8">
      <w:pPr>
        <w:numPr>
          <w:ilvl w:val="0"/>
          <w:numId w:val="16"/>
        </w:numPr>
        <w:spacing w:before="120"/>
      </w:pPr>
      <w:r w:rsidRPr="00F057ED">
        <w:t>nedostatočný počet zamestnancov úradov PSVR, oddelení SPODaSK, vrátane referátov PPS a ich preťaženosť, s čím je spojené riziko nedostatočných časových kapacít na systémovú podporu náhradným rodinám</w:t>
      </w:r>
    </w:p>
    <w:p w:rsidR="00F200E8" w:rsidRPr="00F057ED" w:rsidRDefault="00F200E8" w:rsidP="00F200E8">
      <w:pPr>
        <w:numPr>
          <w:ilvl w:val="0"/>
          <w:numId w:val="16"/>
        </w:numPr>
        <w:spacing w:before="120"/>
        <w:ind w:left="714" w:hanging="357"/>
      </w:pPr>
      <w:r w:rsidRPr="00F057ED">
        <w:t xml:space="preserve">zapojenie akreditovaných subjektov do výkonu opatrení SPODaSK prostredníctvom tzv. priorít. Tieto opatrenia sú zamerané  len na NRS sprostredkovanú podľa zákona č. 305/2005 Z. z.  (pestúnska starostlivosť a osvojenie). </w:t>
      </w:r>
    </w:p>
    <w:p w:rsidR="009E164A" w:rsidRPr="00F057ED" w:rsidRDefault="009E164A" w:rsidP="00816267">
      <w:pPr>
        <w:spacing w:before="120"/>
        <w:ind w:firstLine="357"/>
      </w:pPr>
    </w:p>
    <w:p w:rsidR="00970B8C" w:rsidRPr="00F057ED" w:rsidRDefault="00C641AD" w:rsidP="00816267">
      <w:pPr>
        <w:spacing w:before="120"/>
        <w:ind w:firstLine="357"/>
      </w:pPr>
      <w:r w:rsidRPr="00F057ED">
        <w:t>Súčasný stav si vyžaduje systémovú podporu náhradných rodín, ktorá musí byť komplexná a zameraná na využív</w:t>
      </w:r>
      <w:r w:rsidR="00970B8C" w:rsidRPr="00F057ED">
        <w:t>anie metód a programov</w:t>
      </w:r>
      <w:r w:rsidRPr="00F057ED">
        <w:t xml:space="preserve"> vykonávaných v náhradnom rodinnom prostredí, za účelom udržateľnosti riešenia sociálnej situácie detí a  zabezpečenia kvalitnej náhradnej starostlivosti v rodinnom prostredí. </w:t>
      </w:r>
      <w:r w:rsidR="000F0BB7" w:rsidRPr="00F057ED">
        <w:t>D</w:t>
      </w:r>
      <w:r w:rsidRPr="00F057ED">
        <w:t>o systému podpory</w:t>
      </w:r>
      <w:r w:rsidR="000F0BB7" w:rsidRPr="00F057ED">
        <w:t xml:space="preserve"> je potrebné </w:t>
      </w:r>
      <w:r w:rsidRPr="00F057ED">
        <w:t xml:space="preserve"> zapojiť </w:t>
      </w:r>
      <w:r w:rsidR="000F0BB7" w:rsidRPr="00F057ED">
        <w:t>aj náhradnú osobnú starostlivosť,</w:t>
      </w:r>
      <w:r w:rsidRPr="00F057ED">
        <w:t xml:space="preserve"> ktorá je z hľadiska počtu detí žijúcich mimo rodičovskej starostlivosti,  najpočetnejšiu formu náhradnej starostlivosti v</w:t>
      </w:r>
      <w:r w:rsidR="00970B8C" w:rsidRPr="00F057ED">
        <w:t> </w:t>
      </w:r>
      <w:r w:rsidRPr="00F057ED">
        <w:t>rodinách</w:t>
      </w:r>
      <w:r w:rsidR="00970B8C" w:rsidRPr="00F057ED">
        <w:t xml:space="preserve"> a jej podpora sa rozvíja len v posledných rokoch (od roku 2006 podporovaná príspevkami v náhradnej starostlivosti, od roku 2009 možnosť prípravy na NRS).</w:t>
      </w:r>
    </w:p>
    <w:p w:rsidR="00C641AD" w:rsidRPr="00F057ED" w:rsidRDefault="00C641AD" w:rsidP="00816267">
      <w:pPr>
        <w:spacing w:before="120"/>
        <w:ind w:firstLine="357"/>
      </w:pPr>
      <w:r w:rsidRPr="00F057ED">
        <w:t>Pri vytvorení a zavedení systému komplexnej podpory náhradných rodín je potrebné reflektovať nasledujúce špecifiká náhradných rodín :</w:t>
      </w:r>
    </w:p>
    <w:p w:rsidR="00C641AD" w:rsidRPr="00F057ED" w:rsidRDefault="00C641AD" w:rsidP="00816267">
      <w:pPr>
        <w:numPr>
          <w:ilvl w:val="0"/>
          <w:numId w:val="4"/>
        </w:numPr>
        <w:spacing w:before="120"/>
      </w:pPr>
      <w:r w:rsidRPr="00F057ED">
        <w:t xml:space="preserve">povinnú prípravu na NRS zo skupiny náhradných rodičov (NOS, PS a P) absolvujú podľa zákona </w:t>
      </w:r>
      <w:r w:rsidR="008431E1" w:rsidRPr="00F057ED">
        <w:t xml:space="preserve">č. </w:t>
      </w:r>
      <w:r w:rsidRPr="00F057ED">
        <w:t>305/2005 Z. z. len pestúni  (cca 2</w:t>
      </w:r>
      <w:r w:rsidR="00EC4929" w:rsidRPr="00F057ED">
        <w:t>4</w:t>
      </w:r>
      <w:r w:rsidRPr="00F057ED">
        <w:t xml:space="preserve"> %  z náhradných rodičov)</w:t>
      </w:r>
    </w:p>
    <w:p w:rsidR="00C641AD" w:rsidRPr="00F057ED" w:rsidRDefault="008C013E" w:rsidP="00816267">
      <w:pPr>
        <w:numPr>
          <w:ilvl w:val="0"/>
          <w:numId w:val="4"/>
        </w:numPr>
        <w:spacing w:before="120"/>
      </w:pPr>
      <w:r w:rsidRPr="00F057ED">
        <w:t>D</w:t>
      </w:r>
      <w:r w:rsidR="00C641AD" w:rsidRPr="00F057ED">
        <w:t>obrovoľná možnosť požiadať o prípravu na NRS je legislatívne vytvorená od roku 2009 aj pre fyzické osoby, ktorým bolo dieťa zverené do NOS, alebo fyzické osoby, ktoré podali návrh na zverenie dieťaťa do NOS. O prípravu v tejto skupine náhradných rodičov je malý záujem.</w:t>
      </w:r>
    </w:p>
    <w:p w:rsidR="00C641AD" w:rsidRPr="00F057ED" w:rsidRDefault="00C641AD" w:rsidP="00816267">
      <w:pPr>
        <w:numPr>
          <w:ilvl w:val="0"/>
          <w:numId w:val="4"/>
        </w:numPr>
        <w:spacing w:before="120"/>
      </w:pPr>
      <w:r w:rsidRPr="00F057ED">
        <w:t>Veková štruktúra detí zverených do pestúnskej starostlivosti a do starostlivosti poručníkov je nasledujúca :</w:t>
      </w:r>
    </w:p>
    <w:p w:rsidR="00C641AD" w:rsidRPr="00F057ED" w:rsidRDefault="00C641AD" w:rsidP="00816267">
      <w:pPr>
        <w:numPr>
          <w:ilvl w:val="0"/>
          <w:numId w:val="28"/>
        </w:numPr>
        <w:spacing w:before="120"/>
      </w:pPr>
      <w:r w:rsidRPr="00F057ED">
        <w:t>deti do 6 rokov – 19 %</w:t>
      </w:r>
    </w:p>
    <w:p w:rsidR="00C641AD" w:rsidRPr="00F057ED" w:rsidRDefault="00C641AD" w:rsidP="00816267">
      <w:pPr>
        <w:numPr>
          <w:ilvl w:val="0"/>
          <w:numId w:val="28"/>
        </w:numPr>
        <w:spacing w:before="120"/>
      </w:pPr>
      <w:r w:rsidRPr="00F057ED">
        <w:t>deti od 6 do 15 rokov – 54 %</w:t>
      </w:r>
    </w:p>
    <w:p w:rsidR="00C641AD" w:rsidRPr="00F057ED" w:rsidRDefault="00C641AD" w:rsidP="00816267">
      <w:pPr>
        <w:numPr>
          <w:ilvl w:val="0"/>
          <w:numId w:val="28"/>
        </w:numPr>
        <w:spacing w:before="120"/>
      </w:pPr>
      <w:r w:rsidRPr="00F057ED">
        <w:t>deti od 15 do 18 rokov – 27 %</w:t>
      </w:r>
    </w:p>
    <w:p w:rsidR="00970B8C" w:rsidRPr="00F057ED" w:rsidRDefault="008C013E" w:rsidP="00816267">
      <w:pPr>
        <w:numPr>
          <w:ilvl w:val="0"/>
          <w:numId w:val="4"/>
        </w:numPr>
        <w:spacing w:before="120"/>
      </w:pPr>
      <w:r w:rsidRPr="00F057ED">
        <w:t>S</w:t>
      </w:r>
      <w:r w:rsidR="00C641AD" w:rsidRPr="00F057ED">
        <w:t>kladba náhradných rodín z hľadiska príbuzenského vzťahu k dieťaťu a s tým súvisiaca motivácia k aktivizovaniu  odbornej podpory</w:t>
      </w:r>
      <w:r w:rsidR="00B3791E" w:rsidRPr="00F057ED">
        <w:t xml:space="preserve"> ukazuje a</w:t>
      </w:r>
      <w:r w:rsidR="00970B8C" w:rsidRPr="00F057ED">
        <w:t xml:space="preserve">ž 82 % náhradných rodín (NOS, pestúnska starostlivosť a poručníctvo) je v rámci príbuzenských vzťahov. Tento faktor výrazne ovplyvňuje spontánnosť vzniku náhradného rodičovstva, kedy je širšie príbuzenstvo najmä starí rodičia prirodzenou náhradnou z rôznych príčin nefungujúceho rodičovstva, neznamená to však, že tieto rodiny sú sebestačné pri zvládaní a riešení rôznych špecifických a často náročných životných situácií, ktoré náhradné rodičovstvo prináša. </w:t>
      </w:r>
    </w:p>
    <w:p w:rsidR="005704C4" w:rsidRPr="00F057ED" w:rsidRDefault="005704C4" w:rsidP="005704C4">
      <w:pPr>
        <w:spacing w:before="120"/>
      </w:pPr>
    </w:p>
    <w:p w:rsidR="005704C4" w:rsidRPr="00F057ED" w:rsidRDefault="005704C4" w:rsidP="005704C4">
      <w:pPr>
        <w:spacing w:before="120"/>
      </w:pPr>
    </w:p>
    <w:tbl>
      <w:tblPr>
        <w:tblpPr w:leftFromText="141" w:rightFromText="141" w:vertAnchor="text" w:horzAnchor="margin" w:tblpY="249"/>
        <w:tblW w:w="9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897"/>
        <w:gridCol w:w="978"/>
        <w:gridCol w:w="805"/>
        <w:gridCol w:w="900"/>
        <w:gridCol w:w="981"/>
        <w:gridCol w:w="805"/>
        <w:gridCol w:w="940"/>
        <w:gridCol w:w="966"/>
        <w:gridCol w:w="615"/>
      </w:tblGrid>
      <w:tr w:rsidR="00FE4E85" w:rsidRPr="00F057ED" w:rsidTr="004160F5">
        <w:trPr>
          <w:trHeight w:val="348"/>
        </w:trPr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E76" w:rsidRPr="00F057ED" w:rsidRDefault="005C1E76" w:rsidP="005C1E76"/>
        </w:tc>
        <w:tc>
          <w:tcPr>
            <w:tcW w:w="2680" w:type="dxa"/>
            <w:gridSpan w:val="3"/>
            <w:tcBorders>
              <w:left w:val="single" w:sz="4" w:space="0" w:color="auto"/>
            </w:tcBorders>
          </w:tcPr>
          <w:p w:rsidR="005C1E76" w:rsidRPr="00F057ED" w:rsidRDefault="005C1E76" w:rsidP="005C1E76">
            <w:pPr>
              <w:jc w:val="center"/>
            </w:pPr>
            <w:r w:rsidRPr="00F057ED">
              <w:rPr>
                <w:b/>
              </w:rPr>
              <w:t>V rámci  celého Slovenska</w:t>
            </w:r>
          </w:p>
        </w:tc>
        <w:tc>
          <w:tcPr>
            <w:tcW w:w="2686" w:type="dxa"/>
            <w:gridSpan w:val="3"/>
          </w:tcPr>
          <w:p w:rsidR="005C1E76" w:rsidRPr="00F057ED" w:rsidRDefault="005C1E76" w:rsidP="005C1E76">
            <w:pPr>
              <w:jc w:val="center"/>
            </w:pPr>
            <w:r w:rsidRPr="00F057ED">
              <w:rPr>
                <w:b/>
              </w:rPr>
              <w:t>V rámci SR s výnimkou BSK</w:t>
            </w:r>
          </w:p>
        </w:tc>
        <w:tc>
          <w:tcPr>
            <w:tcW w:w="2521" w:type="dxa"/>
            <w:gridSpan w:val="3"/>
          </w:tcPr>
          <w:p w:rsidR="005C1E76" w:rsidRPr="00F057ED" w:rsidRDefault="005C1E76" w:rsidP="005C1E76">
            <w:pPr>
              <w:jc w:val="center"/>
            </w:pPr>
            <w:r w:rsidRPr="00F057ED">
              <w:rPr>
                <w:b/>
              </w:rPr>
              <w:t>V rámci BSK</w:t>
            </w:r>
          </w:p>
        </w:tc>
      </w:tr>
      <w:tr w:rsidR="00FE4E85" w:rsidRPr="00F057ED" w:rsidTr="004160F5">
        <w:trPr>
          <w:trHeight w:val="358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E76" w:rsidRPr="00F057ED" w:rsidRDefault="005C1E76" w:rsidP="005C1E76">
            <w:pPr>
              <w:rPr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5C1E76" w:rsidRPr="00F057ED" w:rsidRDefault="005C1E76" w:rsidP="005C1E76">
            <w:pPr>
              <w:rPr>
                <w:sz w:val="22"/>
                <w:szCs w:val="22"/>
              </w:rPr>
            </w:pPr>
            <w:r w:rsidRPr="00F057ED">
              <w:rPr>
                <w:bCs/>
                <w:sz w:val="22"/>
                <w:szCs w:val="22"/>
              </w:rPr>
              <w:t>Starí rodičia</w:t>
            </w:r>
          </w:p>
        </w:tc>
        <w:tc>
          <w:tcPr>
            <w:tcW w:w="978" w:type="dxa"/>
          </w:tcPr>
          <w:p w:rsidR="005C1E76" w:rsidRPr="00F057ED" w:rsidRDefault="005C1E76" w:rsidP="005C1E76">
            <w:pPr>
              <w:rPr>
                <w:sz w:val="22"/>
                <w:szCs w:val="22"/>
              </w:rPr>
            </w:pPr>
            <w:r w:rsidRPr="00F057ED">
              <w:rPr>
                <w:bCs/>
                <w:sz w:val="22"/>
                <w:szCs w:val="22"/>
              </w:rPr>
              <w:t>Iní príbuzní</w:t>
            </w:r>
          </w:p>
        </w:tc>
        <w:tc>
          <w:tcPr>
            <w:tcW w:w="805" w:type="dxa"/>
          </w:tcPr>
          <w:p w:rsidR="005C1E76" w:rsidRPr="00F057ED" w:rsidRDefault="005C1E76" w:rsidP="005C1E76">
            <w:pPr>
              <w:rPr>
                <w:sz w:val="22"/>
                <w:szCs w:val="22"/>
              </w:rPr>
            </w:pPr>
            <w:r w:rsidRPr="00F057ED">
              <w:rPr>
                <w:bCs/>
                <w:sz w:val="22"/>
                <w:szCs w:val="22"/>
              </w:rPr>
              <w:t>Iní</w:t>
            </w:r>
          </w:p>
        </w:tc>
        <w:tc>
          <w:tcPr>
            <w:tcW w:w="900" w:type="dxa"/>
          </w:tcPr>
          <w:p w:rsidR="005C1E76" w:rsidRPr="00F057ED" w:rsidRDefault="005C1E76" w:rsidP="005C1E76">
            <w:pPr>
              <w:rPr>
                <w:sz w:val="22"/>
                <w:szCs w:val="22"/>
              </w:rPr>
            </w:pPr>
            <w:r w:rsidRPr="00F057ED">
              <w:rPr>
                <w:bCs/>
                <w:sz w:val="22"/>
                <w:szCs w:val="22"/>
              </w:rPr>
              <w:t>Starí rodičia</w:t>
            </w:r>
          </w:p>
        </w:tc>
        <w:tc>
          <w:tcPr>
            <w:tcW w:w="981" w:type="dxa"/>
          </w:tcPr>
          <w:p w:rsidR="005C1E76" w:rsidRPr="00F057ED" w:rsidRDefault="005C1E76" w:rsidP="005C1E76">
            <w:pPr>
              <w:rPr>
                <w:sz w:val="22"/>
                <w:szCs w:val="22"/>
              </w:rPr>
            </w:pPr>
            <w:r w:rsidRPr="00F057ED">
              <w:rPr>
                <w:bCs/>
                <w:sz w:val="22"/>
                <w:szCs w:val="22"/>
              </w:rPr>
              <w:t>Iní príbuzní</w:t>
            </w:r>
          </w:p>
        </w:tc>
        <w:tc>
          <w:tcPr>
            <w:tcW w:w="805" w:type="dxa"/>
          </w:tcPr>
          <w:p w:rsidR="005C1E76" w:rsidRPr="00F057ED" w:rsidRDefault="005C1E76" w:rsidP="005C1E76">
            <w:pPr>
              <w:rPr>
                <w:sz w:val="22"/>
                <w:szCs w:val="22"/>
              </w:rPr>
            </w:pPr>
            <w:r w:rsidRPr="00F057ED">
              <w:rPr>
                <w:bCs/>
                <w:sz w:val="22"/>
                <w:szCs w:val="22"/>
              </w:rPr>
              <w:t>Iní</w:t>
            </w:r>
          </w:p>
        </w:tc>
        <w:tc>
          <w:tcPr>
            <w:tcW w:w="940" w:type="dxa"/>
          </w:tcPr>
          <w:p w:rsidR="005C1E76" w:rsidRPr="00F057ED" w:rsidRDefault="005C1E76" w:rsidP="005C1E76">
            <w:pPr>
              <w:rPr>
                <w:sz w:val="22"/>
                <w:szCs w:val="22"/>
              </w:rPr>
            </w:pPr>
            <w:r w:rsidRPr="00F057ED">
              <w:rPr>
                <w:bCs/>
                <w:sz w:val="22"/>
                <w:szCs w:val="22"/>
              </w:rPr>
              <w:t>Starí rodičia</w:t>
            </w:r>
          </w:p>
        </w:tc>
        <w:tc>
          <w:tcPr>
            <w:tcW w:w="966" w:type="dxa"/>
          </w:tcPr>
          <w:p w:rsidR="005C1E76" w:rsidRPr="00F057ED" w:rsidRDefault="005C1E76" w:rsidP="005C1E76">
            <w:pPr>
              <w:rPr>
                <w:sz w:val="22"/>
                <w:szCs w:val="22"/>
              </w:rPr>
            </w:pPr>
            <w:r w:rsidRPr="00F057ED">
              <w:rPr>
                <w:bCs/>
                <w:sz w:val="22"/>
                <w:szCs w:val="22"/>
              </w:rPr>
              <w:t>Iní príbuzní</w:t>
            </w:r>
          </w:p>
        </w:tc>
        <w:tc>
          <w:tcPr>
            <w:tcW w:w="615" w:type="dxa"/>
          </w:tcPr>
          <w:p w:rsidR="005C1E76" w:rsidRPr="00F057ED" w:rsidRDefault="005C1E76" w:rsidP="005C1E76">
            <w:pPr>
              <w:rPr>
                <w:sz w:val="22"/>
                <w:szCs w:val="22"/>
              </w:rPr>
            </w:pPr>
            <w:r w:rsidRPr="00F057ED">
              <w:rPr>
                <w:bCs/>
                <w:sz w:val="22"/>
                <w:szCs w:val="22"/>
              </w:rPr>
              <w:t>Iní</w:t>
            </w:r>
          </w:p>
        </w:tc>
      </w:tr>
      <w:tr w:rsidR="00FE4E85" w:rsidRPr="00F057ED" w:rsidTr="004160F5">
        <w:trPr>
          <w:trHeight w:val="531"/>
        </w:trPr>
        <w:tc>
          <w:tcPr>
            <w:tcW w:w="1317" w:type="dxa"/>
            <w:tcBorders>
              <w:top w:val="single" w:sz="4" w:space="0" w:color="auto"/>
            </w:tcBorders>
          </w:tcPr>
          <w:p w:rsidR="005C1E76" w:rsidRPr="004160F5" w:rsidRDefault="005C1E76" w:rsidP="005C1E76">
            <w:pPr>
              <w:rPr>
                <w:b/>
                <w:sz w:val="20"/>
              </w:rPr>
            </w:pPr>
            <w:r w:rsidRPr="004160F5">
              <w:rPr>
                <w:b/>
                <w:bCs/>
                <w:sz w:val="20"/>
              </w:rPr>
              <w:t>Náhradná osobná  starostlivosť</w:t>
            </w:r>
          </w:p>
        </w:tc>
        <w:tc>
          <w:tcPr>
            <w:tcW w:w="897" w:type="dxa"/>
          </w:tcPr>
          <w:p w:rsidR="005C1E76" w:rsidRPr="00F057ED" w:rsidRDefault="005C1E76" w:rsidP="005C1E76">
            <w:pPr>
              <w:jc w:val="center"/>
            </w:pPr>
            <w:r w:rsidRPr="00F057ED">
              <w:t>3 623</w:t>
            </w:r>
          </w:p>
        </w:tc>
        <w:tc>
          <w:tcPr>
            <w:tcW w:w="978" w:type="dxa"/>
          </w:tcPr>
          <w:p w:rsidR="005C1E76" w:rsidRPr="00F057ED" w:rsidRDefault="005C1E76" w:rsidP="005C1E76">
            <w:pPr>
              <w:jc w:val="center"/>
            </w:pPr>
            <w:r w:rsidRPr="00F057ED">
              <w:t>746</w:t>
            </w:r>
          </w:p>
        </w:tc>
        <w:tc>
          <w:tcPr>
            <w:tcW w:w="805" w:type="dxa"/>
          </w:tcPr>
          <w:p w:rsidR="005C1E76" w:rsidRPr="00F057ED" w:rsidRDefault="005C1E76" w:rsidP="005C1E76">
            <w:pPr>
              <w:jc w:val="center"/>
            </w:pPr>
            <w:r w:rsidRPr="00F057ED">
              <w:t>290</w:t>
            </w:r>
          </w:p>
        </w:tc>
        <w:tc>
          <w:tcPr>
            <w:tcW w:w="900" w:type="dxa"/>
          </w:tcPr>
          <w:p w:rsidR="005C1E76" w:rsidRPr="00F057ED" w:rsidRDefault="005C1E76" w:rsidP="005C1E76">
            <w:pPr>
              <w:jc w:val="center"/>
            </w:pPr>
            <w:r w:rsidRPr="00F057ED">
              <w:t>3 372</w:t>
            </w:r>
          </w:p>
        </w:tc>
        <w:tc>
          <w:tcPr>
            <w:tcW w:w="981" w:type="dxa"/>
          </w:tcPr>
          <w:p w:rsidR="005C1E76" w:rsidRPr="00F057ED" w:rsidRDefault="005C1E76" w:rsidP="005C1E76">
            <w:pPr>
              <w:jc w:val="center"/>
            </w:pPr>
            <w:r w:rsidRPr="00F057ED">
              <w:t>699</w:t>
            </w:r>
          </w:p>
        </w:tc>
        <w:tc>
          <w:tcPr>
            <w:tcW w:w="805" w:type="dxa"/>
          </w:tcPr>
          <w:p w:rsidR="005C1E76" w:rsidRPr="00F057ED" w:rsidRDefault="005C1E76" w:rsidP="005C1E76">
            <w:pPr>
              <w:jc w:val="center"/>
            </w:pPr>
            <w:r w:rsidRPr="00F057ED">
              <w:t>272</w:t>
            </w:r>
          </w:p>
        </w:tc>
        <w:tc>
          <w:tcPr>
            <w:tcW w:w="940" w:type="dxa"/>
          </w:tcPr>
          <w:p w:rsidR="005C1E76" w:rsidRPr="00F057ED" w:rsidRDefault="005C1E76" w:rsidP="005C1E76">
            <w:pPr>
              <w:jc w:val="center"/>
            </w:pPr>
            <w:r w:rsidRPr="00F057ED">
              <w:t>251</w:t>
            </w:r>
          </w:p>
        </w:tc>
        <w:tc>
          <w:tcPr>
            <w:tcW w:w="966" w:type="dxa"/>
          </w:tcPr>
          <w:p w:rsidR="005C1E76" w:rsidRPr="00F057ED" w:rsidRDefault="005C1E76" w:rsidP="005C1E76">
            <w:pPr>
              <w:jc w:val="center"/>
            </w:pPr>
            <w:r w:rsidRPr="00F057ED">
              <w:t>47</w:t>
            </w:r>
          </w:p>
        </w:tc>
        <w:tc>
          <w:tcPr>
            <w:tcW w:w="615" w:type="dxa"/>
          </w:tcPr>
          <w:p w:rsidR="005C1E76" w:rsidRPr="00F057ED" w:rsidRDefault="005C1E76" w:rsidP="005C1E76">
            <w:pPr>
              <w:jc w:val="center"/>
            </w:pPr>
            <w:r w:rsidRPr="00F057ED">
              <w:t>18</w:t>
            </w:r>
          </w:p>
        </w:tc>
      </w:tr>
      <w:tr w:rsidR="00FE4E85" w:rsidRPr="00F057ED" w:rsidTr="005C1E76">
        <w:trPr>
          <w:trHeight w:val="358"/>
        </w:trPr>
        <w:tc>
          <w:tcPr>
            <w:tcW w:w="1317" w:type="dxa"/>
          </w:tcPr>
          <w:p w:rsidR="005C1E76" w:rsidRPr="004160F5" w:rsidRDefault="005C1E76" w:rsidP="005C1E76">
            <w:pPr>
              <w:rPr>
                <w:b/>
                <w:sz w:val="20"/>
              </w:rPr>
            </w:pPr>
            <w:r w:rsidRPr="004160F5">
              <w:rPr>
                <w:b/>
                <w:bCs/>
                <w:sz w:val="20"/>
              </w:rPr>
              <w:t>Pestúnska starostlivosť</w:t>
            </w:r>
          </w:p>
        </w:tc>
        <w:tc>
          <w:tcPr>
            <w:tcW w:w="897" w:type="dxa"/>
          </w:tcPr>
          <w:p w:rsidR="005C1E76" w:rsidRPr="00F057ED" w:rsidRDefault="005C1E76" w:rsidP="005C1E76">
            <w:pPr>
              <w:jc w:val="center"/>
            </w:pPr>
            <w:r w:rsidRPr="00F057ED">
              <w:t>430</w:t>
            </w:r>
          </w:p>
        </w:tc>
        <w:tc>
          <w:tcPr>
            <w:tcW w:w="978" w:type="dxa"/>
          </w:tcPr>
          <w:p w:rsidR="005C1E76" w:rsidRPr="00F057ED" w:rsidRDefault="005C1E76" w:rsidP="005C1E76">
            <w:pPr>
              <w:jc w:val="center"/>
            </w:pPr>
            <w:r w:rsidRPr="00F057ED">
              <w:t>270</w:t>
            </w:r>
          </w:p>
        </w:tc>
        <w:tc>
          <w:tcPr>
            <w:tcW w:w="805" w:type="dxa"/>
          </w:tcPr>
          <w:p w:rsidR="005C1E76" w:rsidRPr="00F057ED" w:rsidRDefault="005C1E76" w:rsidP="005C1E76">
            <w:pPr>
              <w:jc w:val="center"/>
            </w:pPr>
            <w:r w:rsidRPr="00F057ED">
              <w:t>959</w:t>
            </w:r>
          </w:p>
        </w:tc>
        <w:tc>
          <w:tcPr>
            <w:tcW w:w="900" w:type="dxa"/>
          </w:tcPr>
          <w:p w:rsidR="005C1E76" w:rsidRPr="00F057ED" w:rsidRDefault="005C1E76" w:rsidP="005C1E76">
            <w:pPr>
              <w:jc w:val="center"/>
            </w:pPr>
            <w:r w:rsidRPr="00F057ED">
              <w:t>383</w:t>
            </w:r>
          </w:p>
        </w:tc>
        <w:tc>
          <w:tcPr>
            <w:tcW w:w="981" w:type="dxa"/>
          </w:tcPr>
          <w:p w:rsidR="005C1E76" w:rsidRPr="00F057ED" w:rsidRDefault="005C1E76" w:rsidP="005C1E76">
            <w:pPr>
              <w:jc w:val="center"/>
            </w:pPr>
            <w:r w:rsidRPr="00F057ED">
              <w:t>234</w:t>
            </w:r>
          </w:p>
        </w:tc>
        <w:tc>
          <w:tcPr>
            <w:tcW w:w="805" w:type="dxa"/>
          </w:tcPr>
          <w:p w:rsidR="005C1E76" w:rsidRPr="00F057ED" w:rsidRDefault="005C1E76" w:rsidP="005C1E76">
            <w:pPr>
              <w:jc w:val="center"/>
            </w:pPr>
            <w:r w:rsidRPr="00F057ED">
              <w:t>877</w:t>
            </w:r>
          </w:p>
        </w:tc>
        <w:tc>
          <w:tcPr>
            <w:tcW w:w="940" w:type="dxa"/>
          </w:tcPr>
          <w:p w:rsidR="005C1E76" w:rsidRPr="00F057ED" w:rsidRDefault="005C1E76" w:rsidP="005C1E76">
            <w:pPr>
              <w:jc w:val="center"/>
            </w:pPr>
            <w:r w:rsidRPr="00F057ED">
              <w:t>47</w:t>
            </w:r>
          </w:p>
        </w:tc>
        <w:tc>
          <w:tcPr>
            <w:tcW w:w="966" w:type="dxa"/>
          </w:tcPr>
          <w:p w:rsidR="005C1E76" w:rsidRPr="00F057ED" w:rsidRDefault="005C1E76" w:rsidP="005C1E76">
            <w:pPr>
              <w:jc w:val="center"/>
            </w:pPr>
            <w:r w:rsidRPr="00F057ED">
              <w:t>36</w:t>
            </w:r>
          </w:p>
        </w:tc>
        <w:tc>
          <w:tcPr>
            <w:tcW w:w="615" w:type="dxa"/>
          </w:tcPr>
          <w:p w:rsidR="005C1E76" w:rsidRPr="00F057ED" w:rsidRDefault="005C1E76" w:rsidP="005C1E76">
            <w:pPr>
              <w:jc w:val="center"/>
            </w:pPr>
            <w:r w:rsidRPr="00F057ED">
              <w:t>82</w:t>
            </w:r>
          </w:p>
        </w:tc>
      </w:tr>
      <w:tr w:rsidR="00FE4E85" w:rsidRPr="00F057ED" w:rsidTr="005C1E76">
        <w:trPr>
          <w:trHeight w:val="348"/>
        </w:trPr>
        <w:tc>
          <w:tcPr>
            <w:tcW w:w="1317" w:type="dxa"/>
          </w:tcPr>
          <w:p w:rsidR="005C1E76" w:rsidRPr="004160F5" w:rsidRDefault="005C1E76" w:rsidP="005C1E76">
            <w:pPr>
              <w:rPr>
                <w:b/>
                <w:bCs/>
                <w:sz w:val="20"/>
              </w:rPr>
            </w:pPr>
            <w:r w:rsidRPr="004160F5">
              <w:rPr>
                <w:b/>
                <w:bCs/>
                <w:sz w:val="20"/>
              </w:rPr>
              <w:t>Poručníctvo</w:t>
            </w:r>
          </w:p>
          <w:p w:rsidR="005C1E76" w:rsidRPr="004160F5" w:rsidRDefault="005C1E76" w:rsidP="005C1E76">
            <w:pPr>
              <w:rPr>
                <w:b/>
                <w:sz w:val="20"/>
              </w:rPr>
            </w:pPr>
          </w:p>
        </w:tc>
        <w:tc>
          <w:tcPr>
            <w:tcW w:w="897" w:type="dxa"/>
          </w:tcPr>
          <w:p w:rsidR="005C1E76" w:rsidRPr="00F057ED" w:rsidRDefault="005C1E76" w:rsidP="005C1E76">
            <w:pPr>
              <w:jc w:val="center"/>
            </w:pPr>
            <w:r w:rsidRPr="00F057ED">
              <w:t>245</w:t>
            </w:r>
          </w:p>
        </w:tc>
        <w:tc>
          <w:tcPr>
            <w:tcW w:w="978" w:type="dxa"/>
          </w:tcPr>
          <w:p w:rsidR="005C1E76" w:rsidRPr="00F057ED" w:rsidRDefault="005C1E76" w:rsidP="005C1E76">
            <w:pPr>
              <w:jc w:val="center"/>
            </w:pPr>
            <w:r w:rsidRPr="00F057ED">
              <w:t>201</w:t>
            </w:r>
          </w:p>
        </w:tc>
        <w:tc>
          <w:tcPr>
            <w:tcW w:w="805" w:type="dxa"/>
          </w:tcPr>
          <w:p w:rsidR="005C1E76" w:rsidRPr="00F057ED" w:rsidRDefault="005C1E76" w:rsidP="005C1E76">
            <w:pPr>
              <w:jc w:val="center"/>
            </w:pPr>
            <w:r w:rsidRPr="00F057ED">
              <w:t>58</w:t>
            </w:r>
          </w:p>
        </w:tc>
        <w:tc>
          <w:tcPr>
            <w:tcW w:w="900" w:type="dxa"/>
          </w:tcPr>
          <w:p w:rsidR="005C1E76" w:rsidRPr="00F057ED" w:rsidRDefault="005C1E76" w:rsidP="005C1E76">
            <w:pPr>
              <w:jc w:val="center"/>
            </w:pPr>
            <w:r w:rsidRPr="00F057ED">
              <w:t>227</w:t>
            </w:r>
          </w:p>
        </w:tc>
        <w:tc>
          <w:tcPr>
            <w:tcW w:w="981" w:type="dxa"/>
          </w:tcPr>
          <w:p w:rsidR="005C1E76" w:rsidRPr="00F057ED" w:rsidRDefault="005C1E76" w:rsidP="005C1E76">
            <w:pPr>
              <w:jc w:val="center"/>
            </w:pPr>
            <w:r w:rsidRPr="00F057ED">
              <w:t>196</w:t>
            </w:r>
          </w:p>
        </w:tc>
        <w:tc>
          <w:tcPr>
            <w:tcW w:w="805" w:type="dxa"/>
          </w:tcPr>
          <w:p w:rsidR="005C1E76" w:rsidRPr="00F057ED" w:rsidRDefault="005C1E76" w:rsidP="005C1E76">
            <w:pPr>
              <w:jc w:val="center"/>
            </w:pPr>
            <w:r w:rsidRPr="00F057ED">
              <w:t>55</w:t>
            </w:r>
          </w:p>
        </w:tc>
        <w:tc>
          <w:tcPr>
            <w:tcW w:w="940" w:type="dxa"/>
          </w:tcPr>
          <w:p w:rsidR="005C1E76" w:rsidRPr="00F057ED" w:rsidRDefault="005C1E76" w:rsidP="005C1E76">
            <w:pPr>
              <w:jc w:val="center"/>
            </w:pPr>
            <w:r w:rsidRPr="00F057ED">
              <w:t>18</w:t>
            </w:r>
          </w:p>
        </w:tc>
        <w:tc>
          <w:tcPr>
            <w:tcW w:w="966" w:type="dxa"/>
          </w:tcPr>
          <w:p w:rsidR="005C1E76" w:rsidRPr="00F057ED" w:rsidRDefault="005C1E76" w:rsidP="005C1E76">
            <w:pPr>
              <w:jc w:val="center"/>
            </w:pPr>
            <w:r w:rsidRPr="00F057ED">
              <w:t>5</w:t>
            </w:r>
          </w:p>
        </w:tc>
        <w:tc>
          <w:tcPr>
            <w:tcW w:w="615" w:type="dxa"/>
          </w:tcPr>
          <w:p w:rsidR="005C1E76" w:rsidRPr="00F057ED" w:rsidRDefault="005C1E76" w:rsidP="005C1E76">
            <w:pPr>
              <w:jc w:val="center"/>
            </w:pPr>
            <w:r w:rsidRPr="00F057ED">
              <w:t>3</w:t>
            </w:r>
          </w:p>
        </w:tc>
      </w:tr>
      <w:tr w:rsidR="00FE4E85" w:rsidRPr="00F057ED" w:rsidTr="005C1E76">
        <w:trPr>
          <w:trHeight w:val="358"/>
        </w:trPr>
        <w:tc>
          <w:tcPr>
            <w:tcW w:w="1317" w:type="dxa"/>
          </w:tcPr>
          <w:p w:rsidR="005C1E76" w:rsidRPr="004160F5" w:rsidRDefault="005C1E76" w:rsidP="005C1E76">
            <w:pPr>
              <w:rPr>
                <w:b/>
                <w:bCs/>
                <w:sz w:val="20"/>
              </w:rPr>
            </w:pPr>
            <w:r w:rsidRPr="004160F5">
              <w:rPr>
                <w:b/>
                <w:bCs/>
                <w:sz w:val="20"/>
              </w:rPr>
              <w:t>SPOLU</w:t>
            </w:r>
          </w:p>
          <w:p w:rsidR="005C1E76" w:rsidRPr="004160F5" w:rsidRDefault="005C1E76" w:rsidP="005C1E76">
            <w:pPr>
              <w:rPr>
                <w:b/>
                <w:sz w:val="20"/>
              </w:rPr>
            </w:pPr>
          </w:p>
        </w:tc>
        <w:tc>
          <w:tcPr>
            <w:tcW w:w="897" w:type="dxa"/>
          </w:tcPr>
          <w:p w:rsidR="005C1E76" w:rsidRPr="00F057ED" w:rsidRDefault="005C1E76" w:rsidP="005C1E76">
            <w:pPr>
              <w:jc w:val="center"/>
            </w:pPr>
            <w:r w:rsidRPr="00F057ED">
              <w:rPr>
                <w:b/>
              </w:rPr>
              <w:t>4 298</w:t>
            </w:r>
          </w:p>
        </w:tc>
        <w:tc>
          <w:tcPr>
            <w:tcW w:w="978" w:type="dxa"/>
          </w:tcPr>
          <w:p w:rsidR="005C1E76" w:rsidRPr="00F057ED" w:rsidRDefault="005C1E76" w:rsidP="005C1E76">
            <w:pPr>
              <w:jc w:val="center"/>
            </w:pPr>
            <w:r w:rsidRPr="00F057ED">
              <w:rPr>
                <w:b/>
              </w:rPr>
              <w:t>1 217</w:t>
            </w:r>
          </w:p>
        </w:tc>
        <w:tc>
          <w:tcPr>
            <w:tcW w:w="805" w:type="dxa"/>
          </w:tcPr>
          <w:p w:rsidR="005C1E76" w:rsidRPr="00F057ED" w:rsidRDefault="005C1E76" w:rsidP="005C1E76">
            <w:pPr>
              <w:jc w:val="center"/>
            </w:pPr>
            <w:r w:rsidRPr="00F057ED">
              <w:rPr>
                <w:b/>
              </w:rPr>
              <w:t>1 307</w:t>
            </w:r>
          </w:p>
        </w:tc>
        <w:tc>
          <w:tcPr>
            <w:tcW w:w="900" w:type="dxa"/>
          </w:tcPr>
          <w:p w:rsidR="005C1E76" w:rsidRPr="00F057ED" w:rsidRDefault="005C1E76" w:rsidP="005C1E76">
            <w:pPr>
              <w:jc w:val="center"/>
            </w:pPr>
            <w:r w:rsidRPr="00F057ED">
              <w:rPr>
                <w:b/>
              </w:rPr>
              <w:t>3 982</w:t>
            </w:r>
          </w:p>
        </w:tc>
        <w:tc>
          <w:tcPr>
            <w:tcW w:w="981" w:type="dxa"/>
          </w:tcPr>
          <w:p w:rsidR="005C1E76" w:rsidRPr="00F057ED" w:rsidRDefault="005C1E76" w:rsidP="005C1E76">
            <w:pPr>
              <w:jc w:val="center"/>
            </w:pPr>
            <w:r w:rsidRPr="00F057ED">
              <w:rPr>
                <w:b/>
              </w:rPr>
              <w:t>1 129</w:t>
            </w:r>
          </w:p>
        </w:tc>
        <w:tc>
          <w:tcPr>
            <w:tcW w:w="805" w:type="dxa"/>
          </w:tcPr>
          <w:p w:rsidR="005C1E76" w:rsidRPr="00F057ED" w:rsidRDefault="005C1E76" w:rsidP="005C1E76">
            <w:pPr>
              <w:jc w:val="center"/>
            </w:pPr>
            <w:r w:rsidRPr="00F057ED">
              <w:rPr>
                <w:b/>
              </w:rPr>
              <w:t>1 204</w:t>
            </w:r>
          </w:p>
        </w:tc>
        <w:tc>
          <w:tcPr>
            <w:tcW w:w="940" w:type="dxa"/>
          </w:tcPr>
          <w:p w:rsidR="005C1E76" w:rsidRPr="00F057ED" w:rsidRDefault="005C1E76" w:rsidP="005C1E76">
            <w:pPr>
              <w:jc w:val="center"/>
            </w:pPr>
            <w:r w:rsidRPr="00F057ED">
              <w:rPr>
                <w:b/>
              </w:rPr>
              <w:t>316</w:t>
            </w:r>
          </w:p>
        </w:tc>
        <w:tc>
          <w:tcPr>
            <w:tcW w:w="966" w:type="dxa"/>
          </w:tcPr>
          <w:p w:rsidR="005C1E76" w:rsidRPr="00F057ED" w:rsidRDefault="005C1E76" w:rsidP="005C1E76">
            <w:pPr>
              <w:jc w:val="center"/>
            </w:pPr>
            <w:r w:rsidRPr="00F057ED">
              <w:rPr>
                <w:b/>
              </w:rPr>
              <w:t>88</w:t>
            </w:r>
          </w:p>
        </w:tc>
        <w:tc>
          <w:tcPr>
            <w:tcW w:w="615" w:type="dxa"/>
          </w:tcPr>
          <w:p w:rsidR="005C1E76" w:rsidRPr="00F057ED" w:rsidRDefault="005C1E76" w:rsidP="005C1E76">
            <w:pPr>
              <w:jc w:val="center"/>
            </w:pPr>
            <w:r w:rsidRPr="00F057ED">
              <w:rPr>
                <w:b/>
              </w:rPr>
              <w:t>103</w:t>
            </w:r>
          </w:p>
        </w:tc>
      </w:tr>
    </w:tbl>
    <w:p w:rsidR="005704C4" w:rsidRPr="00F057ED" w:rsidRDefault="005704C4" w:rsidP="00816267">
      <w:pPr>
        <w:spacing w:before="120"/>
        <w:ind w:firstLine="708"/>
        <w:rPr>
          <w:szCs w:val="24"/>
        </w:rPr>
      </w:pPr>
    </w:p>
    <w:p w:rsidR="00C641AD" w:rsidRPr="00F057ED" w:rsidRDefault="00C641AD" w:rsidP="00816267">
      <w:pPr>
        <w:spacing w:before="120"/>
        <w:ind w:firstLine="708"/>
        <w:rPr>
          <w:szCs w:val="24"/>
        </w:rPr>
      </w:pPr>
      <w:r w:rsidRPr="00F057ED">
        <w:rPr>
          <w:szCs w:val="24"/>
        </w:rPr>
        <w:t xml:space="preserve">Osobitnú pozornosť pri podpore náhradných rodičov je potrebné venovať pestúnskej starostlivosti pre deti, ktoré sú ťažko umiestniteľné v NRS, najmä deti s rôznym handicapom, viacdetné súrodenecké skupiny a pod. Počet zdravotne postihnutých detí umiestnených v pestúnskej starostlivosti a v osobnej starostlivosti poručníka tvorí približne 2 %. Pričom počet detí s rôznym handicapom v ústavnej starostlivosti rastie, rovnako ako aj počet viacčlenných súrodeneckých skupín. Kým v roku 2000 bol podiel počtu detí, ktorí tvoria päť a viacčlenné súrodenecké skupiny </w:t>
      </w:r>
      <w:r w:rsidRPr="00F057ED">
        <w:rPr>
          <w:b/>
          <w:szCs w:val="24"/>
        </w:rPr>
        <w:t xml:space="preserve">4,06 %  </w:t>
      </w:r>
      <w:r w:rsidRPr="00F057ED">
        <w:rPr>
          <w:szCs w:val="24"/>
        </w:rPr>
        <w:t>na celkovom počte detí v </w:t>
      </w:r>
      <w:proofErr w:type="spellStart"/>
      <w:r w:rsidR="0075462C" w:rsidRPr="00F057ED">
        <w:rPr>
          <w:szCs w:val="24"/>
        </w:rPr>
        <w:t>DeD</w:t>
      </w:r>
      <w:proofErr w:type="spellEnd"/>
      <w:r w:rsidRPr="00F057ED">
        <w:rPr>
          <w:szCs w:val="24"/>
        </w:rPr>
        <w:t>, v r</w:t>
      </w:r>
      <w:r w:rsidR="004B2842" w:rsidRPr="00F057ED">
        <w:rPr>
          <w:szCs w:val="24"/>
        </w:rPr>
        <w:t xml:space="preserve">oku </w:t>
      </w:r>
      <w:r w:rsidR="00F52792" w:rsidRPr="00F057ED">
        <w:rPr>
          <w:szCs w:val="24"/>
        </w:rPr>
        <w:t xml:space="preserve">2011 </w:t>
      </w:r>
      <w:r w:rsidR="004B2842" w:rsidRPr="00F057ED">
        <w:rPr>
          <w:szCs w:val="24"/>
        </w:rPr>
        <w:t xml:space="preserve">bol </w:t>
      </w:r>
      <w:r w:rsidR="007467F2" w:rsidRPr="00F057ED">
        <w:rPr>
          <w:szCs w:val="24"/>
        </w:rPr>
        <w:t xml:space="preserve">tento podiel </w:t>
      </w:r>
      <w:r w:rsidR="004B2842" w:rsidRPr="00F057ED">
        <w:rPr>
          <w:szCs w:val="24"/>
        </w:rPr>
        <w:t xml:space="preserve">až </w:t>
      </w:r>
      <w:r w:rsidR="004B2842" w:rsidRPr="00F057ED">
        <w:rPr>
          <w:b/>
          <w:szCs w:val="24"/>
        </w:rPr>
        <w:t>14,</w:t>
      </w:r>
      <w:r w:rsidR="00F52792" w:rsidRPr="00F057ED">
        <w:rPr>
          <w:b/>
          <w:szCs w:val="24"/>
        </w:rPr>
        <w:t>7</w:t>
      </w:r>
      <w:r w:rsidR="004B2842" w:rsidRPr="00F057ED">
        <w:rPr>
          <w:b/>
          <w:szCs w:val="24"/>
        </w:rPr>
        <w:t>6 %</w:t>
      </w:r>
      <w:r w:rsidR="004B2842" w:rsidRPr="00F057ED">
        <w:rPr>
          <w:szCs w:val="24"/>
        </w:rPr>
        <w:t xml:space="preserve"> (</w:t>
      </w:r>
      <w:r w:rsidR="00F52792" w:rsidRPr="00F057ED">
        <w:rPr>
          <w:szCs w:val="24"/>
        </w:rPr>
        <w:t xml:space="preserve">682 </w:t>
      </w:r>
      <w:r w:rsidRPr="00F057ED">
        <w:rPr>
          <w:szCs w:val="24"/>
        </w:rPr>
        <w:t>detí v </w:t>
      </w:r>
      <w:proofErr w:type="spellStart"/>
      <w:r w:rsidR="0075462C" w:rsidRPr="00F057ED">
        <w:rPr>
          <w:szCs w:val="24"/>
        </w:rPr>
        <w:t>DeD</w:t>
      </w:r>
      <w:proofErr w:type="spellEnd"/>
      <w:r w:rsidRPr="00F057ED">
        <w:rPr>
          <w:szCs w:val="24"/>
        </w:rPr>
        <w:t xml:space="preserve"> bolo z týchto mnohopočetných súrodeneckých skupín).</w:t>
      </w:r>
    </w:p>
    <w:p w:rsidR="00F200E8" w:rsidRPr="00F057ED" w:rsidRDefault="00F200E8" w:rsidP="00F200E8">
      <w:pPr>
        <w:ind w:firstLine="708"/>
        <w:rPr>
          <w:szCs w:val="24"/>
        </w:rPr>
      </w:pPr>
      <w:r w:rsidRPr="00F057ED">
        <w:rPr>
          <w:szCs w:val="24"/>
        </w:rPr>
        <w:t xml:space="preserve">Jedným z predpokladov vzniku nových náhradných rodín je príprava na NRS, ktorú vykonávajú úrady PSVR. Príprava na NRS okrem iného spočíva aj v posudzovaní spôsobilosti fyzickej osoby, ktorá má záujem stať sa náhradným rodičom. Posúdenie spôsobilosti fyzickej osoby formou </w:t>
      </w:r>
      <w:proofErr w:type="spellStart"/>
      <w:r w:rsidRPr="00F057ED">
        <w:rPr>
          <w:szCs w:val="24"/>
        </w:rPr>
        <w:t>psychodiagnostického</w:t>
      </w:r>
      <w:proofErr w:type="spellEnd"/>
      <w:r w:rsidRPr="00F057ED">
        <w:rPr>
          <w:szCs w:val="24"/>
        </w:rPr>
        <w:t xml:space="preserve"> vyšetrenia si vyžaduje batériu štandardizovaných psychologických testov. Psychológovia RPPS v súčasnosti disponujú rôznou, neúplnou, v prevažnej miere nedostatočnou psychodiagnostickou výbavou. Na uvedené účely je potrebné zabezpečiť pre psychológov štandardnú a jednotnú batériu pre potreby </w:t>
      </w:r>
      <w:proofErr w:type="spellStart"/>
      <w:r w:rsidRPr="00F057ED">
        <w:rPr>
          <w:szCs w:val="24"/>
        </w:rPr>
        <w:t>psychodiagnostickej</w:t>
      </w:r>
      <w:proofErr w:type="spellEnd"/>
      <w:r w:rsidRPr="00F057ED">
        <w:rPr>
          <w:szCs w:val="24"/>
        </w:rPr>
        <w:t xml:space="preserve"> činnosti v oblasti NRS.</w:t>
      </w:r>
    </w:p>
    <w:p w:rsidR="00C7403F" w:rsidRPr="00F057ED" w:rsidRDefault="00C7403F" w:rsidP="00816267">
      <w:pPr>
        <w:spacing w:before="120"/>
        <w:ind w:firstLine="708"/>
        <w:rPr>
          <w:szCs w:val="24"/>
        </w:rPr>
      </w:pPr>
    </w:p>
    <w:p w:rsidR="00A7550D" w:rsidRPr="00F057ED" w:rsidRDefault="00C7403F" w:rsidP="00816267">
      <w:pPr>
        <w:spacing w:before="120"/>
        <w:outlineLvl w:val="0"/>
        <w:rPr>
          <w:b/>
          <w:szCs w:val="24"/>
        </w:rPr>
      </w:pPr>
      <w:r w:rsidRPr="00F057ED">
        <w:rPr>
          <w:b/>
          <w:szCs w:val="24"/>
        </w:rPr>
        <w:t>Opatrenia SPODaSK vykonávané v</w:t>
      </w:r>
      <w:r w:rsidR="00A7550D" w:rsidRPr="00F057ED">
        <w:rPr>
          <w:b/>
          <w:szCs w:val="24"/>
        </w:rPr>
        <w:t> </w:t>
      </w:r>
      <w:r w:rsidRPr="00F057ED">
        <w:rPr>
          <w:b/>
          <w:szCs w:val="24"/>
        </w:rPr>
        <w:t>zariadeniach</w:t>
      </w:r>
    </w:p>
    <w:p w:rsidR="00C7403F" w:rsidRPr="00F057ED" w:rsidRDefault="00C7403F" w:rsidP="00816267">
      <w:pPr>
        <w:spacing w:before="120"/>
        <w:ind w:firstLine="708"/>
        <w:outlineLvl w:val="0"/>
        <w:rPr>
          <w:szCs w:val="24"/>
        </w:rPr>
      </w:pPr>
      <w:r w:rsidRPr="00F057ED">
        <w:rPr>
          <w:szCs w:val="24"/>
        </w:rPr>
        <w:t>V zmysle zákona č. 305/2005 Z. z. je</w:t>
      </w:r>
      <w:r w:rsidR="00494B9A" w:rsidRPr="00F057ED">
        <w:rPr>
          <w:szCs w:val="24"/>
        </w:rPr>
        <w:t xml:space="preserve"> detský domov(ďalej len „</w:t>
      </w:r>
      <w:proofErr w:type="spellStart"/>
      <w:r w:rsidR="00494B9A" w:rsidRPr="00F057ED">
        <w:rPr>
          <w:szCs w:val="24"/>
        </w:rPr>
        <w:t>DeD</w:t>
      </w:r>
      <w:proofErr w:type="spellEnd"/>
      <w:r w:rsidR="00494B9A" w:rsidRPr="00F057ED">
        <w:rPr>
          <w:szCs w:val="24"/>
        </w:rPr>
        <w:t xml:space="preserve">“) </w:t>
      </w:r>
      <w:r w:rsidRPr="00F057ED">
        <w:rPr>
          <w:szCs w:val="24"/>
        </w:rPr>
        <w:t xml:space="preserve">prostredie utvorené na účely vykonávania rozhodnutia súdu o nariadení ústavnej starostlivosti, predbežného opatrenia a o uložení výchovného opatrenia. </w:t>
      </w:r>
      <w:proofErr w:type="spellStart"/>
      <w:r w:rsidR="0075462C" w:rsidRPr="00F057ED">
        <w:rPr>
          <w:szCs w:val="24"/>
        </w:rPr>
        <w:t>DeD</w:t>
      </w:r>
      <w:r w:rsidRPr="00F057ED">
        <w:rPr>
          <w:szCs w:val="24"/>
        </w:rPr>
        <w:t>dočasne</w:t>
      </w:r>
      <w:proofErr w:type="spellEnd"/>
      <w:r w:rsidRPr="00F057ED">
        <w:rPr>
          <w:szCs w:val="24"/>
        </w:rPr>
        <w:t xml:space="preserve"> nahrádza dieťaťu jeho prirodzené rodinné prostredie alebo náhradné rodinné prostredie. </w:t>
      </w:r>
    </w:p>
    <w:p w:rsidR="008E2E62" w:rsidRPr="00F057ED" w:rsidRDefault="008E2E62" w:rsidP="00816267">
      <w:pPr>
        <w:spacing w:before="120"/>
        <w:ind w:firstLine="708"/>
        <w:rPr>
          <w:szCs w:val="24"/>
        </w:rPr>
      </w:pPr>
      <w:r w:rsidRPr="00F057ED">
        <w:rPr>
          <w:szCs w:val="24"/>
        </w:rPr>
        <w:t xml:space="preserve">Od 1. 1. 2009 sa </w:t>
      </w:r>
      <w:proofErr w:type="spellStart"/>
      <w:r w:rsidR="0075462C" w:rsidRPr="00F057ED">
        <w:rPr>
          <w:szCs w:val="24"/>
        </w:rPr>
        <w:t>DeD</w:t>
      </w:r>
      <w:proofErr w:type="spellEnd"/>
      <w:r w:rsidR="00C51F99">
        <w:rPr>
          <w:szCs w:val="24"/>
        </w:rPr>
        <w:t xml:space="preserve"> </w:t>
      </w:r>
      <w:r w:rsidRPr="00F057ED">
        <w:rPr>
          <w:szCs w:val="24"/>
        </w:rPr>
        <w:t>zriaďuje ako domov detí alebo centrum detí. V </w:t>
      </w:r>
      <w:r w:rsidRPr="00F057ED">
        <w:rPr>
          <w:b/>
          <w:szCs w:val="24"/>
        </w:rPr>
        <w:t>domove detí</w:t>
      </w:r>
      <w:r w:rsidRPr="00F057ED">
        <w:rPr>
          <w:szCs w:val="24"/>
        </w:rPr>
        <w:t xml:space="preserve"> sa vykonávajú rozhodnutia súdu </w:t>
      </w:r>
      <w:r w:rsidRPr="00F057ED">
        <w:rPr>
          <w:i/>
          <w:szCs w:val="24"/>
        </w:rPr>
        <w:t>v profesionálnej rodine</w:t>
      </w:r>
      <w:r w:rsidRPr="00F057ED">
        <w:rPr>
          <w:szCs w:val="24"/>
        </w:rPr>
        <w:t xml:space="preserve"> a </w:t>
      </w:r>
      <w:r w:rsidRPr="00F057ED">
        <w:rPr>
          <w:i/>
          <w:szCs w:val="24"/>
        </w:rPr>
        <w:t>skupinách výlučne zriadených v samostatných rodinných domoch alebo v samostatných bytoch, ktoré sa nachádzajú v obytných domoch.</w:t>
      </w:r>
      <w:r w:rsidRPr="00F057ED">
        <w:rPr>
          <w:szCs w:val="24"/>
        </w:rPr>
        <w:t xml:space="preserve"> V jednom rodinnom dome alebo byte domova detí možno zriadiť len jednu samostatnú skupinu alebo jednu samostatnú diagnostickú skupinu, a ak sú v domove detí utvorené vhodné podmienky zodpovedajúce potrebám detí, aj jednu špecializovanú samostatnú skupinu. </w:t>
      </w:r>
      <w:r w:rsidRPr="00F057ED">
        <w:rPr>
          <w:b/>
          <w:szCs w:val="24"/>
        </w:rPr>
        <w:t>Centrum detí</w:t>
      </w:r>
      <w:r w:rsidRPr="00F057ED">
        <w:rPr>
          <w:szCs w:val="24"/>
        </w:rPr>
        <w:t xml:space="preserve"> utvára podmienky </w:t>
      </w:r>
      <w:r w:rsidRPr="00F057ED">
        <w:rPr>
          <w:i/>
          <w:szCs w:val="24"/>
        </w:rPr>
        <w:t>najmä pre dieťa, ktoré vyžaduje starostlivosť v samostatnej diagnostickej skupine alebo v špecializovanej samostatnej skupine.</w:t>
      </w:r>
      <w:r w:rsidRPr="00F057ED">
        <w:rPr>
          <w:szCs w:val="24"/>
        </w:rPr>
        <w:t xml:space="preserve"> Súčasťou zmien v spôsobe vykonávania rozhodnutia súdu v</w:t>
      </w:r>
      <w:r w:rsidR="00C51F99">
        <w:rPr>
          <w:szCs w:val="24"/>
        </w:rPr>
        <w:t> </w:t>
      </w:r>
      <w:proofErr w:type="spellStart"/>
      <w:r w:rsidR="0075462C" w:rsidRPr="00F057ED">
        <w:rPr>
          <w:szCs w:val="24"/>
        </w:rPr>
        <w:t>DeD</w:t>
      </w:r>
      <w:proofErr w:type="spellEnd"/>
      <w:r w:rsidR="00C51F99">
        <w:rPr>
          <w:szCs w:val="24"/>
        </w:rPr>
        <w:t xml:space="preserve"> </w:t>
      </w:r>
      <w:r w:rsidRPr="00F057ED">
        <w:rPr>
          <w:szCs w:val="24"/>
        </w:rPr>
        <w:t xml:space="preserve">od 1. 1. 2009 je aj ďalšie sprísnenie priestorových podmienok, a to tak, že v objekte, ktorý nie je samostatným rodinným domom alebo bytom, môžu byť zriadené skupiny pre najviac 40 detí. </w:t>
      </w:r>
    </w:p>
    <w:p w:rsidR="003B0BB4" w:rsidRPr="00F057ED" w:rsidRDefault="003B0BB4" w:rsidP="00816267">
      <w:pPr>
        <w:spacing w:before="120"/>
        <w:rPr>
          <w:b/>
          <w:szCs w:val="24"/>
        </w:rPr>
      </w:pPr>
      <w:r w:rsidRPr="00F057ED">
        <w:rPr>
          <w:b/>
          <w:szCs w:val="24"/>
        </w:rPr>
        <w:lastRenderedPageBreak/>
        <w:t>Východiskový stav  v  oblasti tvorby a implementácie transformačných a deinštitucionalizačných plánov</w:t>
      </w:r>
    </w:p>
    <w:p w:rsidR="00F200E8" w:rsidRPr="00F057ED" w:rsidRDefault="00F200E8" w:rsidP="00F200E8">
      <w:pPr>
        <w:pStyle w:val="Odsekzoznamu"/>
        <w:spacing w:before="120"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sk-SK"/>
        </w:rPr>
      </w:pP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Prílohou Koncepcie DI je plán transformácie  jednotlivých </w:t>
      </w:r>
      <w:proofErr w:type="spellStart"/>
      <w:r w:rsidRPr="004160F5">
        <w:rPr>
          <w:rFonts w:ascii="Times New Roman" w:hAnsi="Times New Roman"/>
          <w:szCs w:val="24"/>
        </w:rPr>
        <w:t>DeD</w:t>
      </w:r>
      <w:proofErr w:type="spellEnd"/>
      <w:r w:rsidR="00C51F99" w:rsidRPr="004160F5">
        <w:rPr>
          <w:rFonts w:ascii="Times New Roman" w:hAnsi="Times New Roman"/>
          <w:szCs w:val="24"/>
        </w:rPr>
        <w:t xml:space="preserve"> </w:t>
      </w:r>
      <w:r w:rsidRPr="004160F5">
        <w:rPr>
          <w:rFonts w:ascii="Times New Roman" w:eastAsia="Times New Roman" w:hAnsi="Times New Roman"/>
          <w:sz w:val="24"/>
          <w:szCs w:val="24"/>
          <w:lang w:eastAsia="sk-SK"/>
        </w:rPr>
        <w:t>n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a roky 2015 až 2020, ktorý sa zameriava na priestorové a organizačné riešenie </w:t>
      </w:r>
      <w:proofErr w:type="spellStart"/>
      <w:r w:rsidRPr="00F057ED">
        <w:rPr>
          <w:szCs w:val="24"/>
        </w:rPr>
        <w:t>DeD</w:t>
      </w:r>
      <w:proofErr w:type="spellEnd"/>
      <w:r w:rsidR="004160F5">
        <w:rPr>
          <w:szCs w:val="24"/>
        </w:rPr>
        <w:t xml:space="preserve"> 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s poukázaním na možnosti využitia finančných prostriedkov, ktoré môžu urýchliť proces deinštitucionalizácie zariadení v Slovenskej republike. Koncepčné zámery sú ťažko realizovateľné iba s možnosťami štátneho rozpočtu. Pre napĺňanie </w:t>
      </w:r>
      <w:r w:rsidRPr="004160F5">
        <w:rPr>
          <w:rFonts w:ascii="Times New Roman" w:eastAsia="Times New Roman" w:hAnsi="Times New Roman"/>
          <w:sz w:val="24"/>
          <w:szCs w:val="24"/>
          <w:lang w:eastAsia="sk-SK"/>
        </w:rPr>
        <w:t xml:space="preserve">cieľov a priorít Koncepcie DI je podstatné využiť možnosti uchádzať sa o finančné prostriedky pre </w:t>
      </w:r>
      <w:proofErr w:type="spellStart"/>
      <w:r w:rsidRPr="004160F5">
        <w:rPr>
          <w:rFonts w:ascii="Times New Roman" w:hAnsi="Times New Roman"/>
          <w:szCs w:val="24"/>
        </w:rPr>
        <w:t>DeD</w:t>
      </w:r>
      <w:proofErr w:type="spellEnd"/>
      <w:r w:rsidR="004160F5" w:rsidRPr="004160F5">
        <w:rPr>
          <w:rFonts w:ascii="Times New Roman" w:hAnsi="Times New Roman"/>
          <w:szCs w:val="24"/>
        </w:rPr>
        <w:t xml:space="preserve"> </w:t>
      </w:r>
      <w:r w:rsidRPr="004160F5">
        <w:rPr>
          <w:rFonts w:ascii="Times New Roman" w:eastAsia="Times New Roman" w:hAnsi="Times New Roman"/>
          <w:sz w:val="24"/>
          <w:szCs w:val="24"/>
          <w:lang w:eastAsia="sk-SK"/>
        </w:rPr>
        <w:t>aj z doplnkových zdrojov EÚ a vytvoriť podmienky na predkladanie žiadostí o nenávratný finančný príspevok v rámci Regionálneho operačného programu Ministerstva pôdohospodárstva a rozvoja vidieka SR s cieľom rekonštrukcie, rozširovania, modernizácie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zariadení na výkon opatrení sociálnoprávnej ochrany detí a sociálnej kurately, čím sa zabezpečovanie výkonu súdnych rozhodnutí v</w:t>
      </w:r>
      <w:r w:rsidR="00C51F99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proofErr w:type="spellStart"/>
      <w:r w:rsidRPr="00F057ED">
        <w:rPr>
          <w:szCs w:val="24"/>
        </w:rPr>
        <w:t>DeD</w:t>
      </w:r>
      <w:proofErr w:type="spellEnd"/>
      <w:r w:rsidR="00C51F99">
        <w:rPr>
          <w:szCs w:val="24"/>
        </w:rPr>
        <w:t xml:space="preserve"> 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viac priblíži na komunitnú úroveň.  </w:t>
      </w:r>
    </w:p>
    <w:p w:rsidR="008E2E62" w:rsidRPr="00F057ED" w:rsidRDefault="008E2E62" w:rsidP="00816267">
      <w:pPr>
        <w:autoSpaceDE w:val="0"/>
        <w:autoSpaceDN w:val="0"/>
        <w:adjustRightInd w:val="0"/>
        <w:spacing w:before="120"/>
        <w:ind w:left="-23" w:firstLine="731"/>
        <w:rPr>
          <w:szCs w:val="24"/>
        </w:rPr>
      </w:pPr>
      <w:r w:rsidRPr="00F057ED">
        <w:rPr>
          <w:szCs w:val="24"/>
        </w:rPr>
        <w:t xml:space="preserve">Za účelom </w:t>
      </w:r>
      <w:r w:rsidR="0083721B" w:rsidRPr="00F057ED">
        <w:rPr>
          <w:szCs w:val="24"/>
        </w:rPr>
        <w:t xml:space="preserve">uvedenia </w:t>
      </w:r>
      <w:r w:rsidRPr="00F057ED">
        <w:rPr>
          <w:szCs w:val="24"/>
        </w:rPr>
        <w:t xml:space="preserve">filozofie deinštitucionalizácie náhradnej starostlivosti do praxe budú jednotlivé </w:t>
      </w:r>
      <w:proofErr w:type="spellStart"/>
      <w:r w:rsidR="0075462C" w:rsidRPr="00F057ED">
        <w:rPr>
          <w:szCs w:val="24"/>
        </w:rPr>
        <w:t>DeD</w:t>
      </w:r>
      <w:proofErr w:type="spellEnd"/>
      <w:r w:rsidR="00C51F99">
        <w:rPr>
          <w:szCs w:val="24"/>
        </w:rPr>
        <w:t xml:space="preserve"> </w:t>
      </w:r>
      <w:r w:rsidRPr="00F057ED">
        <w:rPr>
          <w:szCs w:val="24"/>
        </w:rPr>
        <w:t xml:space="preserve">vypracovávať transformačné a </w:t>
      </w:r>
      <w:proofErr w:type="spellStart"/>
      <w:r w:rsidRPr="00F057ED">
        <w:rPr>
          <w:szCs w:val="24"/>
        </w:rPr>
        <w:t>deinštitucionalizačné</w:t>
      </w:r>
      <w:proofErr w:type="spellEnd"/>
      <w:r w:rsidRPr="00F057ED">
        <w:rPr>
          <w:szCs w:val="24"/>
        </w:rPr>
        <w:t xml:space="preserve"> plány</w:t>
      </w:r>
      <w:r w:rsidR="00D577AC" w:rsidRPr="00F057ED">
        <w:rPr>
          <w:szCs w:val="24"/>
        </w:rPr>
        <w:t>, ktoré im  v súčasnosti chýbajú</w:t>
      </w:r>
      <w:r w:rsidRPr="00F057ED">
        <w:rPr>
          <w:szCs w:val="24"/>
        </w:rPr>
        <w:t xml:space="preserve">. Tieto plány jednotlivých </w:t>
      </w:r>
      <w:proofErr w:type="spellStart"/>
      <w:r w:rsidR="0075462C" w:rsidRPr="00F057ED">
        <w:rPr>
          <w:szCs w:val="24"/>
        </w:rPr>
        <w:t>DeD</w:t>
      </w:r>
      <w:proofErr w:type="spellEnd"/>
      <w:r w:rsidR="00C51F99">
        <w:rPr>
          <w:szCs w:val="24"/>
        </w:rPr>
        <w:t xml:space="preserve"> </w:t>
      </w:r>
      <w:r w:rsidRPr="00F057ED">
        <w:rPr>
          <w:szCs w:val="24"/>
        </w:rPr>
        <w:t xml:space="preserve">budú vychádzať z cieľov Koncepcie DI a budú obsahovať formy a spôsoby dosiahnutia cieľa určeného v Koncepcii DI s aplikáciou nových metód práce s deťmi a mladými dospelým tak, aby bolo možné napĺňať ich individuálne potreby.  </w:t>
      </w:r>
    </w:p>
    <w:p w:rsidR="005704C4" w:rsidRPr="00F057ED" w:rsidRDefault="005704C4" w:rsidP="00E757B8">
      <w:pPr>
        <w:spacing w:before="120"/>
        <w:rPr>
          <w:b/>
          <w:szCs w:val="24"/>
        </w:rPr>
      </w:pPr>
    </w:p>
    <w:p w:rsidR="00E757B8" w:rsidRPr="00F057ED" w:rsidRDefault="008E2E62" w:rsidP="00E757B8">
      <w:pPr>
        <w:spacing w:before="120"/>
        <w:rPr>
          <w:b/>
          <w:szCs w:val="24"/>
        </w:rPr>
      </w:pPr>
      <w:r w:rsidRPr="00F057ED">
        <w:rPr>
          <w:b/>
          <w:szCs w:val="24"/>
        </w:rPr>
        <w:t>Východiskový stav v oblasti udržateľnosti a podpory špecializácie profesionálnych rodičov</w:t>
      </w:r>
    </w:p>
    <w:p w:rsidR="00143240" w:rsidRPr="00F057ED" w:rsidRDefault="00143240" w:rsidP="00816267">
      <w:pPr>
        <w:spacing w:before="120"/>
        <w:ind w:firstLine="708"/>
        <w:rPr>
          <w:szCs w:val="24"/>
        </w:rPr>
      </w:pPr>
      <w:r w:rsidRPr="00F057ED">
        <w:rPr>
          <w:szCs w:val="24"/>
        </w:rPr>
        <w:t xml:space="preserve">K 31.12.2011 existovalo v rámci SR 71 </w:t>
      </w:r>
      <w:proofErr w:type="spellStart"/>
      <w:r w:rsidR="0075462C" w:rsidRPr="00F057ED">
        <w:rPr>
          <w:szCs w:val="24"/>
        </w:rPr>
        <w:t>DeD</w:t>
      </w:r>
      <w:proofErr w:type="spellEnd"/>
      <w:r w:rsidR="00C51F99">
        <w:rPr>
          <w:szCs w:val="24"/>
        </w:rPr>
        <w:t xml:space="preserve"> </w:t>
      </w:r>
      <w:r w:rsidRPr="00F057ED">
        <w:rPr>
          <w:szCs w:val="24"/>
        </w:rPr>
        <w:t>v zriaďovateľskej pôsobnosti Ústredia práce, sociálnych vecí a rodiny (ďalej len „Ústredie</w:t>
      </w:r>
      <w:r w:rsidR="0075526E" w:rsidRPr="00F057ED">
        <w:rPr>
          <w:szCs w:val="24"/>
        </w:rPr>
        <w:t xml:space="preserve"> PSVR</w:t>
      </w:r>
      <w:r w:rsidRPr="00F057ED">
        <w:rPr>
          <w:szCs w:val="24"/>
        </w:rPr>
        <w:t xml:space="preserve">“) a 20 </w:t>
      </w:r>
      <w:proofErr w:type="spellStart"/>
      <w:r w:rsidRPr="00F057ED">
        <w:rPr>
          <w:szCs w:val="24"/>
        </w:rPr>
        <w:t>DeD</w:t>
      </w:r>
      <w:proofErr w:type="spellEnd"/>
      <w:r w:rsidRPr="00F057ED">
        <w:rPr>
          <w:szCs w:val="24"/>
        </w:rPr>
        <w:t xml:space="preserve"> zriadených neštátnymi subjektmi akreditovanými Ministerstvom práce, sociálnych vecí a rodiny SR. Po optimalizačných opatreniach k 1.1.2012 je v súčasnosti v zriaďovateľskej pôsobnosti Ústredia </w:t>
      </w:r>
      <w:r w:rsidR="0075526E" w:rsidRPr="00F057ED">
        <w:rPr>
          <w:szCs w:val="24"/>
        </w:rPr>
        <w:t xml:space="preserve">PSVR </w:t>
      </w:r>
      <w:r w:rsidRPr="00F057ED">
        <w:rPr>
          <w:szCs w:val="24"/>
        </w:rPr>
        <w:t xml:space="preserve">67 </w:t>
      </w:r>
      <w:proofErr w:type="spellStart"/>
      <w:r w:rsidR="0075462C" w:rsidRPr="00F057ED">
        <w:rPr>
          <w:szCs w:val="24"/>
        </w:rPr>
        <w:t>DeD</w:t>
      </w:r>
      <w:proofErr w:type="spellEnd"/>
      <w:r w:rsidRPr="00F057ED">
        <w:rPr>
          <w:szCs w:val="24"/>
        </w:rPr>
        <w:t xml:space="preserve">. </w:t>
      </w:r>
    </w:p>
    <w:p w:rsidR="00527DB7" w:rsidRPr="00F057ED" w:rsidRDefault="00527DB7" w:rsidP="00527DB7">
      <w:pPr>
        <w:spacing w:before="120"/>
        <w:rPr>
          <w:b/>
          <w:szCs w:val="24"/>
        </w:rPr>
      </w:pPr>
      <w:r w:rsidRPr="00F057ED">
        <w:rPr>
          <w:szCs w:val="24"/>
        </w:rPr>
        <w:t xml:space="preserve">K 31.12.2011 bolo evidovaných 4622 detí a mladých dospelých, ktorým sa zabezpečuje poskytovanie starostlivosti v štátnych a neštátnych detský domovoch, z toho 1139 detí (1/4)   a mladých dospelých bolo k uvedenému dátumu umiestnených v profesionálnych rodinách. Celkový počet profesionálnych rodín k 31.12.2011 bol  558.  </w:t>
      </w:r>
    </w:p>
    <w:p w:rsidR="00527DB7" w:rsidRPr="00F057ED" w:rsidRDefault="00527DB7" w:rsidP="00527DB7">
      <w:pPr>
        <w:spacing w:before="120"/>
        <w:rPr>
          <w:szCs w:val="24"/>
        </w:rPr>
      </w:pPr>
      <w:r w:rsidRPr="00F057ED">
        <w:rPr>
          <w:szCs w:val="24"/>
        </w:rPr>
        <w:tab/>
        <w:t xml:space="preserve">V zmysle zákona č. 305/2005 </w:t>
      </w:r>
      <w:proofErr w:type="spellStart"/>
      <w:r w:rsidRPr="00F057ED">
        <w:rPr>
          <w:szCs w:val="24"/>
        </w:rPr>
        <w:t>Z.z</w:t>
      </w:r>
      <w:proofErr w:type="spellEnd"/>
      <w:r w:rsidRPr="00F057ED">
        <w:rPr>
          <w:szCs w:val="24"/>
        </w:rPr>
        <w:t xml:space="preserve">. sú zriaďovatelia </w:t>
      </w:r>
      <w:proofErr w:type="spellStart"/>
      <w:r w:rsidRPr="00F057ED">
        <w:rPr>
          <w:szCs w:val="24"/>
        </w:rPr>
        <w:t>DeD</w:t>
      </w:r>
      <w:proofErr w:type="spellEnd"/>
      <w:r w:rsidRPr="00F057ED">
        <w:rPr>
          <w:szCs w:val="24"/>
        </w:rPr>
        <w:t xml:space="preserve"> povinní vytvoriť podmienky na to, aby k 1.1.2012 bolo každé dieťa </w:t>
      </w:r>
      <w:r w:rsidRPr="00F057ED">
        <w:rPr>
          <w:b/>
          <w:szCs w:val="24"/>
        </w:rPr>
        <w:t>do 6 rokov veku</w:t>
      </w:r>
      <w:r w:rsidRPr="00F057ED">
        <w:rPr>
          <w:szCs w:val="24"/>
        </w:rPr>
        <w:t xml:space="preserve"> po jeho umiestnení v detskom domove najneskôr po diagnostike zaradené do profesionálnej rodiny (s výnimkou dieťaťa, ktorého zdravotný stav vyžaduje osobitnú starostlivosť v špecializovanej samostatnej skupine, alebo ak je to v záujme dieťaťa z dôvodu zachovania súrodeneckých väzieb). V zmysle Koncepcie DI náhradnej starostlivosti si Ústredie PSVR dalo za cieľ postupným zvyšovaním počtu profesionálnych rodín zabezpečiť také podmienky, aby najneskôr v </w:t>
      </w:r>
      <w:r w:rsidRPr="00F057ED">
        <w:rPr>
          <w:b/>
          <w:szCs w:val="24"/>
        </w:rPr>
        <w:t>roku 2015</w:t>
      </w:r>
      <w:r w:rsidRPr="00F057ED">
        <w:rPr>
          <w:szCs w:val="24"/>
        </w:rPr>
        <w:t xml:space="preserve"> každé dieťa minimálne </w:t>
      </w:r>
      <w:r w:rsidRPr="00F057ED">
        <w:rPr>
          <w:b/>
          <w:szCs w:val="24"/>
        </w:rPr>
        <w:t>do 8 roku veku</w:t>
      </w:r>
      <w:r w:rsidRPr="00F057ED">
        <w:rPr>
          <w:szCs w:val="24"/>
        </w:rPr>
        <w:t xml:space="preserve"> a najneskôr </w:t>
      </w:r>
      <w:r w:rsidRPr="00F057ED">
        <w:rPr>
          <w:b/>
          <w:szCs w:val="24"/>
        </w:rPr>
        <w:t>v roku 2020</w:t>
      </w:r>
      <w:r w:rsidRPr="00F057ED">
        <w:rPr>
          <w:szCs w:val="24"/>
        </w:rPr>
        <w:t xml:space="preserve"> každé dieťa minimálne </w:t>
      </w:r>
      <w:r w:rsidRPr="00F057ED">
        <w:rPr>
          <w:b/>
          <w:szCs w:val="24"/>
        </w:rPr>
        <w:t xml:space="preserve">do 10 rokov veku </w:t>
      </w:r>
      <w:r w:rsidRPr="00F057ED">
        <w:rPr>
          <w:szCs w:val="24"/>
        </w:rPr>
        <w:t xml:space="preserve">bolo umiestnené v profesionálnej rodine. </w:t>
      </w:r>
    </w:p>
    <w:p w:rsidR="004160F5" w:rsidRDefault="00527DB7" w:rsidP="00F200E8">
      <w:pPr>
        <w:spacing w:before="120"/>
        <w:rPr>
          <w:szCs w:val="24"/>
        </w:rPr>
      </w:pPr>
      <w:r w:rsidRPr="00F057ED">
        <w:rPr>
          <w:szCs w:val="24"/>
        </w:rPr>
        <w:tab/>
      </w:r>
      <w:r w:rsidR="00F200E8" w:rsidRPr="00F057ED">
        <w:rPr>
          <w:szCs w:val="24"/>
        </w:rPr>
        <w:t xml:space="preserve">Vzhľadom na zvyšujúci sa počet detí umiestnených v  profesionálnych rodinách je potrebné v súčasnosti prijať také systémové opatrenia, ktoré zabezpečia udržateľnosť systému poskytovanej starostlivosti a ktoré zároveň prispejú aj  k zvýšenej pripravenosti profesionálnych rodičov prijímať do svojich rodín aj deti ťažko umiestniteľné (deti s ťažkým zdravotným postihnutím, deti s poruchami správania, deti s duševnými poruchami, deti z väčších súrodeneckých skupín).  </w:t>
      </w:r>
    </w:p>
    <w:p w:rsidR="007838D9" w:rsidRPr="00F057ED" w:rsidRDefault="00F200E8" w:rsidP="00F200E8">
      <w:pPr>
        <w:spacing w:before="120"/>
        <w:rPr>
          <w:bCs/>
          <w:i/>
          <w:iCs/>
          <w:szCs w:val="24"/>
          <w:u w:val="single"/>
        </w:rPr>
      </w:pPr>
      <w:r w:rsidRPr="00F057ED">
        <w:rPr>
          <w:szCs w:val="24"/>
        </w:rPr>
        <w:lastRenderedPageBreak/>
        <w:t xml:space="preserve">Z uvedeného dôvodu  je potrebné vytvoriť podmienky pre zabezpečenie kvalitného a intenzívneho odborného poradenstva a pomoci vo vzťahu k  profesionálnym rodičom a pre ich  ďalšie vzdelávanie zamerané na získavanie vedomostí a zručností pre prácu s deťmi s poruchami správania, učenia a s deťmi vyžadujúcimi zvýšenú starostlivosť. Za týmto účelom budú detské domovy vytvárať </w:t>
      </w:r>
      <w:r w:rsidRPr="00F057ED">
        <w:rPr>
          <w:b/>
          <w:szCs w:val="24"/>
        </w:rPr>
        <w:t>tzv. Centrá podpory profesionálnych rodičov</w:t>
      </w:r>
      <w:r w:rsidRPr="00F057ED">
        <w:rPr>
          <w:szCs w:val="24"/>
        </w:rPr>
        <w:t xml:space="preserve">, ktoré budú organizačnou súčasťou príslušného detského domova. Centrá budú poskytovať podporu profesionálnym rodičom prostredníctvom odborných tímov  </w:t>
      </w:r>
    </w:p>
    <w:p w:rsidR="005704C4" w:rsidRPr="00F057ED" w:rsidRDefault="005704C4" w:rsidP="008431E1">
      <w:pPr>
        <w:spacing w:before="120"/>
        <w:rPr>
          <w:b/>
          <w:szCs w:val="24"/>
        </w:rPr>
      </w:pPr>
    </w:p>
    <w:p w:rsidR="007838D9" w:rsidRPr="00F057ED" w:rsidRDefault="007838D9" w:rsidP="008431E1">
      <w:pPr>
        <w:spacing w:before="120"/>
        <w:rPr>
          <w:b/>
          <w:szCs w:val="24"/>
        </w:rPr>
      </w:pPr>
      <w:r w:rsidRPr="00F057ED">
        <w:rPr>
          <w:b/>
          <w:szCs w:val="24"/>
        </w:rPr>
        <w:t xml:space="preserve">Východiskový stav  v oblasti starostlivosti o deti v samostatných a špecializovaných skupinách </w:t>
      </w:r>
    </w:p>
    <w:p w:rsidR="008E2E62" w:rsidRPr="00F057ED" w:rsidRDefault="008E2E62" w:rsidP="00816267">
      <w:pPr>
        <w:spacing w:before="120"/>
        <w:ind w:firstLine="360"/>
        <w:rPr>
          <w:b/>
          <w:szCs w:val="24"/>
        </w:rPr>
      </w:pPr>
      <w:r w:rsidRPr="00F057ED">
        <w:rPr>
          <w:szCs w:val="24"/>
        </w:rPr>
        <w:t xml:space="preserve"> </w:t>
      </w:r>
      <w:r w:rsidR="00C51F99">
        <w:rPr>
          <w:szCs w:val="24"/>
        </w:rPr>
        <w:tab/>
      </w:r>
      <w:r w:rsidRPr="00F057ED">
        <w:rPr>
          <w:szCs w:val="24"/>
        </w:rPr>
        <w:t xml:space="preserve">Čo sa týka podmienok starostlivosti o deti v samostatných a špecializovaných skupinách, v súčasnej situácii je potrebné, aby Ústredie PSVR venovalo zvýšenú pozornosť kvalitatívnym podmienkam starostlivosti v samotných </w:t>
      </w:r>
      <w:proofErr w:type="spellStart"/>
      <w:r w:rsidR="0075462C" w:rsidRPr="00F057ED">
        <w:rPr>
          <w:szCs w:val="24"/>
        </w:rPr>
        <w:t>DeD</w:t>
      </w:r>
      <w:proofErr w:type="spellEnd"/>
      <w:r w:rsidRPr="00F057ED">
        <w:rPr>
          <w:szCs w:val="24"/>
        </w:rPr>
        <w:t xml:space="preserve">. Na zabezpečenie kvalitnej starostlivosti je potrebné aby </w:t>
      </w:r>
      <w:proofErr w:type="spellStart"/>
      <w:r w:rsidR="0075462C" w:rsidRPr="00F057ED">
        <w:rPr>
          <w:szCs w:val="24"/>
        </w:rPr>
        <w:t>DeD</w:t>
      </w:r>
      <w:proofErr w:type="spellEnd"/>
      <w:r w:rsidRPr="00F057ED">
        <w:rPr>
          <w:szCs w:val="24"/>
        </w:rPr>
        <w:t xml:space="preserve"> mali vybudované dostatočne silné a odborne erudované zázemie, ktoré tvorí tím odborníkov. </w:t>
      </w:r>
      <w:r w:rsidRPr="00F057ED">
        <w:rPr>
          <w:b/>
          <w:szCs w:val="24"/>
        </w:rPr>
        <w:t xml:space="preserve">Základným východiskom pre prácu s deťmi je integračný a individuálny prístup. </w:t>
      </w:r>
    </w:p>
    <w:p w:rsidR="008E2E62" w:rsidRPr="00F057ED" w:rsidRDefault="00C51F99" w:rsidP="00816267">
      <w:pPr>
        <w:spacing w:before="120"/>
        <w:ind w:firstLine="360"/>
        <w:rPr>
          <w:szCs w:val="24"/>
        </w:rPr>
      </w:pPr>
      <w:r>
        <w:rPr>
          <w:szCs w:val="24"/>
        </w:rPr>
        <w:tab/>
      </w:r>
      <w:r w:rsidR="008E2E62" w:rsidRPr="00F057ED">
        <w:rPr>
          <w:szCs w:val="24"/>
        </w:rPr>
        <w:t>Integračný prístup je chápaný v dvoch rovinách. V prvej rovine ide o utváranie podmienok pre integráciu detí v miestnych komunitách (profesionálne rodiny a vhodne usporiadané  a lokalizované skupiny v podmienkach na úrovni komunity). Druhá rovina obsahuje interný integračný prístup  t.j. zaraďovanie detí s menej závažnými vývinovými poruchami, ktoré nie sú kontraindikáciou pre integráciu (vážne zdravotné a zmyslové postihnutia, duševné poruchy, poruchy správania...) do profesionálnych rodín a samostatných skupín v </w:t>
      </w:r>
      <w:proofErr w:type="spellStart"/>
      <w:r w:rsidR="0075462C" w:rsidRPr="00F057ED">
        <w:rPr>
          <w:szCs w:val="24"/>
        </w:rPr>
        <w:t>DeD</w:t>
      </w:r>
      <w:proofErr w:type="spellEnd"/>
      <w:r w:rsidR="008E2E62" w:rsidRPr="00F057ED">
        <w:rPr>
          <w:szCs w:val="24"/>
        </w:rPr>
        <w:t xml:space="preserve">, s vytvorením podmienok pre zintenzívnenie individuálneho prístupu a aplikáciu odborných metód, foriem a programov práce s deťmi, ktoré si vyžadujú špecifický prístup. </w:t>
      </w:r>
    </w:p>
    <w:p w:rsidR="005704C4" w:rsidRPr="00F057ED" w:rsidRDefault="005704C4" w:rsidP="00816267">
      <w:pPr>
        <w:spacing w:before="120"/>
        <w:ind w:firstLine="360"/>
        <w:rPr>
          <w:szCs w:val="24"/>
        </w:rPr>
      </w:pPr>
    </w:p>
    <w:p w:rsidR="00BB5DD5" w:rsidRPr="00F057ED" w:rsidRDefault="00BB5DD5" w:rsidP="00816267">
      <w:pPr>
        <w:autoSpaceDE w:val="0"/>
        <w:autoSpaceDN w:val="0"/>
        <w:adjustRightInd w:val="0"/>
        <w:spacing w:before="120"/>
        <w:rPr>
          <w:szCs w:val="24"/>
          <w:u w:val="single"/>
        </w:rPr>
      </w:pPr>
      <w:r w:rsidRPr="00F057ED">
        <w:rPr>
          <w:szCs w:val="24"/>
          <w:u w:val="single"/>
        </w:rPr>
        <w:t>OČAKÁVANÁ SITUÁCIA PO SKONČENÍ REALIZÁCIE PROJEKTU</w:t>
      </w:r>
    </w:p>
    <w:p w:rsidR="00671CB4" w:rsidRPr="00F057ED" w:rsidRDefault="00671CB4" w:rsidP="00816267">
      <w:pPr>
        <w:spacing w:before="120"/>
        <w:outlineLvl w:val="0"/>
        <w:rPr>
          <w:b/>
          <w:szCs w:val="24"/>
        </w:rPr>
      </w:pPr>
      <w:r w:rsidRPr="00F057ED">
        <w:rPr>
          <w:b/>
          <w:szCs w:val="24"/>
        </w:rPr>
        <w:t>Opatrenia SPODaSK vykonávané v prirodzenom  rodinnom prostredí</w:t>
      </w:r>
    </w:p>
    <w:p w:rsidR="00F200E8" w:rsidRPr="00F057ED" w:rsidRDefault="00F200E8" w:rsidP="00F200E8">
      <w:pPr>
        <w:numPr>
          <w:ilvl w:val="0"/>
          <w:numId w:val="17"/>
        </w:numPr>
        <w:spacing w:before="120"/>
        <w:rPr>
          <w:szCs w:val="24"/>
        </w:rPr>
      </w:pPr>
      <w:r w:rsidRPr="00F057ED">
        <w:rPr>
          <w:szCs w:val="24"/>
        </w:rPr>
        <w:t>Vytvorený a aplikovaný nový inovatívny model manažmentu sanácie rodiny s efektívnym využitím dostupných možností (UPSVR vrátane rodinných asistentov, obec, akreditované subjekty)</w:t>
      </w:r>
    </w:p>
    <w:p w:rsidR="00F200E8" w:rsidRPr="00F057ED" w:rsidRDefault="00F200E8" w:rsidP="00F200E8">
      <w:pPr>
        <w:numPr>
          <w:ilvl w:val="0"/>
          <w:numId w:val="17"/>
        </w:numPr>
        <w:spacing w:before="120"/>
        <w:rPr>
          <w:szCs w:val="24"/>
        </w:rPr>
      </w:pPr>
      <w:r w:rsidRPr="00F057ED">
        <w:rPr>
          <w:szCs w:val="24"/>
        </w:rPr>
        <w:t>Vytvorených 86 nových pracovných miest na úradoch PSVR, oddeleniach SPODaSK, na ktoré budú prijatí zamestnanci s vysokoškolským vzdelaním v odbore sociálna práca na podporu sociálnej práce s rodinou, na účely tohto národného projektu „rodinní asistenti“ (každý úrad PSVR - 2 rodinní asistenti)</w:t>
      </w:r>
    </w:p>
    <w:p w:rsidR="00F200E8" w:rsidRPr="00F057ED" w:rsidRDefault="00F200E8" w:rsidP="00F200E8">
      <w:pPr>
        <w:numPr>
          <w:ilvl w:val="0"/>
          <w:numId w:val="17"/>
        </w:numPr>
        <w:spacing w:before="120"/>
        <w:rPr>
          <w:szCs w:val="24"/>
        </w:rPr>
      </w:pPr>
      <w:r w:rsidRPr="00F057ED">
        <w:rPr>
          <w:szCs w:val="24"/>
        </w:rPr>
        <w:t>Nárast počtu detí a rodín zapojených do sanačných programov a výchovných opatrení vykonávaných v prirodzenom rodinnom prostredí</w:t>
      </w:r>
    </w:p>
    <w:p w:rsidR="00F200E8" w:rsidRPr="00F057ED" w:rsidRDefault="00F200E8" w:rsidP="00F200E8">
      <w:pPr>
        <w:numPr>
          <w:ilvl w:val="0"/>
          <w:numId w:val="17"/>
        </w:numPr>
        <w:spacing w:before="120"/>
        <w:rPr>
          <w:szCs w:val="24"/>
        </w:rPr>
      </w:pPr>
      <w:r w:rsidRPr="00F057ED">
        <w:rPr>
          <w:szCs w:val="24"/>
        </w:rPr>
        <w:t xml:space="preserve">Zamestnanci oddelení SPODaSK, vrátane referátov poradensko-psychologických služieb  absolvovali vzdelávanie za účelom zvýšenia kvality poskytovaných služieb </w:t>
      </w:r>
    </w:p>
    <w:p w:rsidR="005C6F08" w:rsidRPr="00F057ED" w:rsidRDefault="005C6F08" w:rsidP="005C6F08">
      <w:pPr>
        <w:numPr>
          <w:ilvl w:val="0"/>
          <w:numId w:val="17"/>
        </w:numPr>
        <w:rPr>
          <w:szCs w:val="24"/>
        </w:rPr>
      </w:pPr>
      <w:r w:rsidRPr="00F057ED">
        <w:rPr>
          <w:szCs w:val="24"/>
        </w:rPr>
        <w:t xml:space="preserve">Bude vytvorená príručka o syndróme CAN obsahujúca </w:t>
      </w:r>
      <w:r w:rsidRPr="00F057ED">
        <w:rPr>
          <w:rFonts w:eastAsia="Calibri"/>
          <w:szCs w:val="24"/>
          <w:lang w:eastAsia="en-US"/>
        </w:rPr>
        <w:t>poznatky potrebné k včasnej identifikácii a návody praktických postupov účinnej pomoci dieťaťu v týchto špecifických situáciách.</w:t>
      </w:r>
    </w:p>
    <w:p w:rsidR="005C6F08" w:rsidRDefault="005C6F08" w:rsidP="005C6F08">
      <w:pPr>
        <w:spacing w:before="120"/>
        <w:rPr>
          <w:szCs w:val="24"/>
        </w:rPr>
      </w:pPr>
    </w:p>
    <w:p w:rsidR="004160F5" w:rsidRPr="00F057ED" w:rsidRDefault="004160F5" w:rsidP="005C6F08">
      <w:pPr>
        <w:spacing w:before="120"/>
        <w:rPr>
          <w:szCs w:val="24"/>
        </w:rPr>
      </w:pPr>
    </w:p>
    <w:p w:rsidR="00671CB4" w:rsidRPr="00F057ED" w:rsidRDefault="00671CB4" w:rsidP="00816267">
      <w:pPr>
        <w:spacing w:before="120"/>
        <w:outlineLvl w:val="0"/>
        <w:rPr>
          <w:szCs w:val="24"/>
        </w:rPr>
      </w:pPr>
      <w:r w:rsidRPr="00F057ED">
        <w:rPr>
          <w:b/>
          <w:szCs w:val="24"/>
        </w:rPr>
        <w:lastRenderedPageBreak/>
        <w:t>Opatrenia  SPODaSK vykonávané v náhradnom rodinnom prostredí</w:t>
      </w:r>
    </w:p>
    <w:p w:rsidR="00671CB4" w:rsidRPr="00F057ED" w:rsidRDefault="00671CB4" w:rsidP="004160F5">
      <w:pPr>
        <w:numPr>
          <w:ilvl w:val="0"/>
          <w:numId w:val="18"/>
        </w:numPr>
        <w:ind w:left="714" w:hanging="357"/>
        <w:rPr>
          <w:szCs w:val="24"/>
        </w:rPr>
      </w:pPr>
      <w:r w:rsidRPr="00F057ED">
        <w:rPr>
          <w:szCs w:val="24"/>
        </w:rPr>
        <w:t>Zavedený  systém odbornej podpory náhradných rodičov</w:t>
      </w:r>
    </w:p>
    <w:p w:rsidR="00F200E8" w:rsidRPr="00F057ED" w:rsidRDefault="00F200E8" w:rsidP="004160F5">
      <w:pPr>
        <w:numPr>
          <w:ilvl w:val="0"/>
          <w:numId w:val="18"/>
        </w:numPr>
        <w:ind w:left="714" w:hanging="357"/>
        <w:rPr>
          <w:szCs w:val="24"/>
        </w:rPr>
      </w:pPr>
      <w:r w:rsidRPr="00F057ED">
        <w:rPr>
          <w:szCs w:val="24"/>
        </w:rPr>
        <w:t>Náhradné rodiny budú zapojené do odbornej podpory, ktorú budú využívať</w:t>
      </w:r>
    </w:p>
    <w:p w:rsidR="00671CB4" w:rsidRPr="00F057ED" w:rsidRDefault="00671CB4" w:rsidP="004160F5">
      <w:pPr>
        <w:numPr>
          <w:ilvl w:val="0"/>
          <w:numId w:val="18"/>
        </w:numPr>
        <w:ind w:left="714" w:hanging="357"/>
        <w:rPr>
          <w:szCs w:val="24"/>
        </w:rPr>
      </w:pPr>
      <w:r w:rsidRPr="00F057ED">
        <w:rPr>
          <w:szCs w:val="24"/>
        </w:rPr>
        <w:t xml:space="preserve">Vytvorený postup podpory pestúnskej starostlivosti pre ťažko umiestniteľné detí vrátane propagácie, prípravy a podpory, ktorý bude </w:t>
      </w:r>
      <w:r w:rsidR="007060BD" w:rsidRPr="00F057ED">
        <w:rPr>
          <w:szCs w:val="24"/>
        </w:rPr>
        <w:t>pilotné</w:t>
      </w:r>
      <w:r w:rsidRPr="00F057ED">
        <w:rPr>
          <w:szCs w:val="24"/>
        </w:rPr>
        <w:t>overený v</w:t>
      </w:r>
      <w:r w:rsidR="00211173" w:rsidRPr="00F057ED">
        <w:rPr>
          <w:szCs w:val="24"/>
        </w:rPr>
        <w:t> Žilinskom a </w:t>
      </w:r>
      <w:r w:rsidR="00527DB7" w:rsidRPr="00F057ED">
        <w:rPr>
          <w:szCs w:val="24"/>
        </w:rPr>
        <w:t>Banskobystrickom</w:t>
      </w:r>
      <w:r w:rsidR="00211173" w:rsidRPr="00F057ED">
        <w:rPr>
          <w:szCs w:val="24"/>
        </w:rPr>
        <w:t xml:space="preserve"> samosprávnom kraji (v</w:t>
      </w:r>
      <w:r w:rsidRPr="00F057ED">
        <w:rPr>
          <w:szCs w:val="24"/>
        </w:rPr>
        <w:t xml:space="preserve"> územných obvodoch </w:t>
      </w:r>
      <w:r w:rsidR="00BB6F00" w:rsidRPr="00F057ED">
        <w:rPr>
          <w:szCs w:val="24"/>
        </w:rPr>
        <w:t xml:space="preserve">12 </w:t>
      </w:r>
      <w:r w:rsidRPr="00F057ED">
        <w:rPr>
          <w:szCs w:val="24"/>
        </w:rPr>
        <w:t>úradov PSVR</w:t>
      </w:r>
      <w:r w:rsidR="00211173" w:rsidRPr="00F057ED">
        <w:rPr>
          <w:szCs w:val="24"/>
        </w:rPr>
        <w:t>)</w:t>
      </w:r>
    </w:p>
    <w:p w:rsidR="00671CB4" w:rsidRPr="00F057ED" w:rsidRDefault="004861B1" w:rsidP="004160F5">
      <w:pPr>
        <w:numPr>
          <w:ilvl w:val="0"/>
          <w:numId w:val="18"/>
        </w:numPr>
        <w:spacing w:before="60"/>
        <w:ind w:left="714" w:hanging="357"/>
        <w:rPr>
          <w:szCs w:val="24"/>
        </w:rPr>
      </w:pPr>
      <w:r w:rsidRPr="00F057ED">
        <w:rPr>
          <w:szCs w:val="24"/>
        </w:rPr>
        <w:t xml:space="preserve"> 4</w:t>
      </w:r>
      <w:r w:rsidR="008945A4" w:rsidRPr="00F057ED">
        <w:rPr>
          <w:szCs w:val="24"/>
        </w:rPr>
        <w:t>3</w:t>
      </w:r>
      <w:r w:rsidRPr="00F057ED">
        <w:rPr>
          <w:szCs w:val="24"/>
        </w:rPr>
        <w:t xml:space="preserve"> ú</w:t>
      </w:r>
      <w:r w:rsidR="00671CB4" w:rsidRPr="00F057ED">
        <w:rPr>
          <w:szCs w:val="24"/>
        </w:rPr>
        <w:t>rad</w:t>
      </w:r>
      <w:r w:rsidRPr="00F057ED">
        <w:rPr>
          <w:szCs w:val="24"/>
        </w:rPr>
        <w:t>ov</w:t>
      </w:r>
      <w:r w:rsidR="00671CB4" w:rsidRPr="00F057ED">
        <w:rPr>
          <w:szCs w:val="24"/>
        </w:rPr>
        <w:t xml:space="preserve"> PSVR</w:t>
      </w:r>
      <w:r w:rsidRPr="00F057ED">
        <w:rPr>
          <w:szCs w:val="24"/>
        </w:rPr>
        <w:t>, ktoré vykonávajú</w:t>
      </w:r>
      <w:r w:rsidR="00671CB4" w:rsidRPr="00F057ED">
        <w:rPr>
          <w:szCs w:val="24"/>
        </w:rPr>
        <w:t xml:space="preserve"> prípravu na NRS </w:t>
      </w:r>
      <w:r w:rsidR="00D04AB1" w:rsidRPr="00F057ED">
        <w:rPr>
          <w:szCs w:val="24"/>
        </w:rPr>
        <w:t xml:space="preserve">bude vybavených </w:t>
      </w:r>
      <w:r w:rsidR="00671CB4" w:rsidRPr="00F057ED">
        <w:rPr>
          <w:szCs w:val="24"/>
        </w:rPr>
        <w:t>batériou psychologických testov na účely posúdenia spôsobilosti fyzických osôb, ktoré majú záujem o NRS</w:t>
      </w:r>
    </w:p>
    <w:p w:rsidR="000714F1" w:rsidRPr="004160F5" w:rsidRDefault="000714F1" w:rsidP="00816267">
      <w:pPr>
        <w:spacing w:before="120"/>
        <w:rPr>
          <w:sz w:val="16"/>
          <w:szCs w:val="16"/>
        </w:rPr>
      </w:pPr>
    </w:p>
    <w:p w:rsidR="00C21FF8" w:rsidRPr="00F057ED" w:rsidRDefault="00C21FF8" w:rsidP="00816267">
      <w:pPr>
        <w:spacing w:before="120"/>
        <w:rPr>
          <w:b/>
          <w:szCs w:val="24"/>
          <w:u w:val="single"/>
        </w:rPr>
      </w:pPr>
      <w:r w:rsidRPr="00F057ED">
        <w:rPr>
          <w:b/>
          <w:szCs w:val="24"/>
          <w:u w:val="single"/>
        </w:rPr>
        <w:t>V oblasti  tvorby a implementácie transformačných a deinštitucionalizačných plánov</w:t>
      </w:r>
    </w:p>
    <w:p w:rsidR="00C21FF8" w:rsidRPr="00F057ED" w:rsidRDefault="00C21FF8" w:rsidP="00816267">
      <w:pPr>
        <w:spacing w:before="120"/>
        <w:rPr>
          <w:szCs w:val="24"/>
        </w:rPr>
      </w:pPr>
      <w:r w:rsidRPr="00F057ED">
        <w:rPr>
          <w:szCs w:val="24"/>
        </w:rPr>
        <w:tab/>
        <w:t xml:space="preserve"> Po skončení projektu bude mať každý </w:t>
      </w:r>
      <w:proofErr w:type="spellStart"/>
      <w:r w:rsidRPr="00F057ED">
        <w:rPr>
          <w:szCs w:val="24"/>
        </w:rPr>
        <w:t>DeD</w:t>
      </w:r>
      <w:proofErr w:type="spellEnd"/>
      <w:r w:rsidRPr="00F057ED">
        <w:rPr>
          <w:szCs w:val="24"/>
        </w:rPr>
        <w:t xml:space="preserve"> vypracované transformačné a </w:t>
      </w:r>
      <w:proofErr w:type="spellStart"/>
      <w:r w:rsidRPr="00F057ED">
        <w:rPr>
          <w:szCs w:val="24"/>
        </w:rPr>
        <w:t>deinštitucionalizačné</w:t>
      </w:r>
      <w:proofErr w:type="spellEnd"/>
      <w:r w:rsidRPr="00F057ED">
        <w:rPr>
          <w:szCs w:val="24"/>
        </w:rPr>
        <w:t xml:space="preserve"> plány, ktoré budú vychádzať z cieľov Koncepcie DI s aplikáciou inovatívnych  metód práce s deťmi a mladými dospelým</w:t>
      </w:r>
      <w:r w:rsidR="008431E1" w:rsidRPr="00F057ED">
        <w:rPr>
          <w:szCs w:val="24"/>
        </w:rPr>
        <w:t>i</w:t>
      </w:r>
      <w:r w:rsidRPr="00F057ED">
        <w:rPr>
          <w:szCs w:val="24"/>
        </w:rPr>
        <w:t xml:space="preserve"> tak, aby sa naplnili ich individuálne potreby. </w:t>
      </w:r>
    </w:p>
    <w:p w:rsidR="00C21FF8" w:rsidRPr="004160F5" w:rsidRDefault="00C21FF8" w:rsidP="00816267">
      <w:pPr>
        <w:spacing w:before="120"/>
        <w:rPr>
          <w:b/>
          <w:sz w:val="16"/>
          <w:szCs w:val="16"/>
          <w:u w:val="single"/>
        </w:rPr>
      </w:pPr>
    </w:p>
    <w:p w:rsidR="00C21FF8" w:rsidRPr="00F057ED" w:rsidRDefault="00C21FF8" w:rsidP="00816267">
      <w:pPr>
        <w:spacing w:before="120"/>
        <w:rPr>
          <w:b/>
          <w:szCs w:val="24"/>
        </w:rPr>
      </w:pPr>
      <w:r w:rsidRPr="00F057ED">
        <w:rPr>
          <w:b/>
          <w:szCs w:val="24"/>
          <w:u w:val="single"/>
        </w:rPr>
        <w:t>V oblasti udržateľnosti a podpory špecializácie profesionálnych rodičov</w:t>
      </w:r>
    </w:p>
    <w:p w:rsidR="00F200E8" w:rsidRPr="00F057ED" w:rsidRDefault="00F200E8" w:rsidP="004160F5">
      <w:pPr>
        <w:numPr>
          <w:ilvl w:val="0"/>
          <w:numId w:val="25"/>
        </w:numPr>
        <w:spacing w:before="60"/>
        <w:ind w:left="709"/>
        <w:rPr>
          <w:szCs w:val="24"/>
        </w:rPr>
      </w:pPr>
      <w:r w:rsidRPr="00F057ED">
        <w:rPr>
          <w:szCs w:val="24"/>
        </w:rPr>
        <w:t>Vytvorenie 21 Centier podpory PR so 42 novými pracovnými miestami, na ktoré budú prijatí zamestnanci s vysokoškolským vzdelaním..</w:t>
      </w:r>
    </w:p>
    <w:p w:rsidR="00F200E8" w:rsidRPr="00F057ED" w:rsidRDefault="00F200E8" w:rsidP="004160F5">
      <w:pPr>
        <w:pStyle w:val="Odsekzoznamu"/>
        <w:numPr>
          <w:ilvl w:val="0"/>
          <w:numId w:val="23"/>
        </w:num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Vytvorenie nových organizačných štruktúr v </w:t>
      </w:r>
      <w:proofErr w:type="spellStart"/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>DeD</w:t>
      </w:r>
      <w:proofErr w:type="spellEnd"/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, vychádzajúcich z plánov </w:t>
      </w:r>
      <w:proofErr w:type="spellStart"/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>deinštitucionalizácie</w:t>
      </w:r>
      <w:proofErr w:type="spellEnd"/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>, ktorých dopadom bude:</w:t>
      </w:r>
    </w:p>
    <w:p w:rsidR="00F200E8" w:rsidRPr="00F057ED" w:rsidRDefault="00F200E8" w:rsidP="004160F5">
      <w:pPr>
        <w:pStyle w:val="Odsekzoznamu"/>
        <w:numPr>
          <w:ilvl w:val="0"/>
          <w:numId w:val="24"/>
        </w:num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>udržateľnosť nových pracovných miest aj po ukončení projektu.</w:t>
      </w:r>
    </w:p>
    <w:p w:rsidR="00F200E8" w:rsidRPr="00F057ED" w:rsidRDefault="00F200E8" w:rsidP="004160F5">
      <w:pPr>
        <w:pStyle w:val="Odsekzoznamu"/>
        <w:numPr>
          <w:ilvl w:val="0"/>
          <w:numId w:val="24"/>
        </w:num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zamestnanie väčšieho počtu profesionálnych rodičov </w:t>
      </w:r>
    </w:p>
    <w:p w:rsidR="00F200E8" w:rsidRPr="00F057ED" w:rsidRDefault="00F200E8" w:rsidP="004160F5">
      <w:pPr>
        <w:pStyle w:val="Odsekzoznamu"/>
        <w:numPr>
          <w:ilvl w:val="0"/>
          <w:numId w:val="23"/>
        </w:num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Zvýšenie odborných kompetencií pracovníkov Centier podpory PR a ostatných odborných pracovníkov </w:t>
      </w:r>
      <w:proofErr w:type="spellStart"/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>DeD</w:t>
      </w:r>
      <w:proofErr w:type="spellEnd"/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. Tieto kompetencie ovplyvnia úroveň starostlivosti o deti v PR aj v samostatných a špecializovaných skupinách </w:t>
      </w:r>
      <w:proofErr w:type="spellStart"/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>DeD</w:t>
      </w:r>
      <w:proofErr w:type="spellEnd"/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.   </w:t>
      </w:r>
    </w:p>
    <w:p w:rsidR="00F200E8" w:rsidRPr="00F057ED" w:rsidRDefault="00F200E8" w:rsidP="004160F5">
      <w:pPr>
        <w:pStyle w:val="Odsekzoznamu"/>
        <w:numPr>
          <w:ilvl w:val="0"/>
          <w:numId w:val="23"/>
        </w:num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Budú nastavené štandardy podpory o profesionálnych rodičov, podporné a kontrolné mechanizmy zo strany </w:t>
      </w:r>
      <w:proofErr w:type="spellStart"/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>DeD</w:t>
      </w:r>
      <w:proofErr w:type="spellEnd"/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– jedným z predpokladaných efektov bude aj zastabilizovanie profesionálnych rodičov.</w:t>
      </w:r>
    </w:p>
    <w:p w:rsidR="00F200E8" w:rsidRPr="00F057ED" w:rsidRDefault="00F200E8" w:rsidP="004160F5">
      <w:pPr>
        <w:pStyle w:val="Odsekzoznamu"/>
        <w:numPr>
          <w:ilvl w:val="0"/>
          <w:numId w:val="23"/>
        </w:num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Zvýši sa pripravenosť profesionálnych rodičov prijímať deti so špeciálnymi potrebami, deti v školskom veku a súrodenecké skupiny. (viď. Koncepcia DI </w:t>
      </w:r>
      <w:hyperlink r:id="rId19" w:history="1">
        <w:r w:rsidRPr="00F057ED">
          <w:rPr>
            <w:rStyle w:val="Hypertextovprepojenie"/>
            <w:rFonts w:ascii="Times New Roman" w:eastAsia="Times New Roman" w:hAnsi="Times New Roman"/>
            <w:color w:val="auto"/>
            <w:sz w:val="24"/>
            <w:szCs w:val="24"/>
            <w:lang w:eastAsia="sk-SK"/>
          </w:rPr>
          <w:t>www.upsvar.sk</w:t>
        </w:r>
      </w:hyperlink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) </w:t>
      </w:r>
      <w:r w:rsidRPr="00F057ED">
        <w:rPr>
          <w:rFonts w:ascii="Times New Roman" w:hAnsi="Times New Roman"/>
          <w:sz w:val="24"/>
          <w:szCs w:val="24"/>
        </w:rPr>
        <w:t>Zvýši sa počet profesionálnych rodičov</w:t>
      </w:r>
    </w:p>
    <w:p w:rsidR="00F200E8" w:rsidRPr="00F057ED" w:rsidRDefault="00F200E8" w:rsidP="004160F5">
      <w:pPr>
        <w:numPr>
          <w:ilvl w:val="0"/>
          <w:numId w:val="23"/>
        </w:numPr>
        <w:spacing w:before="60"/>
        <w:rPr>
          <w:szCs w:val="24"/>
        </w:rPr>
      </w:pPr>
      <w:r w:rsidRPr="00F057ED">
        <w:rPr>
          <w:szCs w:val="24"/>
        </w:rPr>
        <w:t>Každé dieťa  do 8 roku veku bude umiestnené v profesionálnej rodine (s výnimkou dieťaťa, ktorého zdravotný stav vyžaduje osobitnú starostlivosť v špecializovanej samostatnej skupine, alebo ak je to v záujme dieťaťa z dôvodu zachovania súrodeneckých väzieb).</w:t>
      </w:r>
    </w:p>
    <w:p w:rsidR="00C21FF8" w:rsidRPr="004160F5" w:rsidRDefault="00C21FF8" w:rsidP="004160F5">
      <w:pPr>
        <w:pStyle w:val="Odsekzoznamu"/>
        <w:spacing w:before="60" w:after="0" w:line="240" w:lineRule="auto"/>
        <w:rPr>
          <w:rFonts w:ascii="Times New Roman" w:hAnsi="Times New Roman"/>
          <w:sz w:val="16"/>
          <w:szCs w:val="16"/>
        </w:rPr>
      </w:pPr>
    </w:p>
    <w:p w:rsidR="00C21FF8" w:rsidRPr="00F057ED" w:rsidRDefault="00C21FF8" w:rsidP="00816267">
      <w:pPr>
        <w:spacing w:before="120"/>
        <w:rPr>
          <w:b/>
          <w:szCs w:val="24"/>
          <w:u w:val="single"/>
        </w:rPr>
      </w:pPr>
      <w:r w:rsidRPr="00F057ED">
        <w:rPr>
          <w:b/>
          <w:szCs w:val="24"/>
          <w:u w:val="single"/>
        </w:rPr>
        <w:t xml:space="preserve">V oblasti poskytovania starostlivosti o deti a mladých dospelých </w:t>
      </w:r>
    </w:p>
    <w:p w:rsidR="00F200E8" w:rsidRPr="00F057ED" w:rsidRDefault="00F200E8" w:rsidP="004160F5">
      <w:pPr>
        <w:pStyle w:val="Odsekzoznamu"/>
        <w:numPr>
          <w:ilvl w:val="0"/>
          <w:numId w:val="22"/>
        </w:numPr>
        <w:spacing w:beforeLines="60" w:before="144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>Zníži sa počet špecializovaných skupín pre deti s poruchami správania v dôsledku integračného prístupu.</w:t>
      </w:r>
    </w:p>
    <w:p w:rsidR="00F200E8" w:rsidRPr="00F057ED" w:rsidRDefault="00F200E8" w:rsidP="004160F5">
      <w:pPr>
        <w:pStyle w:val="Odsekzoznamu"/>
        <w:numPr>
          <w:ilvl w:val="0"/>
          <w:numId w:val="22"/>
        </w:numPr>
        <w:spacing w:beforeLines="60" w:before="144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Poklesne počet detí pripadajúcich na jedného psychológa. </w:t>
      </w:r>
    </w:p>
    <w:p w:rsidR="00F200E8" w:rsidRPr="00F057ED" w:rsidRDefault="00F200E8" w:rsidP="004160F5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beforeLines="60" w:before="144" w:after="0" w:line="240" w:lineRule="auto"/>
        <w:rPr>
          <w:rFonts w:ascii="Times New Roman" w:hAnsi="Times New Roman"/>
          <w:sz w:val="24"/>
          <w:szCs w:val="24"/>
        </w:rPr>
      </w:pP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Poklesne počet detí pripadajúcich na jedného sociálneho pracovníka. </w:t>
      </w:r>
    </w:p>
    <w:p w:rsidR="00F200E8" w:rsidRPr="00F057ED" w:rsidRDefault="00F200E8" w:rsidP="004160F5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057ED">
        <w:rPr>
          <w:rFonts w:ascii="Times New Roman" w:hAnsi="Times New Roman"/>
          <w:sz w:val="24"/>
          <w:szCs w:val="24"/>
        </w:rPr>
        <w:t>Dôjde k rozvoju opatrení zameraných na prácu s pôvodnou a náhradnou rodinou</w:t>
      </w:r>
    </w:p>
    <w:p w:rsidR="00F200E8" w:rsidRPr="00F057ED" w:rsidRDefault="00F200E8" w:rsidP="004160F5">
      <w:pPr>
        <w:numPr>
          <w:ilvl w:val="0"/>
          <w:numId w:val="22"/>
        </w:numPr>
        <w:autoSpaceDE w:val="0"/>
        <w:autoSpaceDN w:val="0"/>
        <w:adjustRightInd w:val="0"/>
        <w:ind w:left="714" w:hanging="357"/>
        <w:jc w:val="left"/>
        <w:rPr>
          <w:szCs w:val="24"/>
        </w:rPr>
      </w:pPr>
      <w:r w:rsidRPr="00F057ED">
        <w:rPr>
          <w:szCs w:val="24"/>
        </w:rPr>
        <w:t>Zvýši sa počet samostatných skupín nachádzajúcich sa v samostatných rodinných domoch Zvýši sa percentuálny podiel detí v profesionálnych rodinách a v domovoch detí.</w:t>
      </w:r>
    </w:p>
    <w:p w:rsidR="00C21FF8" w:rsidRPr="00F057ED" w:rsidRDefault="00C21FF8" w:rsidP="004160F5">
      <w:pPr>
        <w:autoSpaceDE w:val="0"/>
        <w:autoSpaceDN w:val="0"/>
        <w:adjustRightInd w:val="0"/>
        <w:spacing w:beforeLines="60" w:before="144"/>
        <w:ind w:left="720"/>
        <w:rPr>
          <w:b/>
          <w:szCs w:val="24"/>
          <w:u w:val="single"/>
        </w:rPr>
        <w:sectPr w:rsidR="00C21FF8" w:rsidRPr="00F057E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5DD5" w:rsidRPr="00F057ED" w:rsidRDefault="00BB5DD5" w:rsidP="004160F5">
      <w:pPr>
        <w:spacing w:before="120"/>
        <w:rPr>
          <w:b/>
          <w:szCs w:val="24"/>
          <w:u w:val="single"/>
        </w:rPr>
      </w:pPr>
      <w:r w:rsidRPr="00F057ED">
        <w:rPr>
          <w:b/>
          <w:szCs w:val="24"/>
          <w:u w:val="single"/>
        </w:rPr>
        <w:lastRenderedPageBreak/>
        <w:t xml:space="preserve">Spôsob realizácie projektu </w:t>
      </w:r>
    </w:p>
    <w:p w:rsidR="00BB5DD5" w:rsidRPr="00F057ED" w:rsidRDefault="00BB5DD5" w:rsidP="00BB5DD5"/>
    <w:p w:rsidR="00BB5DD5" w:rsidRPr="00F057ED" w:rsidRDefault="00BB5DD5" w:rsidP="006D074C">
      <w:pPr>
        <w:autoSpaceDE w:val="0"/>
        <w:autoSpaceDN w:val="0"/>
        <w:adjustRightInd w:val="0"/>
        <w:spacing w:after="120"/>
        <w:outlineLvl w:val="0"/>
        <w:rPr>
          <w:sz w:val="20"/>
        </w:rPr>
      </w:pPr>
      <w:r w:rsidRPr="00F057ED">
        <w:rPr>
          <w:sz w:val="20"/>
        </w:rPr>
        <w:t>Š</w:t>
      </w:r>
      <w:r w:rsidR="00B44BF2" w:rsidRPr="00F057ED">
        <w:rPr>
          <w:sz w:val="20"/>
        </w:rPr>
        <w:t>truktúra projektu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158"/>
        <w:gridCol w:w="1182"/>
        <w:gridCol w:w="1440"/>
        <w:gridCol w:w="1260"/>
        <w:gridCol w:w="1321"/>
      </w:tblGrid>
      <w:tr w:rsidR="00FE4E85" w:rsidRPr="00F057ED">
        <w:tc>
          <w:tcPr>
            <w:tcW w:w="3960" w:type="dxa"/>
            <w:shd w:val="clear" w:color="auto" w:fill="D9D9D9"/>
            <w:vAlign w:val="center"/>
          </w:tcPr>
          <w:p w:rsidR="00BB5DD5" w:rsidRPr="00F057ED" w:rsidRDefault="00BB5DD5" w:rsidP="00235DFE">
            <w:pPr>
              <w:spacing w:after="120"/>
              <w:rPr>
                <w:sz w:val="20"/>
              </w:rPr>
            </w:pPr>
            <w:r w:rsidRPr="00F057ED">
              <w:rPr>
                <w:sz w:val="20"/>
              </w:rPr>
              <w:t>Hlavné aktivity a podaktivity projektu</w:t>
            </w:r>
          </w:p>
        </w:tc>
        <w:tc>
          <w:tcPr>
            <w:tcW w:w="1158" w:type="dxa"/>
            <w:shd w:val="clear" w:color="auto" w:fill="FFFF00"/>
          </w:tcPr>
          <w:p w:rsidR="00BB5DD5" w:rsidRPr="00F057ED" w:rsidRDefault="00BB5DD5" w:rsidP="00235DFE">
            <w:pPr>
              <w:spacing w:after="120"/>
              <w:rPr>
                <w:sz w:val="20"/>
              </w:rPr>
            </w:pPr>
            <w:r w:rsidRPr="00F057ED">
              <w:rPr>
                <w:sz w:val="20"/>
              </w:rPr>
              <w:t>Začiatok hlavnej aktivity / podaktivity</w:t>
            </w:r>
          </w:p>
        </w:tc>
        <w:tc>
          <w:tcPr>
            <w:tcW w:w="1182" w:type="dxa"/>
            <w:shd w:val="clear" w:color="auto" w:fill="FFFF00"/>
          </w:tcPr>
          <w:p w:rsidR="00BB5DD5" w:rsidRPr="00F057ED" w:rsidRDefault="00BB5DD5" w:rsidP="00235DFE">
            <w:pPr>
              <w:spacing w:after="120"/>
              <w:rPr>
                <w:sz w:val="20"/>
              </w:rPr>
            </w:pPr>
            <w:r w:rsidRPr="00F057ED">
              <w:rPr>
                <w:sz w:val="20"/>
              </w:rPr>
              <w:t>Koniec hlavnej aktivity / podaktivity</w:t>
            </w:r>
          </w:p>
        </w:tc>
        <w:tc>
          <w:tcPr>
            <w:tcW w:w="1440" w:type="dxa"/>
            <w:shd w:val="clear" w:color="auto" w:fill="FFFF00"/>
            <w:vAlign w:val="center"/>
          </w:tcPr>
          <w:p w:rsidR="00BB5DD5" w:rsidRPr="00F057ED" w:rsidRDefault="00BB5DD5" w:rsidP="00235DFE">
            <w:pPr>
              <w:spacing w:after="120"/>
              <w:rPr>
                <w:sz w:val="20"/>
              </w:rPr>
            </w:pPr>
            <w:r w:rsidRPr="00F057ED">
              <w:rPr>
                <w:sz w:val="20"/>
              </w:rPr>
              <w:t>Merateľný ukazovateľ výsledku</w:t>
            </w:r>
          </w:p>
        </w:tc>
        <w:tc>
          <w:tcPr>
            <w:tcW w:w="1260" w:type="dxa"/>
            <w:shd w:val="clear" w:color="auto" w:fill="FFFF00"/>
            <w:vAlign w:val="center"/>
          </w:tcPr>
          <w:p w:rsidR="00BB5DD5" w:rsidRPr="00F057ED" w:rsidRDefault="00BB5DD5" w:rsidP="00235DFE">
            <w:pPr>
              <w:spacing w:after="120"/>
              <w:rPr>
                <w:sz w:val="20"/>
              </w:rPr>
            </w:pPr>
            <w:r w:rsidRPr="00F057ED">
              <w:rPr>
                <w:sz w:val="20"/>
              </w:rPr>
              <w:t>Merná jednotka</w:t>
            </w:r>
          </w:p>
        </w:tc>
        <w:tc>
          <w:tcPr>
            <w:tcW w:w="1321" w:type="dxa"/>
            <w:shd w:val="clear" w:color="auto" w:fill="FFFF00"/>
            <w:vAlign w:val="center"/>
          </w:tcPr>
          <w:p w:rsidR="00BB5DD5" w:rsidRPr="00F057ED" w:rsidRDefault="00BB5DD5" w:rsidP="00235DFE">
            <w:pPr>
              <w:spacing w:after="120"/>
              <w:rPr>
                <w:sz w:val="20"/>
              </w:rPr>
            </w:pPr>
            <w:r w:rsidRPr="00F057ED">
              <w:rPr>
                <w:sz w:val="20"/>
              </w:rPr>
              <w:t>Počet jednotiek</w:t>
            </w:r>
          </w:p>
        </w:tc>
      </w:tr>
      <w:tr w:rsidR="00FE4E85" w:rsidRPr="00F057ED">
        <w:tc>
          <w:tcPr>
            <w:tcW w:w="3960" w:type="dxa"/>
          </w:tcPr>
          <w:p w:rsidR="00F200E8" w:rsidRPr="00F057ED" w:rsidRDefault="00F200E8" w:rsidP="0075526E">
            <w:pPr>
              <w:ind w:left="57"/>
              <w:jc w:val="left"/>
              <w:rPr>
                <w:b/>
                <w:sz w:val="20"/>
              </w:rPr>
            </w:pPr>
            <w:r w:rsidRPr="00F057ED">
              <w:rPr>
                <w:b/>
                <w:sz w:val="20"/>
              </w:rPr>
              <w:t xml:space="preserve">Aktivita 1 Podpora  DI výkonu opatrení sociálnoprávnej ochrany detí a sociálnej kurately v prirodzenom rodinnom prostredí </w:t>
            </w:r>
          </w:p>
          <w:p w:rsidR="00F200E8" w:rsidRPr="00F057ED" w:rsidRDefault="00F200E8" w:rsidP="0075526E">
            <w:pPr>
              <w:numPr>
                <w:ilvl w:val="0"/>
                <w:numId w:val="13"/>
              </w:numPr>
              <w:tabs>
                <w:tab w:val="clear" w:pos="720"/>
                <w:tab w:val="num" w:pos="72"/>
              </w:tabs>
              <w:ind w:left="-108" w:hanging="181"/>
              <w:jc w:val="left"/>
              <w:rPr>
                <w:sz w:val="20"/>
              </w:rPr>
            </w:pPr>
            <w:r w:rsidRPr="00F057ED">
              <w:rPr>
                <w:sz w:val="20"/>
              </w:rPr>
              <w:t>Podak.1.A Vytvorenie nového inovatívneho modelu manažmentu sanácie rodiny</w:t>
            </w:r>
          </w:p>
          <w:p w:rsidR="00F200E8" w:rsidRPr="00F057ED" w:rsidRDefault="00F200E8" w:rsidP="0075526E">
            <w:pPr>
              <w:numPr>
                <w:ilvl w:val="0"/>
                <w:numId w:val="13"/>
              </w:numPr>
              <w:tabs>
                <w:tab w:val="clear" w:pos="720"/>
                <w:tab w:val="num" w:pos="72"/>
              </w:tabs>
              <w:ind w:left="72" w:hanging="180"/>
              <w:jc w:val="left"/>
              <w:rPr>
                <w:b/>
                <w:sz w:val="20"/>
              </w:rPr>
            </w:pPr>
            <w:r w:rsidRPr="00F057ED">
              <w:rPr>
                <w:sz w:val="20"/>
              </w:rPr>
              <w:t xml:space="preserve">Podak.1.B Vzdelávanie pre zamestnancov </w:t>
            </w:r>
            <w:r w:rsidR="0036104F" w:rsidRPr="00F057ED">
              <w:rPr>
                <w:sz w:val="20"/>
              </w:rPr>
              <w:t>orgánov</w:t>
            </w:r>
            <w:r w:rsidR="00C51F99">
              <w:rPr>
                <w:sz w:val="20"/>
              </w:rPr>
              <w:t xml:space="preserve"> </w:t>
            </w:r>
            <w:proofErr w:type="spellStart"/>
            <w:r w:rsidRPr="00F057ED">
              <w:rPr>
                <w:sz w:val="20"/>
              </w:rPr>
              <w:t>SPODaSK</w:t>
            </w:r>
            <w:proofErr w:type="spellEnd"/>
            <w:r w:rsidR="004160F5">
              <w:rPr>
                <w:sz w:val="20"/>
              </w:rPr>
              <w:t xml:space="preserve"> </w:t>
            </w:r>
            <w:r w:rsidR="0036104F" w:rsidRPr="00F057ED">
              <w:rPr>
                <w:sz w:val="20"/>
              </w:rPr>
              <w:t>vrátane</w:t>
            </w:r>
            <w:r w:rsidRPr="00F057ED">
              <w:rPr>
                <w:sz w:val="20"/>
              </w:rPr>
              <w:t xml:space="preserve"> RPPS</w:t>
            </w:r>
          </w:p>
          <w:p w:rsidR="00F200E8" w:rsidRPr="00F057ED" w:rsidRDefault="00F200E8" w:rsidP="0075526E">
            <w:pPr>
              <w:numPr>
                <w:ilvl w:val="1"/>
                <w:numId w:val="13"/>
              </w:numPr>
              <w:tabs>
                <w:tab w:val="clear" w:pos="1440"/>
                <w:tab w:val="num" w:pos="252"/>
              </w:tabs>
              <w:ind w:left="432"/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1.B.1 Sociálna diagnostika </w:t>
            </w:r>
          </w:p>
          <w:p w:rsidR="00F200E8" w:rsidRPr="00F057ED" w:rsidRDefault="00F200E8" w:rsidP="0075526E">
            <w:pPr>
              <w:numPr>
                <w:ilvl w:val="1"/>
                <w:numId w:val="13"/>
              </w:numPr>
              <w:tabs>
                <w:tab w:val="clear" w:pos="1440"/>
                <w:tab w:val="num" w:pos="252"/>
              </w:tabs>
              <w:ind w:left="432"/>
              <w:jc w:val="left"/>
              <w:rPr>
                <w:sz w:val="20"/>
              </w:rPr>
            </w:pPr>
            <w:r w:rsidRPr="00F057ED">
              <w:rPr>
                <w:sz w:val="20"/>
              </w:rPr>
              <w:t>1.B.2 Plánovanie sociálnej práce s rodinou dieťaťa, tímová spolupráca, sieťovanie</w:t>
            </w:r>
          </w:p>
          <w:p w:rsidR="00F200E8" w:rsidRPr="00F057ED" w:rsidRDefault="00F200E8" w:rsidP="0075526E">
            <w:pPr>
              <w:numPr>
                <w:ilvl w:val="1"/>
                <w:numId w:val="13"/>
              </w:numPr>
              <w:tabs>
                <w:tab w:val="clear" w:pos="1440"/>
                <w:tab w:val="num" w:pos="252"/>
              </w:tabs>
              <w:ind w:left="432"/>
              <w:jc w:val="left"/>
              <w:rPr>
                <w:b/>
                <w:sz w:val="20"/>
              </w:rPr>
            </w:pPr>
            <w:r w:rsidRPr="00F057ED">
              <w:rPr>
                <w:sz w:val="20"/>
              </w:rPr>
              <w:t xml:space="preserve">1.B.3 Zisťovanie názoru dieťaťa, vedenie rozhovoru s dieťaťom </w:t>
            </w:r>
          </w:p>
          <w:p w:rsidR="00F200E8" w:rsidRPr="00F057ED" w:rsidRDefault="00F200E8" w:rsidP="0075526E">
            <w:pPr>
              <w:numPr>
                <w:ilvl w:val="1"/>
                <w:numId w:val="13"/>
              </w:numPr>
              <w:tabs>
                <w:tab w:val="clear" w:pos="1440"/>
                <w:tab w:val="num" w:pos="252"/>
              </w:tabs>
              <w:ind w:left="432"/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1.B.4 Manažérske zručnosti </w:t>
            </w:r>
          </w:p>
          <w:p w:rsidR="00F200E8" w:rsidRPr="00F057ED" w:rsidRDefault="00F200E8" w:rsidP="0075526E">
            <w:pPr>
              <w:numPr>
                <w:ilvl w:val="0"/>
                <w:numId w:val="14"/>
              </w:numPr>
              <w:tabs>
                <w:tab w:val="clear" w:pos="612"/>
              </w:tabs>
              <w:ind w:left="73" w:hanging="181"/>
              <w:jc w:val="left"/>
              <w:rPr>
                <w:sz w:val="20"/>
              </w:rPr>
            </w:pPr>
            <w:proofErr w:type="spellStart"/>
            <w:r w:rsidRPr="00F057ED">
              <w:rPr>
                <w:sz w:val="20"/>
              </w:rPr>
              <w:t>Podak</w:t>
            </w:r>
            <w:proofErr w:type="spellEnd"/>
            <w:r w:rsidRPr="00F057ED">
              <w:rPr>
                <w:sz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.C"/>
              </w:smartTagPr>
              <w:r w:rsidRPr="00F057ED">
                <w:rPr>
                  <w:sz w:val="20"/>
                </w:rPr>
                <w:t>1.C</w:t>
              </w:r>
            </w:smartTag>
            <w:r w:rsidRPr="00F057ED">
              <w:rPr>
                <w:sz w:val="20"/>
              </w:rPr>
              <w:t xml:space="preserve"> Realizácia vytvoreného modelu manažmentu sanácie vrátane zapojenia rodinných asistentov</w:t>
            </w:r>
          </w:p>
          <w:p w:rsidR="00F200E8" w:rsidRPr="00F057ED" w:rsidRDefault="00F200E8" w:rsidP="0075526E">
            <w:pPr>
              <w:numPr>
                <w:ilvl w:val="1"/>
                <w:numId w:val="13"/>
              </w:numPr>
              <w:tabs>
                <w:tab w:val="clear" w:pos="1440"/>
                <w:tab w:val="num" w:pos="252"/>
              </w:tabs>
              <w:ind w:left="432"/>
              <w:jc w:val="left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F057ED">
                <w:rPr>
                  <w:sz w:val="20"/>
                </w:rPr>
                <w:t>1.C</w:t>
              </w:r>
            </w:smartTag>
            <w:r w:rsidRPr="00F057ED">
              <w:rPr>
                <w:sz w:val="20"/>
              </w:rPr>
              <w:t xml:space="preserve">.1 Prijatie do prac. pomeru </w:t>
            </w:r>
            <w:r w:rsidR="00930F97" w:rsidRPr="00F057ED">
              <w:rPr>
                <w:sz w:val="20"/>
              </w:rPr>
              <w:t>86</w:t>
            </w:r>
            <w:r w:rsidRPr="00F057ED">
              <w:rPr>
                <w:sz w:val="20"/>
              </w:rPr>
              <w:t xml:space="preserve"> RA</w:t>
            </w:r>
          </w:p>
          <w:p w:rsidR="005C6F08" w:rsidRPr="00F057ED" w:rsidRDefault="00F200E8" w:rsidP="005C6F08">
            <w:pPr>
              <w:numPr>
                <w:ilvl w:val="1"/>
                <w:numId w:val="13"/>
              </w:numPr>
              <w:tabs>
                <w:tab w:val="clear" w:pos="1440"/>
                <w:tab w:val="num" w:pos="252"/>
              </w:tabs>
              <w:ind w:left="432"/>
              <w:jc w:val="left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F057ED">
                <w:rPr>
                  <w:sz w:val="20"/>
                </w:rPr>
                <w:t>1.C</w:t>
              </w:r>
            </w:smartTag>
            <w:r w:rsidRPr="00F057ED">
              <w:rPr>
                <w:sz w:val="20"/>
              </w:rPr>
              <w:t>.2 Technické vybavenie RA</w:t>
            </w:r>
          </w:p>
          <w:p w:rsidR="005C6F08" w:rsidRPr="00F057ED" w:rsidRDefault="005C6F08" w:rsidP="00025CEB">
            <w:pPr>
              <w:numPr>
                <w:ilvl w:val="0"/>
                <w:numId w:val="14"/>
              </w:numPr>
              <w:tabs>
                <w:tab w:val="clear" w:pos="612"/>
              </w:tabs>
              <w:ind w:left="73" w:hanging="181"/>
              <w:jc w:val="left"/>
              <w:rPr>
                <w:sz w:val="20"/>
              </w:rPr>
            </w:pPr>
            <w:proofErr w:type="spellStart"/>
            <w:r w:rsidRPr="00F057ED">
              <w:rPr>
                <w:sz w:val="20"/>
              </w:rPr>
              <w:t>Podak</w:t>
            </w:r>
            <w:proofErr w:type="spellEnd"/>
            <w:r w:rsidRPr="00F057ED">
              <w:rPr>
                <w:sz w:val="20"/>
              </w:rPr>
              <w:t xml:space="preserve">. 1.D  Vytvorenie príručky o syndróme CAN </w:t>
            </w:r>
          </w:p>
          <w:p w:rsidR="00E84BD0" w:rsidRPr="00F057ED" w:rsidRDefault="00E84BD0" w:rsidP="00E84BD0">
            <w:pPr>
              <w:jc w:val="left"/>
              <w:rPr>
                <w:sz w:val="20"/>
              </w:rPr>
            </w:pPr>
          </w:p>
        </w:tc>
        <w:tc>
          <w:tcPr>
            <w:tcW w:w="1158" w:type="dxa"/>
            <w:shd w:val="clear" w:color="auto" w:fill="FFFF00"/>
          </w:tcPr>
          <w:p w:rsidR="00F200E8" w:rsidRPr="00F057ED" w:rsidRDefault="00F200E8" w:rsidP="0098546D">
            <w:pPr>
              <w:spacing w:after="120"/>
              <w:rPr>
                <w:sz w:val="20"/>
              </w:rPr>
            </w:pPr>
            <w:r w:rsidRPr="00F057ED">
              <w:rPr>
                <w:sz w:val="20"/>
              </w:rPr>
              <w:t>1/201</w:t>
            </w:r>
            <w:r w:rsidR="0098546D" w:rsidRPr="00F057ED">
              <w:rPr>
                <w:sz w:val="20"/>
              </w:rPr>
              <w:t>3</w:t>
            </w:r>
          </w:p>
        </w:tc>
        <w:tc>
          <w:tcPr>
            <w:tcW w:w="1182" w:type="dxa"/>
            <w:shd w:val="clear" w:color="auto" w:fill="FFFF00"/>
          </w:tcPr>
          <w:p w:rsidR="00F200E8" w:rsidRPr="004160F5" w:rsidRDefault="00D17023" w:rsidP="00235DFE">
            <w:pPr>
              <w:spacing w:after="120"/>
              <w:rPr>
                <w:sz w:val="20"/>
              </w:rPr>
            </w:pPr>
            <w:r w:rsidRPr="004160F5">
              <w:rPr>
                <w:sz w:val="20"/>
              </w:rPr>
              <w:t>11/</w:t>
            </w:r>
            <w:r w:rsidR="00F200E8" w:rsidRPr="004160F5">
              <w:rPr>
                <w:sz w:val="20"/>
              </w:rPr>
              <w:t>2015</w:t>
            </w:r>
          </w:p>
        </w:tc>
        <w:tc>
          <w:tcPr>
            <w:tcW w:w="1440" w:type="dxa"/>
            <w:shd w:val="clear" w:color="auto" w:fill="FFFF00"/>
          </w:tcPr>
          <w:p w:rsidR="00F200E8" w:rsidRPr="00F057ED" w:rsidRDefault="00F200E8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Počet osôb vyškolených v projekte</w:t>
            </w:r>
          </w:p>
          <w:p w:rsidR="00F200E8" w:rsidRPr="00F057ED" w:rsidRDefault="00F200E8" w:rsidP="00F200E8">
            <w:pPr>
              <w:spacing w:after="120"/>
              <w:jc w:val="center"/>
              <w:rPr>
                <w:sz w:val="20"/>
              </w:rPr>
            </w:pPr>
          </w:p>
          <w:p w:rsidR="00F200E8" w:rsidRPr="00F057ED" w:rsidRDefault="00F200E8" w:rsidP="00F200E8">
            <w:pPr>
              <w:spacing w:after="120"/>
              <w:jc w:val="center"/>
              <w:rPr>
                <w:sz w:val="20"/>
              </w:rPr>
            </w:pPr>
          </w:p>
          <w:p w:rsidR="00F200E8" w:rsidRPr="00F057ED" w:rsidRDefault="00F200E8" w:rsidP="00F200E8">
            <w:pPr>
              <w:spacing w:after="120"/>
              <w:jc w:val="center"/>
              <w:rPr>
                <w:sz w:val="20"/>
              </w:rPr>
            </w:pPr>
          </w:p>
          <w:p w:rsidR="00F200E8" w:rsidRPr="00F057ED" w:rsidRDefault="00F200E8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Počet novovytvorených pracovných miest</w:t>
            </w:r>
          </w:p>
        </w:tc>
        <w:tc>
          <w:tcPr>
            <w:tcW w:w="1260" w:type="dxa"/>
            <w:shd w:val="clear" w:color="auto" w:fill="FFFF00"/>
          </w:tcPr>
          <w:p w:rsidR="00F200E8" w:rsidRPr="00F057ED" w:rsidRDefault="00F200E8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Osoba</w:t>
            </w:r>
          </w:p>
          <w:p w:rsidR="00F200E8" w:rsidRPr="00F057ED" w:rsidRDefault="00F200E8" w:rsidP="00F200E8">
            <w:pPr>
              <w:spacing w:after="120"/>
              <w:jc w:val="center"/>
              <w:rPr>
                <w:sz w:val="20"/>
              </w:rPr>
            </w:pPr>
          </w:p>
          <w:p w:rsidR="00F200E8" w:rsidRPr="00F057ED" w:rsidRDefault="00F200E8" w:rsidP="00F200E8">
            <w:pPr>
              <w:spacing w:after="120"/>
              <w:jc w:val="center"/>
              <w:rPr>
                <w:sz w:val="20"/>
              </w:rPr>
            </w:pPr>
          </w:p>
          <w:p w:rsidR="00F200E8" w:rsidRPr="00F057ED" w:rsidRDefault="00F200E8" w:rsidP="00F200E8">
            <w:pPr>
              <w:spacing w:after="120"/>
              <w:jc w:val="center"/>
              <w:rPr>
                <w:sz w:val="20"/>
              </w:rPr>
            </w:pPr>
          </w:p>
          <w:p w:rsidR="00F200E8" w:rsidRPr="00F057ED" w:rsidRDefault="00F200E8" w:rsidP="00F200E8">
            <w:pPr>
              <w:spacing w:after="120"/>
              <w:jc w:val="center"/>
              <w:rPr>
                <w:sz w:val="20"/>
              </w:rPr>
            </w:pPr>
          </w:p>
          <w:p w:rsidR="00F200E8" w:rsidRPr="00F057ED" w:rsidRDefault="00F200E8" w:rsidP="00F200E8">
            <w:pPr>
              <w:spacing w:after="120"/>
              <w:jc w:val="center"/>
              <w:rPr>
                <w:sz w:val="20"/>
              </w:rPr>
            </w:pPr>
          </w:p>
          <w:p w:rsidR="00F200E8" w:rsidRPr="00F057ED" w:rsidRDefault="00F200E8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Osoba</w:t>
            </w:r>
          </w:p>
        </w:tc>
        <w:tc>
          <w:tcPr>
            <w:tcW w:w="1321" w:type="dxa"/>
            <w:shd w:val="clear" w:color="auto" w:fill="FFFF00"/>
          </w:tcPr>
          <w:p w:rsidR="00F200E8" w:rsidRPr="00F057ED" w:rsidRDefault="00F200E8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555</w:t>
            </w:r>
          </w:p>
          <w:p w:rsidR="00F200E8" w:rsidRPr="00F057ED" w:rsidRDefault="00F200E8" w:rsidP="00F200E8">
            <w:pPr>
              <w:spacing w:after="120"/>
              <w:jc w:val="center"/>
              <w:rPr>
                <w:sz w:val="20"/>
              </w:rPr>
            </w:pPr>
          </w:p>
          <w:p w:rsidR="00F200E8" w:rsidRPr="00F057ED" w:rsidRDefault="00F200E8" w:rsidP="00F200E8">
            <w:pPr>
              <w:spacing w:after="120"/>
              <w:jc w:val="center"/>
              <w:rPr>
                <w:sz w:val="20"/>
              </w:rPr>
            </w:pPr>
          </w:p>
          <w:p w:rsidR="00F200E8" w:rsidRPr="00F057ED" w:rsidRDefault="00F200E8" w:rsidP="00F200E8">
            <w:pPr>
              <w:spacing w:after="120"/>
              <w:jc w:val="center"/>
              <w:rPr>
                <w:sz w:val="20"/>
              </w:rPr>
            </w:pPr>
          </w:p>
          <w:p w:rsidR="00F200E8" w:rsidRPr="00F057ED" w:rsidRDefault="00F200E8" w:rsidP="00F200E8">
            <w:pPr>
              <w:spacing w:after="120"/>
              <w:jc w:val="center"/>
              <w:rPr>
                <w:sz w:val="20"/>
              </w:rPr>
            </w:pPr>
          </w:p>
          <w:p w:rsidR="00F200E8" w:rsidRPr="00F057ED" w:rsidRDefault="00F200E8" w:rsidP="00F200E8">
            <w:pPr>
              <w:spacing w:after="120"/>
              <w:jc w:val="center"/>
              <w:rPr>
                <w:sz w:val="20"/>
              </w:rPr>
            </w:pPr>
          </w:p>
          <w:p w:rsidR="00F200E8" w:rsidRPr="00F057ED" w:rsidRDefault="00F200E8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86</w:t>
            </w:r>
          </w:p>
        </w:tc>
      </w:tr>
      <w:tr w:rsidR="00FE4E85" w:rsidRPr="00F057ED">
        <w:tc>
          <w:tcPr>
            <w:tcW w:w="3960" w:type="dxa"/>
          </w:tcPr>
          <w:p w:rsidR="0098546D" w:rsidRPr="00F057ED" w:rsidRDefault="0098546D" w:rsidP="004160F5">
            <w:pPr>
              <w:ind w:left="72"/>
              <w:jc w:val="left"/>
              <w:rPr>
                <w:b/>
                <w:sz w:val="20"/>
              </w:rPr>
            </w:pPr>
            <w:r w:rsidRPr="00F057ED">
              <w:rPr>
                <w:b/>
                <w:sz w:val="20"/>
              </w:rPr>
              <w:t>Aktivita 2 Podpora DI výkonu opatrení sociálnoprávnej ochrany detí a sociálnej kurately v  náhradnom rodinnom prostredí</w:t>
            </w:r>
          </w:p>
          <w:p w:rsidR="0098546D" w:rsidRPr="00F057ED" w:rsidRDefault="0098546D" w:rsidP="0075526E">
            <w:pPr>
              <w:numPr>
                <w:ilvl w:val="0"/>
                <w:numId w:val="13"/>
              </w:numPr>
              <w:tabs>
                <w:tab w:val="clear" w:pos="720"/>
                <w:tab w:val="num" w:pos="72"/>
              </w:tabs>
              <w:ind w:left="73" w:hanging="181"/>
              <w:jc w:val="left"/>
              <w:rPr>
                <w:sz w:val="20"/>
              </w:rPr>
            </w:pPr>
            <w:proofErr w:type="spellStart"/>
            <w:r w:rsidRPr="00F057ED">
              <w:rPr>
                <w:sz w:val="20"/>
              </w:rPr>
              <w:t>Podak</w:t>
            </w:r>
            <w:proofErr w:type="spellEnd"/>
            <w:r w:rsidRPr="00F057ED">
              <w:rPr>
                <w:sz w:val="20"/>
              </w:rPr>
              <w:t xml:space="preserve">. 2A Zavedenie systému odbornej  podpory náhradných rodín </w:t>
            </w:r>
          </w:p>
          <w:p w:rsidR="0098546D" w:rsidRPr="00F057ED" w:rsidRDefault="0098546D" w:rsidP="003F608B">
            <w:pPr>
              <w:numPr>
                <w:ilvl w:val="1"/>
                <w:numId w:val="13"/>
              </w:numPr>
              <w:tabs>
                <w:tab w:val="clear" w:pos="1440"/>
                <w:tab w:val="num" w:pos="252"/>
              </w:tabs>
              <w:ind w:left="432"/>
              <w:jc w:val="left"/>
              <w:rPr>
                <w:sz w:val="20"/>
              </w:rPr>
            </w:pPr>
            <w:r w:rsidRPr="00F057ED">
              <w:rPr>
                <w:sz w:val="20"/>
              </w:rPr>
              <w:t> 2.A.1 Adaptačný program pre nové náhradné rodiny</w:t>
            </w:r>
          </w:p>
          <w:p w:rsidR="0098546D" w:rsidRPr="00F057ED" w:rsidRDefault="0098546D" w:rsidP="003F608B">
            <w:pPr>
              <w:numPr>
                <w:ilvl w:val="1"/>
                <w:numId w:val="13"/>
              </w:numPr>
              <w:tabs>
                <w:tab w:val="clear" w:pos="1440"/>
                <w:tab w:val="num" w:pos="252"/>
              </w:tabs>
              <w:ind w:left="432"/>
              <w:jc w:val="left"/>
              <w:rPr>
                <w:sz w:val="20"/>
              </w:rPr>
            </w:pPr>
            <w:r w:rsidRPr="00F057ED">
              <w:rPr>
                <w:sz w:val="20"/>
              </w:rPr>
              <w:t>2.A.2  Program odbornej podpory náhradných rodín</w:t>
            </w:r>
          </w:p>
          <w:p w:rsidR="0098546D" w:rsidRPr="00F057ED" w:rsidRDefault="0098546D" w:rsidP="0075526E">
            <w:pPr>
              <w:numPr>
                <w:ilvl w:val="0"/>
                <w:numId w:val="13"/>
              </w:numPr>
              <w:tabs>
                <w:tab w:val="clear" w:pos="720"/>
                <w:tab w:val="num" w:pos="72"/>
              </w:tabs>
              <w:ind w:left="73" w:hanging="181"/>
              <w:jc w:val="left"/>
              <w:rPr>
                <w:sz w:val="20"/>
              </w:rPr>
            </w:pPr>
            <w:proofErr w:type="spellStart"/>
            <w:r w:rsidRPr="00F057ED">
              <w:rPr>
                <w:sz w:val="20"/>
              </w:rPr>
              <w:t>Podak</w:t>
            </w:r>
            <w:proofErr w:type="spellEnd"/>
            <w:r w:rsidRPr="00F057ED">
              <w:rPr>
                <w:sz w:val="20"/>
              </w:rPr>
              <w:t xml:space="preserve">. 2.B Vytvorenie a overenie postupu podpory pestúnskej starostlivosti pre ťažko umiestniteľné deti   </w:t>
            </w:r>
          </w:p>
          <w:p w:rsidR="0098546D" w:rsidRPr="00F057ED" w:rsidRDefault="0098546D" w:rsidP="003F608B">
            <w:pPr>
              <w:numPr>
                <w:ilvl w:val="1"/>
                <w:numId w:val="13"/>
              </w:numPr>
              <w:tabs>
                <w:tab w:val="clear" w:pos="1440"/>
                <w:tab w:val="num" w:pos="252"/>
              </w:tabs>
              <w:ind w:left="432"/>
              <w:jc w:val="left"/>
              <w:rPr>
                <w:sz w:val="20"/>
              </w:rPr>
            </w:pPr>
            <w:r w:rsidRPr="00F057ED">
              <w:rPr>
                <w:sz w:val="20"/>
              </w:rPr>
              <w:t>2.B.1. Výskum v oblasti náhradnej rodinnej starostlivosti so zameraním na pestúnsku starostlivosť pre ťažko umiestniteľné deti</w:t>
            </w:r>
          </w:p>
          <w:p w:rsidR="0098546D" w:rsidRPr="00F057ED" w:rsidRDefault="0098546D" w:rsidP="003F608B">
            <w:pPr>
              <w:numPr>
                <w:ilvl w:val="1"/>
                <w:numId w:val="13"/>
              </w:numPr>
              <w:tabs>
                <w:tab w:val="clear" w:pos="1440"/>
                <w:tab w:val="num" w:pos="252"/>
              </w:tabs>
              <w:ind w:left="432"/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2.B.2 Vytvorenie postupu podpory pestúnskej starostlivosti pre ťažko umiestniteľné deti </w:t>
            </w:r>
          </w:p>
          <w:p w:rsidR="0098546D" w:rsidRPr="00F057ED" w:rsidRDefault="0098546D" w:rsidP="003F608B">
            <w:pPr>
              <w:numPr>
                <w:ilvl w:val="1"/>
                <w:numId w:val="13"/>
              </w:numPr>
              <w:tabs>
                <w:tab w:val="clear" w:pos="1440"/>
                <w:tab w:val="num" w:pos="252"/>
              </w:tabs>
              <w:ind w:left="432"/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2.B.3 Pilotné overenie postupu podpory pestúnskej starostlivosti pre ťažko umiestniteľné deti </w:t>
            </w:r>
          </w:p>
          <w:p w:rsidR="0098546D" w:rsidRPr="00F057ED" w:rsidRDefault="0098546D" w:rsidP="003F608B">
            <w:pPr>
              <w:numPr>
                <w:ilvl w:val="1"/>
                <w:numId w:val="13"/>
              </w:numPr>
              <w:tabs>
                <w:tab w:val="clear" w:pos="1440"/>
                <w:tab w:val="num" w:pos="252"/>
              </w:tabs>
              <w:ind w:left="432"/>
              <w:jc w:val="left"/>
              <w:rPr>
                <w:sz w:val="20"/>
              </w:rPr>
            </w:pPr>
            <w:r w:rsidRPr="00F057ED">
              <w:rPr>
                <w:sz w:val="20"/>
              </w:rPr>
              <w:t>2.B.4 Nákup batérii  psychodiagnostických testov pre 43 úradov PSVR</w:t>
            </w:r>
          </w:p>
          <w:p w:rsidR="0098546D" w:rsidRPr="00F057ED" w:rsidRDefault="0098546D" w:rsidP="0075526E">
            <w:pPr>
              <w:ind w:left="72"/>
              <w:jc w:val="left"/>
              <w:rPr>
                <w:sz w:val="20"/>
              </w:rPr>
            </w:pPr>
          </w:p>
          <w:p w:rsidR="0098546D" w:rsidRPr="00F057ED" w:rsidRDefault="0098546D" w:rsidP="0075526E">
            <w:pPr>
              <w:ind w:left="72"/>
              <w:jc w:val="left"/>
              <w:rPr>
                <w:sz w:val="20"/>
              </w:rPr>
            </w:pPr>
          </w:p>
          <w:p w:rsidR="0098546D" w:rsidRPr="00F057ED" w:rsidRDefault="0098546D" w:rsidP="0075526E">
            <w:pPr>
              <w:ind w:left="72"/>
              <w:jc w:val="left"/>
              <w:rPr>
                <w:sz w:val="20"/>
              </w:rPr>
            </w:pPr>
          </w:p>
          <w:p w:rsidR="0098546D" w:rsidRPr="00F057ED" w:rsidRDefault="0098546D" w:rsidP="0075526E">
            <w:pPr>
              <w:ind w:left="72"/>
              <w:jc w:val="left"/>
              <w:rPr>
                <w:sz w:val="20"/>
              </w:rPr>
            </w:pPr>
          </w:p>
          <w:p w:rsidR="0098546D" w:rsidRPr="00F057ED" w:rsidRDefault="0098546D" w:rsidP="0075526E">
            <w:pPr>
              <w:ind w:left="72"/>
              <w:jc w:val="left"/>
              <w:rPr>
                <w:sz w:val="20"/>
              </w:rPr>
            </w:pPr>
          </w:p>
        </w:tc>
        <w:tc>
          <w:tcPr>
            <w:tcW w:w="1158" w:type="dxa"/>
            <w:shd w:val="clear" w:color="auto" w:fill="FFFF00"/>
          </w:tcPr>
          <w:p w:rsidR="0098546D" w:rsidRPr="00F057ED" w:rsidRDefault="0098546D" w:rsidP="005A2F69">
            <w:pPr>
              <w:spacing w:after="120"/>
              <w:rPr>
                <w:sz w:val="20"/>
              </w:rPr>
            </w:pPr>
            <w:r w:rsidRPr="00F057ED">
              <w:rPr>
                <w:sz w:val="20"/>
              </w:rPr>
              <w:t>1/2013</w:t>
            </w:r>
          </w:p>
        </w:tc>
        <w:tc>
          <w:tcPr>
            <w:tcW w:w="1182" w:type="dxa"/>
            <w:shd w:val="clear" w:color="auto" w:fill="FFFF00"/>
          </w:tcPr>
          <w:p w:rsidR="0098546D" w:rsidRPr="00F057ED" w:rsidRDefault="0098546D" w:rsidP="005A2F69">
            <w:pPr>
              <w:spacing w:after="120"/>
              <w:rPr>
                <w:sz w:val="20"/>
              </w:rPr>
            </w:pPr>
            <w:r w:rsidRPr="00F057ED">
              <w:rPr>
                <w:sz w:val="20"/>
              </w:rPr>
              <w:t>10/2015</w:t>
            </w:r>
          </w:p>
        </w:tc>
        <w:tc>
          <w:tcPr>
            <w:tcW w:w="1440" w:type="dxa"/>
            <w:shd w:val="clear" w:color="auto" w:fill="FFFF00"/>
          </w:tcPr>
          <w:p w:rsidR="0098546D" w:rsidRPr="00F057ED" w:rsidRDefault="0098546D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Počet osôb vyškolených v projekte</w:t>
            </w:r>
          </w:p>
          <w:p w:rsidR="0098546D" w:rsidRPr="00F057ED" w:rsidRDefault="0098546D" w:rsidP="00F200E8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1260" w:type="dxa"/>
            <w:shd w:val="clear" w:color="auto" w:fill="FFFF00"/>
          </w:tcPr>
          <w:p w:rsidR="0098546D" w:rsidRPr="00F057ED" w:rsidRDefault="0098546D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Osoba</w:t>
            </w:r>
          </w:p>
        </w:tc>
        <w:tc>
          <w:tcPr>
            <w:tcW w:w="1321" w:type="dxa"/>
            <w:shd w:val="clear" w:color="auto" w:fill="FFFF00"/>
          </w:tcPr>
          <w:p w:rsidR="0098546D" w:rsidRPr="00F057ED" w:rsidRDefault="0098546D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2393</w:t>
            </w:r>
          </w:p>
        </w:tc>
      </w:tr>
      <w:tr w:rsidR="00FE4E85" w:rsidRPr="00F057ED">
        <w:tc>
          <w:tcPr>
            <w:tcW w:w="3960" w:type="dxa"/>
          </w:tcPr>
          <w:p w:rsidR="0098546D" w:rsidRPr="00F057ED" w:rsidRDefault="0098546D" w:rsidP="0075526E">
            <w:pPr>
              <w:ind w:left="-108"/>
              <w:jc w:val="left"/>
              <w:rPr>
                <w:b/>
                <w:sz w:val="20"/>
              </w:rPr>
            </w:pPr>
            <w:r w:rsidRPr="00F057ED">
              <w:rPr>
                <w:b/>
                <w:sz w:val="20"/>
              </w:rPr>
              <w:lastRenderedPageBreak/>
              <w:t xml:space="preserve"> Aktivita č. 3.  Podpora tvorby a implementácie transformačných a deinštitucionalizačných plánov</w:t>
            </w:r>
          </w:p>
          <w:p w:rsidR="0098546D" w:rsidRPr="00F057ED" w:rsidRDefault="0098546D" w:rsidP="0075526E">
            <w:pPr>
              <w:numPr>
                <w:ilvl w:val="0"/>
                <w:numId w:val="13"/>
              </w:numPr>
              <w:tabs>
                <w:tab w:val="clear" w:pos="720"/>
                <w:tab w:val="num" w:pos="72"/>
              </w:tabs>
              <w:ind w:left="73" w:hanging="181"/>
              <w:jc w:val="left"/>
              <w:rPr>
                <w:sz w:val="20"/>
              </w:rPr>
            </w:pPr>
            <w:proofErr w:type="spellStart"/>
            <w:r w:rsidRPr="00F057ED">
              <w:rPr>
                <w:sz w:val="20"/>
              </w:rPr>
              <w:t>Podakt</w:t>
            </w:r>
            <w:proofErr w:type="spellEnd"/>
            <w:r w:rsidRPr="00F057ED">
              <w:rPr>
                <w:sz w:val="20"/>
              </w:rPr>
              <w:t>. 3. A Medzinárodný workshop</w:t>
            </w:r>
          </w:p>
          <w:p w:rsidR="0098546D" w:rsidRPr="00F057ED" w:rsidRDefault="0098546D" w:rsidP="00E307A0">
            <w:pPr>
              <w:numPr>
                <w:ilvl w:val="0"/>
                <w:numId w:val="13"/>
              </w:numPr>
              <w:tabs>
                <w:tab w:val="clear" w:pos="720"/>
                <w:tab w:val="num" w:pos="72"/>
              </w:tabs>
              <w:ind w:left="73" w:hanging="181"/>
              <w:jc w:val="left"/>
              <w:rPr>
                <w:sz w:val="20"/>
              </w:rPr>
            </w:pPr>
            <w:proofErr w:type="spellStart"/>
            <w:r w:rsidRPr="00F057ED">
              <w:rPr>
                <w:sz w:val="20"/>
              </w:rPr>
              <w:t>Podak</w:t>
            </w:r>
            <w:proofErr w:type="spellEnd"/>
            <w:r w:rsidRPr="00F057ED">
              <w:rPr>
                <w:sz w:val="20"/>
              </w:rPr>
              <w:t xml:space="preserve">. 3. B. Vypracovanie metodiky na zabezpečenie efektívnej tvorby plánov k DI </w:t>
            </w:r>
            <w:proofErr w:type="spellStart"/>
            <w:r w:rsidRPr="00F057ED">
              <w:rPr>
                <w:sz w:val="20"/>
              </w:rPr>
              <w:t>DeD</w:t>
            </w:r>
            <w:proofErr w:type="spellEnd"/>
            <w:r w:rsidRPr="00F057ED">
              <w:rPr>
                <w:sz w:val="20"/>
              </w:rPr>
              <w:t xml:space="preserve"> a štandardov kvality hodnotenia </w:t>
            </w:r>
          </w:p>
          <w:p w:rsidR="0098546D" w:rsidRPr="00F057ED" w:rsidRDefault="0098546D" w:rsidP="00E307A0">
            <w:pPr>
              <w:numPr>
                <w:ilvl w:val="0"/>
                <w:numId w:val="13"/>
              </w:numPr>
              <w:tabs>
                <w:tab w:val="clear" w:pos="720"/>
                <w:tab w:val="num" w:pos="72"/>
              </w:tabs>
              <w:ind w:left="73" w:hanging="181"/>
              <w:jc w:val="left"/>
              <w:rPr>
                <w:sz w:val="20"/>
              </w:rPr>
            </w:pPr>
            <w:proofErr w:type="spellStart"/>
            <w:r w:rsidRPr="00F057ED">
              <w:rPr>
                <w:sz w:val="20"/>
              </w:rPr>
              <w:t>Podak</w:t>
            </w:r>
            <w:proofErr w:type="spellEnd"/>
            <w:r w:rsidRPr="00F057ED">
              <w:rPr>
                <w:sz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3. C"/>
              </w:smartTagPr>
              <w:r w:rsidRPr="00F057ED">
                <w:rPr>
                  <w:sz w:val="20"/>
                </w:rPr>
                <w:t>3. C</w:t>
              </w:r>
              <w:r w:rsidR="00C51F99">
                <w:rPr>
                  <w:sz w:val="20"/>
                </w:rPr>
                <w:t xml:space="preserve"> </w:t>
              </w:r>
            </w:smartTag>
            <w:proofErr w:type="spellStart"/>
            <w:r w:rsidRPr="00F057ED">
              <w:rPr>
                <w:sz w:val="20"/>
              </w:rPr>
              <w:t>Workshopy</w:t>
            </w:r>
            <w:proofErr w:type="spellEnd"/>
            <w:r w:rsidRPr="00F057ED">
              <w:rPr>
                <w:sz w:val="20"/>
              </w:rPr>
              <w:t xml:space="preserve"> k vytváraniu plánov k DEI pre jednotlivé detské domovy </w:t>
            </w:r>
          </w:p>
          <w:p w:rsidR="0098546D" w:rsidRPr="00F057ED" w:rsidRDefault="0098546D" w:rsidP="003F608B">
            <w:pPr>
              <w:numPr>
                <w:ilvl w:val="0"/>
                <w:numId w:val="13"/>
              </w:numPr>
              <w:tabs>
                <w:tab w:val="clear" w:pos="720"/>
                <w:tab w:val="num" w:pos="72"/>
              </w:tabs>
              <w:ind w:left="73" w:hanging="181"/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Pod aktivita 3D Workshop – manažment zmeny v </w:t>
            </w:r>
            <w:proofErr w:type="spellStart"/>
            <w:r w:rsidRPr="00F057ED">
              <w:rPr>
                <w:sz w:val="20"/>
              </w:rPr>
              <w:t>DeD</w:t>
            </w:r>
            <w:proofErr w:type="spellEnd"/>
          </w:p>
        </w:tc>
        <w:tc>
          <w:tcPr>
            <w:tcW w:w="1158" w:type="dxa"/>
            <w:shd w:val="clear" w:color="auto" w:fill="FFFF00"/>
          </w:tcPr>
          <w:p w:rsidR="0098546D" w:rsidRPr="00F057ED" w:rsidRDefault="0098546D" w:rsidP="005A2F69">
            <w:pPr>
              <w:spacing w:after="120"/>
              <w:rPr>
                <w:sz w:val="20"/>
              </w:rPr>
            </w:pPr>
            <w:r w:rsidRPr="00F057ED">
              <w:rPr>
                <w:sz w:val="20"/>
              </w:rPr>
              <w:t>1/2013</w:t>
            </w:r>
          </w:p>
        </w:tc>
        <w:tc>
          <w:tcPr>
            <w:tcW w:w="1182" w:type="dxa"/>
            <w:shd w:val="clear" w:color="auto" w:fill="FFFF00"/>
          </w:tcPr>
          <w:p w:rsidR="0098546D" w:rsidRPr="00F057ED" w:rsidRDefault="0098546D" w:rsidP="005A2F69">
            <w:pPr>
              <w:spacing w:after="120"/>
              <w:rPr>
                <w:sz w:val="20"/>
              </w:rPr>
            </w:pPr>
            <w:r w:rsidRPr="00F057ED">
              <w:rPr>
                <w:sz w:val="20"/>
              </w:rPr>
              <w:t>10/2015</w:t>
            </w:r>
          </w:p>
        </w:tc>
        <w:tc>
          <w:tcPr>
            <w:tcW w:w="1440" w:type="dxa"/>
            <w:shd w:val="clear" w:color="auto" w:fill="FFFF00"/>
          </w:tcPr>
          <w:p w:rsidR="0098546D" w:rsidRPr="00F057ED" w:rsidRDefault="0098546D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Počet osôb vyškolených v projekte</w:t>
            </w:r>
          </w:p>
          <w:p w:rsidR="0098546D" w:rsidRPr="00F057ED" w:rsidRDefault="0098546D" w:rsidP="00F200E8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1260" w:type="dxa"/>
            <w:shd w:val="clear" w:color="auto" w:fill="FFFF00"/>
          </w:tcPr>
          <w:p w:rsidR="0098546D" w:rsidRPr="00F057ED" w:rsidRDefault="0098546D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Osoba</w:t>
            </w:r>
          </w:p>
        </w:tc>
        <w:tc>
          <w:tcPr>
            <w:tcW w:w="1321" w:type="dxa"/>
            <w:shd w:val="clear" w:color="auto" w:fill="FFFF00"/>
          </w:tcPr>
          <w:p w:rsidR="0098546D" w:rsidRPr="00F057ED" w:rsidRDefault="0098546D" w:rsidP="00722F4B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77</w:t>
            </w:r>
          </w:p>
        </w:tc>
      </w:tr>
      <w:tr w:rsidR="00FE4E85" w:rsidRPr="00F057ED">
        <w:tc>
          <w:tcPr>
            <w:tcW w:w="3960" w:type="dxa"/>
          </w:tcPr>
          <w:p w:rsidR="0098546D" w:rsidRPr="00F057ED" w:rsidRDefault="0098546D" w:rsidP="00FF6502">
            <w:pPr>
              <w:ind w:left="-108"/>
              <w:jc w:val="left"/>
              <w:rPr>
                <w:b/>
                <w:sz w:val="20"/>
              </w:rPr>
            </w:pPr>
            <w:r w:rsidRPr="00F057ED">
              <w:rPr>
                <w:b/>
                <w:sz w:val="20"/>
              </w:rPr>
              <w:t xml:space="preserve">Aktivita 4  Zvýšenie udržateľnosti a podpora špecializácie PR </w:t>
            </w:r>
          </w:p>
          <w:p w:rsidR="0098546D" w:rsidRPr="00F057ED" w:rsidRDefault="0098546D" w:rsidP="00FF6502">
            <w:pPr>
              <w:numPr>
                <w:ilvl w:val="0"/>
                <w:numId w:val="38"/>
              </w:numPr>
              <w:tabs>
                <w:tab w:val="clear" w:pos="777"/>
                <w:tab w:val="num" w:pos="0"/>
              </w:tabs>
              <w:ind w:left="180" w:hanging="180"/>
              <w:jc w:val="left"/>
              <w:rPr>
                <w:b/>
                <w:sz w:val="20"/>
              </w:rPr>
            </w:pPr>
            <w:r w:rsidRPr="00F057ED">
              <w:rPr>
                <w:sz w:val="20"/>
              </w:rPr>
              <w:t>Podaktivita 4A Vytvorenie 21 Centier podpory profesionálnych rodičov</w:t>
            </w:r>
          </w:p>
          <w:p w:rsidR="0098546D" w:rsidRPr="00F057ED" w:rsidRDefault="0098546D" w:rsidP="00FF6502">
            <w:pPr>
              <w:numPr>
                <w:ilvl w:val="0"/>
                <w:numId w:val="38"/>
              </w:numPr>
              <w:tabs>
                <w:tab w:val="clear" w:pos="777"/>
                <w:tab w:val="num" w:pos="0"/>
              </w:tabs>
              <w:ind w:left="180" w:hanging="180"/>
              <w:jc w:val="left"/>
              <w:rPr>
                <w:b/>
                <w:sz w:val="20"/>
              </w:rPr>
            </w:pPr>
            <w:r w:rsidRPr="00F057ED">
              <w:rPr>
                <w:sz w:val="20"/>
              </w:rPr>
              <w:t xml:space="preserve">Podaktivita 4B Materiálne zabezpečenie Centier podpory profesionálnych rodičov </w:t>
            </w:r>
          </w:p>
          <w:p w:rsidR="0098546D" w:rsidRPr="00F057ED" w:rsidRDefault="0098546D" w:rsidP="00FF6502">
            <w:pPr>
              <w:numPr>
                <w:ilvl w:val="0"/>
                <w:numId w:val="38"/>
              </w:numPr>
              <w:tabs>
                <w:tab w:val="clear" w:pos="777"/>
                <w:tab w:val="num" w:pos="0"/>
              </w:tabs>
              <w:ind w:left="180" w:hanging="180"/>
              <w:jc w:val="left"/>
              <w:rPr>
                <w:b/>
                <w:sz w:val="20"/>
              </w:rPr>
            </w:pPr>
            <w:r w:rsidRPr="00F057ED">
              <w:rPr>
                <w:sz w:val="20"/>
              </w:rPr>
              <w:t>Podaktivita 4C Procesný audit zavádzania Centier podpory profesionálnych rodičov</w:t>
            </w:r>
          </w:p>
          <w:p w:rsidR="0098546D" w:rsidRPr="00F057ED" w:rsidRDefault="0098546D" w:rsidP="00FF6502">
            <w:pPr>
              <w:numPr>
                <w:ilvl w:val="0"/>
                <w:numId w:val="38"/>
              </w:numPr>
              <w:tabs>
                <w:tab w:val="clear" w:pos="777"/>
                <w:tab w:val="num" w:pos="0"/>
              </w:tabs>
              <w:ind w:left="180" w:hanging="180"/>
              <w:jc w:val="left"/>
              <w:rPr>
                <w:b/>
                <w:sz w:val="20"/>
              </w:rPr>
            </w:pPr>
            <w:r w:rsidRPr="00F057ED">
              <w:rPr>
                <w:sz w:val="20"/>
              </w:rPr>
              <w:t>Podaktivita 4D Výskum  -  udržateľnosti systému profesionálneho rodičovstva a podpora Centier podpory profesionálnych rodičov</w:t>
            </w:r>
          </w:p>
          <w:p w:rsidR="0098546D" w:rsidRPr="00F057ED" w:rsidRDefault="0098546D" w:rsidP="0075526E">
            <w:pPr>
              <w:ind w:left="73"/>
              <w:jc w:val="left"/>
              <w:rPr>
                <w:sz w:val="20"/>
              </w:rPr>
            </w:pPr>
          </w:p>
        </w:tc>
        <w:tc>
          <w:tcPr>
            <w:tcW w:w="1158" w:type="dxa"/>
            <w:shd w:val="clear" w:color="auto" w:fill="FFFF00"/>
          </w:tcPr>
          <w:p w:rsidR="0098546D" w:rsidRPr="00F057ED" w:rsidRDefault="0098546D" w:rsidP="005A2F69">
            <w:pPr>
              <w:spacing w:after="120"/>
              <w:rPr>
                <w:sz w:val="20"/>
              </w:rPr>
            </w:pPr>
            <w:r w:rsidRPr="00F057ED">
              <w:rPr>
                <w:sz w:val="20"/>
              </w:rPr>
              <w:t>1/2013</w:t>
            </w:r>
          </w:p>
        </w:tc>
        <w:tc>
          <w:tcPr>
            <w:tcW w:w="1182" w:type="dxa"/>
            <w:shd w:val="clear" w:color="auto" w:fill="FFFF00"/>
          </w:tcPr>
          <w:p w:rsidR="0098546D" w:rsidRPr="00F057ED" w:rsidRDefault="0098546D" w:rsidP="005A2F69">
            <w:pPr>
              <w:spacing w:after="120"/>
              <w:rPr>
                <w:sz w:val="20"/>
              </w:rPr>
            </w:pPr>
            <w:r w:rsidRPr="00F057ED">
              <w:rPr>
                <w:sz w:val="20"/>
              </w:rPr>
              <w:t>10/2015</w:t>
            </w:r>
          </w:p>
        </w:tc>
        <w:tc>
          <w:tcPr>
            <w:tcW w:w="1440" w:type="dxa"/>
            <w:shd w:val="clear" w:color="auto" w:fill="FFFF00"/>
          </w:tcPr>
          <w:p w:rsidR="0098546D" w:rsidRPr="00F057ED" w:rsidRDefault="0098546D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Počet novovytvorených pracovných miest</w:t>
            </w:r>
          </w:p>
        </w:tc>
        <w:tc>
          <w:tcPr>
            <w:tcW w:w="1260" w:type="dxa"/>
            <w:shd w:val="clear" w:color="auto" w:fill="FFFF00"/>
          </w:tcPr>
          <w:p w:rsidR="0098546D" w:rsidRPr="00F057ED" w:rsidRDefault="0098546D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Pracovné miesto</w:t>
            </w:r>
          </w:p>
        </w:tc>
        <w:tc>
          <w:tcPr>
            <w:tcW w:w="1321" w:type="dxa"/>
            <w:shd w:val="clear" w:color="auto" w:fill="FFFF00"/>
          </w:tcPr>
          <w:p w:rsidR="0098546D" w:rsidRPr="00F057ED" w:rsidRDefault="0098546D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42</w:t>
            </w:r>
          </w:p>
        </w:tc>
      </w:tr>
      <w:tr w:rsidR="00FE4E85" w:rsidRPr="00F057ED">
        <w:tc>
          <w:tcPr>
            <w:tcW w:w="3960" w:type="dxa"/>
            <w:tcBorders>
              <w:bottom w:val="single" w:sz="4" w:space="0" w:color="auto"/>
            </w:tcBorders>
          </w:tcPr>
          <w:p w:rsidR="0098546D" w:rsidRPr="00F057ED" w:rsidRDefault="0098546D" w:rsidP="0075526E">
            <w:pPr>
              <w:jc w:val="left"/>
              <w:rPr>
                <w:b/>
                <w:sz w:val="20"/>
              </w:rPr>
            </w:pPr>
            <w:r w:rsidRPr="00F057ED">
              <w:rPr>
                <w:b/>
                <w:sz w:val="20"/>
              </w:rPr>
              <w:t xml:space="preserve">Aktivita č. 5 Transformácia a skvalitnenie poskytovania starostlivosti o deti a mladých dospelých </w:t>
            </w:r>
          </w:p>
          <w:p w:rsidR="0098546D" w:rsidRPr="00F057ED" w:rsidRDefault="0098546D" w:rsidP="0075526E">
            <w:pPr>
              <w:numPr>
                <w:ilvl w:val="0"/>
                <w:numId w:val="13"/>
              </w:numPr>
              <w:tabs>
                <w:tab w:val="clear" w:pos="720"/>
                <w:tab w:val="num" w:pos="72"/>
              </w:tabs>
              <w:ind w:left="73" w:hanging="181"/>
              <w:jc w:val="left"/>
              <w:rPr>
                <w:sz w:val="20"/>
              </w:rPr>
            </w:pPr>
            <w:proofErr w:type="spellStart"/>
            <w:r w:rsidRPr="00F057ED">
              <w:rPr>
                <w:sz w:val="20"/>
              </w:rPr>
              <w:t>Podak</w:t>
            </w:r>
            <w:proofErr w:type="spellEnd"/>
            <w:r w:rsidRPr="00F057ED">
              <w:rPr>
                <w:sz w:val="20"/>
              </w:rPr>
              <w:t>. 5.A Vzdelávanie PR a zamestnancov Centier podpory profesionálnych rodičov</w:t>
            </w:r>
          </w:p>
          <w:p w:rsidR="0098546D" w:rsidRPr="00F057ED" w:rsidRDefault="0098546D" w:rsidP="0075526E">
            <w:pPr>
              <w:numPr>
                <w:ilvl w:val="1"/>
                <w:numId w:val="13"/>
              </w:numPr>
              <w:tabs>
                <w:tab w:val="clear" w:pos="1440"/>
                <w:tab w:val="num" w:pos="72"/>
              </w:tabs>
              <w:ind w:left="283" w:hanging="357"/>
              <w:jc w:val="left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F057ED">
                <w:rPr>
                  <w:sz w:val="20"/>
                </w:rPr>
                <w:t>5. A</w:t>
              </w:r>
            </w:smartTag>
            <w:r w:rsidRPr="00F057ED">
              <w:rPr>
                <w:sz w:val="20"/>
              </w:rPr>
              <w:t xml:space="preserve">. 1. Vzdelávanie zamerané na prácu s deťmi so špeciálnymi potrebami </w:t>
            </w:r>
          </w:p>
          <w:p w:rsidR="0098546D" w:rsidRPr="00F057ED" w:rsidRDefault="0098546D" w:rsidP="0075526E">
            <w:pPr>
              <w:numPr>
                <w:ilvl w:val="1"/>
                <w:numId w:val="13"/>
              </w:numPr>
              <w:tabs>
                <w:tab w:val="clear" w:pos="1440"/>
                <w:tab w:val="num" w:pos="72"/>
              </w:tabs>
              <w:ind w:left="283" w:hanging="357"/>
              <w:jc w:val="left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F057ED">
                <w:rPr>
                  <w:sz w:val="20"/>
                </w:rPr>
                <w:t>5. A</w:t>
              </w:r>
            </w:smartTag>
            <w:r w:rsidRPr="00F057ED">
              <w:rPr>
                <w:sz w:val="20"/>
              </w:rPr>
              <w:t>.2. Metódy práce s pôvodnou a náhradnou rodinou</w:t>
            </w:r>
          </w:p>
          <w:p w:rsidR="0098546D" w:rsidRPr="00F057ED" w:rsidRDefault="0098546D" w:rsidP="0075526E">
            <w:pPr>
              <w:numPr>
                <w:ilvl w:val="1"/>
                <w:numId w:val="13"/>
              </w:numPr>
              <w:tabs>
                <w:tab w:val="clear" w:pos="1440"/>
                <w:tab w:val="num" w:pos="72"/>
              </w:tabs>
              <w:ind w:left="283" w:hanging="357"/>
              <w:jc w:val="left"/>
              <w:rPr>
                <w:sz w:val="20"/>
              </w:rPr>
            </w:pPr>
            <w:r w:rsidRPr="00F057ED">
              <w:rPr>
                <w:sz w:val="20"/>
              </w:rPr>
              <w:t>5.A 3.  Teambuilding</w:t>
            </w:r>
          </w:p>
          <w:p w:rsidR="0098546D" w:rsidRPr="00F057ED" w:rsidRDefault="0098546D" w:rsidP="0075526E">
            <w:pPr>
              <w:numPr>
                <w:ilvl w:val="1"/>
                <w:numId w:val="13"/>
              </w:numPr>
              <w:tabs>
                <w:tab w:val="clear" w:pos="1440"/>
                <w:tab w:val="num" w:pos="72"/>
              </w:tabs>
              <w:ind w:left="283" w:hanging="357"/>
              <w:jc w:val="left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F057ED">
                <w:rPr>
                  <w:sz w:val="20"/>
                </w:rPr>
                <w:t>5. A</w:t>
              </w:r>
            </w:smartTag>
            <w:r w:rsidRPr="00F057ED">
              <w:rPr>
                <w:sz w:val="20"/>
              </w:rPr>
              <w:t>.4. Manažérske zručnosti</w:t>
            </w:r>
          </w:p>
          <w:p w:rsidR="0098546D" w:rsidRPr="00F057ED" w:rsidRDefault="0098546D" w:rsidP="0075526E">
            <w:pPr>
              <w:numPr>
                <w:ilvl w:val="1"/>
                <w:numId w:val="13"/>
              </w:numPr>
              <w:tabs>
                <w:tab w:val="clear" w:pos="1440"/>
                <w:tab w:val="num" w:pos="72"/>
              </w:tabs>
              <w:ind w:left="283" w:hanging="357"/>
              <w:jc w:val="left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F057ED">
                <w:rPr>
                  <w:sz w:val="20"/>
                </w:rPr>
                <w:t>5. A</w:t>
              </w:r>
            </w:smartTag>
            <w:r w:rsidRPr="00F057ED">
              <w:rPr>
                <w:sz w:val="20"/>
              </w:rPr>
              <w:t>.5.  Poradenské a terapeutické zručnosti pri práci s rodinou</w:t>
            </w:r>
          </w:p>
          <w:p w:rsidR="0098546D" w:rsidRPr="00F057ED" w:rsidRDefault="0098546D" w:rsidP="0075526E">
            <w:pPr>
              <w:numPr>
                <w:ilvl w:val="1"/>
                <w:numId w:val="13"/>
              </w:numPr>
              <w:tabs>
                <w:tab w:val="clear" w:pos="1440"/>
                <w:tab w:val="num" w:pos="72"/>
              </w:tabs>
              <w:ind w:left="283" w:hanging="357"/>
              <w:jc w:val="left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F057ED">
                <w:rPr>
                  <w:sz w:val="20"/>
                </w:rPr>
                <w:t>5. A</w:t>
              </w:r>
            </w:smartTag>
            <w:r w:rsidRPr="00F057ED">
              <w:rPr>
                <w:sz w:val="20"/>
              </w:rPr>
              <w:t>.6.  Terénna práca s profesionálnou rodinou</w:t>
            </w:r>
          </w:p>
          <w:p w:rsidR="0098546D" w:rsidRPr="00F057ED" w:rsidRDefault="0098546D" w:rsidP="0075526E">
            <w:pPr>
              <w:jc w:val="left"/>
              <w:rPr>
                <w:b/>
                <w:sz w:val="20"/>
              </w:rPr>
            </w:pPr>
            <w:r w:rsidRPr="00F057ED">
              <w:rPr>
                <w:sz w:val="20"/>
              </w:rPr>
              <w:t>Podak.5.B   Akreditovaný kurz prvej  pomoci</w:t>
            </w:r>
          </w:p>
          <w:p w:rsidR="0098546D" w:rsidRPr="00F057ED" w:rsidRDefault="0098546D" w:rsidP="00CE564A">
            <w:pPr>
              <w:autoSpaceDE w:val="0"/>
              <w:autoSpaceDN w:val="0"/>
              <w:adjustRightInd w:val="0"/>
              <w:ind w:left="-23"/>
              <w:jc w:val="left"/>
              <w:rPr>
                <w:sz w:val="20"/>
              </w:rPr>
            </w:pPr>
            <w:proofErr w:type="spellStart"/>
            <w:r w:rsidRPr="00F057ED">
              <w:rPr>
                <w:sz w:val="20"/>
              </w:rPr>
              <w:t>Podak</w:t>
            </w:r>
            <w:proofErr w:type="spellEnd"/>
            <w:r w:rsidRPr="00F057ED">
              <w:rPr>
                <w:sz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5. C"/>
              </w:smartTagPr>
              <w:r w:rsidRPr="00F057ED">
                <w:rPr>
                  <w:sz w:val="20"/>
                </w:rPr>
                <w:t>5. C</w:t>
              </w:r>
            </w:smartTag>
            <w:r w:rsidRPr="00F057ED">
              <w:rPr>
                <w:sz w:val="20"/>
              </w:rPr>
              <w:t xml:space="preserve">  Vzdelávanie odborného tímu v </w:t>
            </w:r>
            <w:proofErr w:type="spellStart"/>
            <w:r w:rsidRPr="00F057ED">
              <w:rPr>
                <w:sz w:val="20"/>
              </w:rPr>
              <w:t>DeD</w:t>
            </w:r>
            <w:proofErr w:type="spellEnd"/>
            <w:r w:rsidRPr="00F057ED">
              <w:rPr>
                <w:sz w:val="20"/>
              </w:rPr>
              <w:t xml:space="preserve"> a CPPR</w:t>
            </w:r>
          </w:p>
          <w:p w:rsidR="0098546D" w:rsidRPr="00F057ED" w:rsidRDefault="0098546D" w:rsidP="00CE564A">
            <w:pPr>
              <w:numPr>
                <w:ilvl w:val="1"/>
                <w:numId w:val="13"/>
              </w:numPr>
              <w:tabs>
                <w:tab w:val="clear" w:pos="1440"/>
                <w:tab w:val="num" w:pos="72"/>
              </w:tabs>
              <w:ind w:left="283" w:hanging="357"/>
              <w:jc w:val="left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.C"/>
              </w:smartTagPr>
              <w:r w:rsidRPr="00F057ED">
                <w:rPr>
                  <w:sz w:val="20"/>
                </w:rPr>
                <w:t>5.C</w:t>
              </w:r>
            </w:smartTag>
            <w:r w:rsidRPr="00F057ED">
              <w:rPr>
                <w:sz w:val="20"/>
              </w:rPr>
              <w:t xml:space="preserve">.1. Diagnostika prostredníctvom </w:t>
            </w:r>
            <w:proofErr w:type="spellStart"/>
            <w:r w:rsidRPr="00F057ED">
              <w:rPr>
                <w:sz w:val="20"/>
              </w:rPr>
              <w:t>projektívnych</w:t>
            </w:r>
            <w:proofErr w:type="spellEnd"/>
            <w:r w:rsidRPr="00F057ED">
              <w:rPr>
                <w:sz w:val="20"/>
              </w:rPr>
              <w:t xml:space="preserve"> techník</w:t>
            </w:r>
          </w:p>
          <w:p w:rsidR="0098546D" w:rsidRPr="00F057ED" w:rsidRDefault="0098546D" w:rsidP="0075526E">
            <w:pPr>
              <w:numPr>
                <w:ilvl w:val="1"/>
                <w:numId w:val="13"/>
              </w:numPr>
              <w:tabs>
                <w:tab w:val="clear" w:pos="1440"/>
                <w:tab w:val="num" w:pos="72"/>
              </w:tabs>
              <w:ind w:left="283" w:hanging="357"/>
              <w:jc w:val="left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.C"/>
              </w:smartTagPr>
              <w:r w:rsidRPr="00F057ED">
                <w:rPr>
                  <w:sz w:val="20"/>
                </w:rPr>
                <w:t>5.C</w:t>
              </w:r>
            </w:smartTag>
            <w:r w:rsidRPr="00F057ED">
              <w:rPr>
                <w:sz w:val="20"/>
              </w:rPr>
              <w:t>.2.  Využitie projektívnej hry pri emočných poruchách</w:t>
            </w:r>
          </w:p>
          <w:p w:rsidR="0098546D" w:rsidRPr="00F057ED" w:rsidRDefault="0098546D" w:rsidP="0075526E">
            <w:pPr>
              <w:numPr>
                <w:ilvl w:val="1"/>
                <w:numId w:val="13"/>
              </w:numPr>
              <w:tabs>
                <w:tab w:val="clear" w:pos="1440"/>
                <w:tab w:val="num" w:pos="72"/>
              </w:tabs>
              <w:ind w:left="283" w:hanging="357"/>
              <w:jc w:val="left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.C"/>
              </w:smartTagPr>
              <w:r w:rsidRPr="00F057ED">
                <w:rPr>
                  <w:sz w:val="20"/>
                </w:rPr>
                <w:t>5.C</w:t>
              </w:r>
            </w:smartTag>
            <w:r w:rsidRPr="00F057ED">
              <w:rPr>
                <w:sz w:val="20"/>
              </w:rPr>
              <w:t xml:space="preserve">.3. Arteterapia s mentálne postihnutými </w:t>
            </w:r>
          </w:p>
          <w:p w:rsidR="0098546D" w:rsidRPr="00F057ED" w:rsidRDefault="0098546D" w:rsidP="0075526E">
            <w:pPr>
              <w:numPr>
                <w:ilvl w:val="1"/>
                <w:numId w:val="13"/>
              </w:numPr>
              <w:tabs>
                <w:tab w:val="clear" w:pos="1440"/>
                <w:tab w:val="num" w:pos="72"/>
              </w:tabs>
              <w:ind w:left="283" w:hanging="357"/>
              <w:jc w:val="left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.C"/>
              </w:smartTagPr>
              <w:r w:rsidRPr="00F057ED">
                <w:rPr>
                  <w:sz w:val="20"/>
                </w:rPr>
                <w:t>5.C</w:t>
              </w:r>
            </w:smartTag>
            <w:r w:rsidRPr="00F057ED">
              <w:rPr>
                <w:sz w:val="20"/>
              </w:rPr>
              <w:t xml:space="preserve">.4. Procesuálna diagnostika a zvládanie konfliktov u detí s poruchami správania  </w:t>
            </w:r>
          </w:p>
          <w:p w:rsidR="0098546D" w:rsidRPr="00F057ED" w:rsidRDefault="0098546D" w:rsidP="00816267">
            <w:pPr>
              <w:ind w:left="283"/>
              <w:rPr>
                <w:sz w:val="20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FFFF00"/>
          </w:tcPr>
          <w:p w:rsidR="0098546D" w:rsidRPr="00F057ED" w:rsidRDefault="0098546D" w:rsidP="005A2F69">
            <w:pPr>
              <w:spacing w:after="120"/>
              <w:rPr>
                <w:sz w:val="20"/>
              </w:rPr>
            </w:pPr>
            <w:r w:rsidRPr="00F057ED">
              <w:rPr>
                <w:sz w:val="20"/>
              </w:rPr>
              <w:t>1/2013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FFFF00"/>
          </w:tcPr>
          <w:p w:rsidR="0098546D" w:rsidRPr="00F057ED" w:rsidRDefault="0098546D" w:rsidP="005A2F69">
            <w:pPr>
              <w:spacing w:after="120"/>
              <w:rPr>
                <w:sz w:val="20"/>
              </w:rPr>
            </w:pPr>
            <w:r w:rsidRPr="00F057ED">
              <w:rPr>
                <w:sz w:val="20"/>
              </w:rPr>
              <w:t>10/2015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:rsidR="0098546D" w:rsidRPr="00F057ED" w:rsidRDefault="0098546D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Počet osôb vyškolených v projekte</w:t>
            </w:r>
          </w:p>
          <w:p w:rsidR="0098546D" w:rsidRPr="00F057ED" w:rsidRDefault="0098546D" w:rsidP="00F200E8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00"/>
          </w:tcPr>
          <w:p w:rsidR="0098546D" w:rsidRPr="00F057ED" w:rsidRDefault="0098546D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Osoba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00"/>
          </w:tcPr>
          <w:p w:rsidR="0098546D" w:rsidRPr="00F057ED" w:rsidRDefault="0098546D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2493</w:t>
            </w:r>
          </w:p>
        </w:tc>
      </w:tr>
      <w:tr w:rsidR="00FE4E85" w:rsidRPr="00F057ED" w:rsidTr="00D306A4">
        <w:trPr>
          <w:trHeight w:val="2060"/>
        </w:trPr>
        <w:tc>
          <w:tcPr>
            <w:tcW w:w="3960" w:type="dxa"/>
          </w:tcPr>
          <w:p w:rsidR="0098546D" w:rsidRPr="00F057ED" w:rsidRDefault="0098546D" w:rsidP="0075526E">
            <w:pPr>
              <w:ind w:left="-108"/>
              <w:jc w:val="left"/>
              <w:rPr>
                <w:b/>
                <w:sz w:val="20"/>
              </w:rPr>
            </w:pPr>
            <w:r w:rsidRPr="00F057ED">
              <w:rPr>
                <w:b/>
                <w:sz w:val="20"/>
              </w:rPr>
              <w:t xml:space="preserve">Aktivita č. 6 Metódy a formy práce s deťmi a mladými dospelými  </w:t>
            </w:r>
          </w:p>
          <w:p w:rsidR="0098546D" w:rsidRPr="00F057ED" w:rsidRDefault="0098546D" w:rsidP="0075526E">
            <w:pPr>
              <w:numPr>
                <w:ilvl w:val="0"/>
                <w:numId w:val="15"/>
              </w:numPr>
              <w:tabs>
                <w:tab w:val="clear" w:pos="793"/>
                <w:tab w:val="num" w:pos="72"/>
              </w:tabs>
              <w:ind w:left="-34" w:hanging="74"/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Pod ak.6.A Individuálne plánovanie pri tímovej spolupráci a komunikačné  zručnosti </w:t>
            </w:r>
          </w:p>
          <w:p w:rsidR="0098546D" w:rsidRPr="00F057ED" w:rsidRDefault="0098546D" w:rsidP="0075526E">
            <w:pPr>
              <w:numPr>
                <w:ilvl w:val="0"/>
                <w:numId w:val="13"/>
              </w:numPr>
              <w:tabs>
                <w:tab w:val="clear" w:pos="720"/>
                <w:tab w:val="num" w:pos="72"/>
              </w:tabs>
              <w:ind w:left="73" w:hanging="181"/>
              <w:jc w:val="left"/>
              <w:rPr>
                <w:sz w:val="20"/>
              </w:rPr>
            </w:pPr>
            <w:r w:rsidRPr="00F057ED">
              <w:rPr>
                <w:sz w:val="20"/>
              </w:rPr>
              <w:t xml:space="preserve">Pod ak. 6. B </w:t>
            </w:r>
            <w:proofErr w:type="spellStart"/>
            <w:r w:rsidRPr="00F057ED">
              <w:rPr>
                <w:sz w:val="20"/>
              </w:rPr>
              <w:t>Transkultúrny</w:t>
            </w:r>
            <w:proofErr w:type="spellEnd"/>
            <w:r w:rsidRPr="00F057ED">
              <w:rPr>
                <w:sz w:val="20"/>
              </w:rPr>
              <w:t xml:space="preserve"> prístup </w:t>
            </w:r>
          </w:p>
          <w:p w:rsidR="0098546D" w:rsidRPr="00F057ED" w:rsidRDefault="0098546D" w:rsidP="0075526E">
            <w:pPr>
              <w:numPr>
                <w:ilvl w:val="1"/>
                <w:numId w:val="13"/>
              </w:numPr>
              <w:tabs>
                <w:tab w:val="clear" w:pos="1440"/>
                <w:tab w:val="num" w:pos="432"/>
              </w:tabs>
              <w:ind w:left="283" w:hanging="357"/>
              <w:jc w:val="left"/>
              <w:rPr>
                <w:sz w:val="20"/>
              </w:rPr>
            </w:pPr>
            <w:r w:rsidRPr="00F057ED">
              <w:rPr>
                <w:sz w:val="20"/>
              </w:rPr>
              <w:t>6.B.1Vypracovanie príručky  o transkultúrnom prístupe</w:t>
            </w:r>
          </w:p>
          <w:p w:rsidR="0098546D" w:rsidRPr="00F057ED" w:rsidRDefault="0098546D" w:rsidP="0075526E">
            <w:pPr>
              <w:numPr>
                <w:ilvl w:val="1"/>
                <w:numId w:val="13"/>
              </w:numPr>
              <w:tabs>
                <w:tab w:val="clear" w:pos="1440"/>
                <w:tab w:val="num" w:pos="432"/>
              </w:tabs>
              <w:ind w:left="283" w:hanging="357"/>
              <w:jc w:val="left"/>
              <w:rPr>
                <w:sz w:val="20"/>
              </w:rPr>
            </w:pPr>
            <w:r w:rsidRPr="00F057ED">
              <w:rPr>
                <w:sz w:val="20"/>
              </w:rPr>
              <w:t>6.B.2 Workshop k transkultúrnemu prístupu</w:t>
            </w:r>
          </w:p>
          <w:p w:rsidR="0098546D" w:rsidRPr="00F057ED" w:rsidRDefault="0098546D" w:rsidP="0075526E">
            <w:pPr>
              <w:ind w:left="73"/>
              <w:jc w:val="left"/>
              <w:rPr>
                <w:sz w:val="20"/>
              </w:rPr>
            </w:pPr>
          </w:p>
        </w:tc>
        <w:tc>
          <w:tcPr>
            <w:tcW w:w="1158" w:type="dxa"/>
            <w:shd w:val="clear" w:color="auto" w:fill="FFFF00"/>
          </w:tcPr>
          <w:p w:rsidR="0098546D" w:rsidRPr="00F057ED" w:rsidRDefault="0098546D" w:rsidP="005A2F69">
            <w:pPr>
              <w:spacing w:after="120"/>
              <w:rPr>
                <w:sz w:val="20"/>
              </w:rPr>
            </w:pPr>
            <w:r w:rsidRPr="00F057ED">
              <w:rPr>
                <w:sz w:val="20"/>
              </w:rPr>
              <w:t>1/2013</w:t>
            </w:r>
          </w:p>
        </w:tc>
        <w:tc>
          <w:tcPr>
            <w:tcW w:w="1182" w:type="dxa"/>
            <w:shd w:val="clear" w:color="auto" w:fill="FFFF00"/>
          </w:tcPr>
          <w:p w:rsidR="0098546D" w:rsidRPr="00F057ED" w:rsidRDefault="0098546D" w:rsidP="005A2F69">
            <w:pPr>
              <w:spacing w:after="120"/>
              <w:rPr>
                <w:sz w:val="20"/>
              </w:rPr>
            </w:pPr>
            <w:r w:rsidRPr="00F057ED">
              <w:rPr>
                <w:sz w:val="20"/>
              </w:rPr>
              <w:t>10/2015</w:t>
            </w:r>
          </w:p>
        </w:tc>
        <w:tc>
          <w:tcPr>
            <w:tcW w:w="1440" w:type="dxa"/>
            <w:shd w:val="clear" w:color="auto" w:fill="FFFF00"/>
          </w:tcPr>
          <w:p w:rsidR="0098546D" w:rsidRPr="00F057ED" w:rsidRDefault="0098546D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Počet osôb vyškolených v projekte</w:t>
            </w:r>
          </w:p>
          <w:p w:rsidR="0098546D" w:rsidRPr="00F057ED" w:rsidRDefault="0098546D" w:rsidP="00F200E8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1260" w:type="dxa"/>
            <w:shd w:val="clear" w:color="auto" w:fill="FFFF00"/>
          </w:tcPr>
          <w:p w:rsidR="0098546D" w:rsidRPr="00F057ED" w:rsidRDefault="0098546D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osoba</w:t>
            </w:r>
          </w:p>
        </w:tc>
        <w:tc>
          <w:tcPr>
            <w:tcW w:w="1321" w:type="dxa"/>
            <w:shd w:val="clear" w:color="auto" w:fill="FFFF00"/>
          </w:tcPr>
          <w:p w:rsidR="0098546D" w:rsidRPr="00F057ED" w:rsidRDefault="0098546D" w:rsidP="00F200E8">
            <w:pPr>
              <w:spacing w:after="120"/>
              <w:jc w:val="center"/>
              <w:rPr>
                <w:sz w:val="20"/>
              </w:rPr>
            </w:pPr>
            <w:r w:rsidRPr="00F057ED">
              <w:rPr>
                <w:sz w:val="20"/>
              </w:rPr>
              <w:t>571</w:t>
            </w:r>
          </w:p>
        </w:tc>
      </w:tr>
    </w:tbl>
    <w:p w:rsidR="00BB5DD5" w:rsidRPr="00F057ED" w:rsidRDefault="00BB5DD5" w:rsidP="00BB5DD5">
      <w:pPr>
        <w:autoSpaceDE w:val="0"/>
        <w:autoSpaceDN w:val="0"/>
        <w:adjustRightInd w:val="0"/>
        <w:spacing w:after="120"/>
        <w:rPr>
          <w:sz w:val="20"/>
        </w:rPr>
      </w:pPr>
    </w:p>
    <w:p w:rsidR="00BB5DD5" w:rsidRPr="00F057ED" w:rsidRDefault="00BB5DD5" w:rsidP="00816267">
      <w:pPr>
        <w:autoSpaceDE w:val="0"/>
        <w:autoSpaceDN w:val="0"/>
        <w:adjustRightInd w:val="0"/>
        <w:outlineLvl w:val="0"/>
        <w:rPr>
          <w:szCs w:val="24"/>
        </w:rPr>
      </w:pPr>
      <w:r w:rsidRPr="00F057ED">
        <w:rPr>
          <w:szCs w:val="24"/>
        </w:rPr>
        <w:lastRenderedPageBreak/>
        <w:t>Podrobný popis hlavných aktivít</w:t>
      </w:r>
    </w:p>
    <w:p w:rsidR="006C6FCB" w:rsidRPr="00F057ED" w:rsidRDefault="006C6FCB" w:rsidP="00816267">
      <w:pPr>
        <w:autoSpaceDE w:val="0"/>
        <w:autoSpaceDN w:val="0"/>
        <w:adjustRightInd w:val="0"/>
        <w:outlineLvl w:val="0"/>
        <w:rPr>
          <w:szCs w:val="24"/>
        </w:rPr>
      </w:pPr>
    </w:p>
    <w:p w:rsidR="005A082C" w:rsidRPr="00F057ED" w:rsidRDefault="005A082C" w:rsidP="00816267">
      <w:pPr>
        <w:rPr>
          <w:b/>
          <w:szCs w:val="24"/>
        </w:rPr>
      </w:pPr>
      <w:r w:rsidRPr="00F057ED">
        <w:rPr>
          <w:b/>
          <w:szCs w:val="24"/>
        </w:rPr>
        <w:t xml:space="preserve">Aktivita 1Podpora  deinštitucionalizácie výkonu opatrení sociálnoprávnej ochrany detí a sociálnej kurately v prirodzenom rodinnom prostredí </w:t>
      </w:r>
    </w:p>
    <w:p w:rsidR="0064082F" w:rsidRPr="00F057ED" w:rsidRDefault="0064082F" w:rsidP="00816267">
      <w:pPr>
        <w:rPr>
          <w:b/>
          <w:szCs w:val="24"/>
        </w:rPr>
      </w:pPr>
    </w:p>
    <w:p w:rsidR="00712BB9" w:rsidRPr="00F057ED" w:rsidRDefault="00A70D8A" w:rsidP="00816267">
      <w:pPr>
        <w:rPr>
          <w:b/>
          <w:szCs w:val="24"/>
        </w:rPr>
      </w:pPr>
      <w:r w:rsidRPr="00F057ED">
        <w:rPr>
          <w:b/>
          <w:szCs w:val="24"/>
        </w:rPr>
        <w:t xml:space="preserve">Podaktivita </w:t>
      </w:r>
      <w:r w:rsidR="005A082C" w:rsidRPr="00F057ED">
        <w:rPr>
          <w:b/>
          <w:szCs w:val="24"/>
        </w:rPr>
        <w:t>1</w:t>
      </w:r>
      <w:r w:rsidR="00712BB9" w:rsidRPr="00F057ED">
        <w:rPr>
          <w:b/>
          <w:szCs w:val="24"/>
        </w:rPr>
        <w:t>A Vytvorenie nového inovatívneho modelu manažmentu sanácie</w:t>
      </w:r>
      <w:r w:rsidR="004160F5">
        <w:rPr>
          <w:b/>
          <w:szCs w:val="24"/>
        </w:rPr>
        <w:t xml:space="preserve"> </w:t>
      </w:r>
      <w:r w:rsidR="00B32723" w:rsidRPr="00F057ED">
        <w:rPr>
          <w:b/>
          <w:szCs w:val="24"/>
        </w:rPr>
        <w:t>rodiny</w:t>
      </w:r>
    </w:p>
    <w:p w:rsidR="00630426" w:rsidRPr="00F057ED" w:rsidRDefault="00630426" w:rsidP="00663A40">
      <w:pPr>
        <w:ind w:firstLine="709"/>
        <w:rPr>
          <w:szCs w:val="24"/>
        </w:rPr>
      </w:pPr>
    </w:p>
    <w:p w:rsidR="00744A95" w:rsidRPr="00F057ED" w:rsidRDefault="00744A95" w:rsidP="00663A40">
      <w:pPr>
        <w:ind w:firstLine="709"/>
        <w:rPr>
          <w:szCs w:val="24"/>
        </w:rPr>
      </w:pPr>
      <w:r w:rsidRPr="00F057ED">
        <w:rPr>
          <w:szCs w:val="24"/>
        </w:rPr>
        <w:t xml:space="preserve">Cieľom intervencie v prirodzenom rodinnom prostredí je predchádzať vzniku krízových situácií v rodine, podporiť zdroje rodiny pri zabezpečovaní starostlivosti a výchovy detí a predchádzať vyňatiu dieťaťa z rodiny a jeho zvereniu do náhradnej starostlivosti (náhradná rodina, ústavná starostlivosť), samozrejme za predpokladu, že je prirodzené rodinné prostredie pre dieťa vhodné a neohrozujúce jeho zdravý fyzický, psychický a sociálny vývin. </w:t>
      </w:r>
      <w:r w:rsidR="005C6F08" w:rsidRPr="00F057ED">
        <w:rPr>
          <w:szCs w:val="24"/>
        </w:rPr>
        <w:t xml:space="preserve">Cieľom intervencie je taktiež navrhnúť riešenia zamerané na predchádzanie opúšťania detí. </w:t>
      </w:r>
      <w:r w:rsidRPr="00F057ED">
        <w:rPr>
          <w:szCs w:val="24"/>
        </w:rPr>
        <w:t xml:space="preserve">Rovnako je významné vykonávať opatrenia SPODaSK v prirodzenom rodinnom prostredí, ak sa dieťa vráti do svojej rodiny z náhradnej starostlivosti, a podporovať udržateľnosť  vrátenia dieťaťa do svojej rodiny. </w:t>
      </w:r>
    </w:p>
    <w:p w:rsidR="00F200E8" w:rsidRPr="00F057ED" w:rsidRDefault="00F200E8" w:rsidP="00F200E8">
      <w:pPr>
        <w:ind w:firstLine="709"/>
        <w:rPr>
          <w:szCs w:val="24"/>
        </w:rPr>
      </w:pPr>
      <w:r w:rsidRPr="00F057ED">
        <w:rPr>
          <w:szCs w:val="24"/>
        </w:rPr>
        <w:t xml:space="preserve">Model manažmentu sanácie bude obsahovať procesný a obsahový systém  vykonávania opatrení SPODaSK v prirodzenom rodinnom prostredí tak, aby prostredníctvom úradov PSVR bolo zabezpečované vykonávanie opatrení SPODaSK s využitím možností a zdrojov aktérov vykonávajúcich opatrenia SPODaSK. Vytvorenie modelu manažmentu sanácie predpokladá taktiež zapojenie novej personálnej pozície tzv. rodinných asistentov, vrátane vytvorenia ich pracovnej náplne v  intervencii úradu PSVR prostredníctvom opatrení SPODaSK vykonávaných v prirodzenom rodinnom prostredí. Súčasťou aktivity bude aj identifikácia vykonávaných  opatrení SPODaSK v rómskych komunitách, s cieľom  získať čo najviac dostupných informácií pre  skvalitnenie realizácie aktivít a opatrení smerujúcich k zlepšeniu postavenia tejto </w:t>
      </w:r>
      <w:proofErr w:type="spellStart"/>
      <w:r w:rsidRPr="00F057ED">
        <w:rPr>
          <w:szCs w:val="24"/>
        </w:rPr>
        <w:t>marginalizovanej</w:t>
      </w:r>
      <w:proofErr w:type="spellEnd"/>
      <w:r w:rsidRPr="00F057ED">
        <w:rPr>
          <w:szCs w:val="24"/>
        </w:rPr>
        <w:t xml:space="preserve"> skupiny v spoločnosti (Atlas rómskych komunít 2004, Úrad splnomocnenca vlády SR pre rómske komunity). </w:t>
      </w:r>
    </w:p>
    <w:p w:rsidR="00065AF8" w:rsidRPr="00F057ED" w:rsidRDefault="009010DF" w:rsidP="00065AF8">
      <w:pPr>
        <w:ind w:firstLine="709"/>
        <w:rPr>
          <w:szCs w:val="24"/>
        </w:rPr>
      </w:pPr>
      <w:r w:rsidRPr="00F057ED">
        <w:rPr>
          <w:szCs w:val="24"/>
        </w:rPr>
        <w:t xml:space="preserve">Model manažmentu sanácie bude vytvorený Ústredím PSVR </w:t>
      </w:r>
      <w:r w:rsidR="0084555D" w:rsidRPr="00F057ED">
        <w:rPr>
          <w:szCs w:val="24"/>
        </w:rPr>
        <w:t xml:space="preserve">za pomoci </w:t>
      </w:r>
      <w:r w:rsidR="00CC75A2" w:rsidRPr="00F057ED">
        <w:rPr>
          <w:szCs w:val="24"/>
        </w:rPr>
        <w:t xml:space="preserve">troch  </w:t>
      </w:r>
      <w:r w:rsidR="00253D75" w:rsidRPr="00F057ED">
        <w:rPr>
          <w:szCs w:val="24"/>
        </w:rPr>
        <w:t xml:space="preserve">expertov zamestnaných na tento účel prostredníctvom </w:t>
      </w:r>
      <w:proofErr w:type="spellStart"/>
      <w:r w:rsidR="00D306A4" w:rsidRPr="00F057ED">
        <w:rPr>
          <w:bCs/>
          <w:szCs w:val="24"/>
        </w:rPr>
        <w:t>DoPMPP</w:t>
      </w:r>
      <w:proofErr w:type="spellEnd"/>
      <w:r w:rsidR="00C51F99">
        <w:rPr>
          <w:bCs/>
          <w:szCs w:val="24"/>
        </w:rPr>
        <w:t xml:space="preserve"> </w:t>
      </w:r>
      <w:r w:rsidRPr="00F057ED">
        <w:rPr>
          <w:szCs w:val="24"/>
        </w:rPr>
        <w:t>(1 expert /160 hod).</w:t>
      </w:r>
      <w:r w:rsidR="00D06AA2" w:rsidRPr="00F057ED">
        <w:rPr>
          <w:szCs w:val="24"/>
        </w:rPr>
        <w:t xml:space="preserve"> Celkové náklady na odmenu expertov</w:t>
      </w:r>
      <w:r w:rsidR="005C6F08" w:rsidRPr="00F057ED">
        <w:rPr>
          <w:szCs w:val="24"/>
        </w:rPr>
        <w:t xml:space="preserve"> od ktorých sa očakáva špecifická činnosť,</w:t>
      </w:r>
      <w:r w:rsidR="00D06AA2" w:rsidRPr="00F057ED">
        <w:rPr>
          <w:szCs w:val="24"/>
        </w:rPr>
        <w:t xml:space="preserve"> predstavujú sumu </w:t>
      </w:r>
      <w:r w:rsidR="00030156" w:rsidRPr="00F057ED">
        <w:rPr>
          <w:szCs w:val="24"/>
        </w:rPr>
        <w:t>13 440 €</w:t>
      </w:r>
      <w:r w:rsidR="00065AF8" w:rsidRPr="00F057ED">
        <w:rPr>
          <w:szCs w:val="24"/>
        </w:rPr>
        <w:t xml:space="preserve">. Vzhľadom k tomu, že predmetný model sa bude využívať v rámci celého Slovenska, bude z projektu hradených </w:t>
      </w:r>
      <w:r w:rsidR="00D06AA2" w:rsidRPr="00F057ED">
        <w:rPr>
          <w:szCs w:val="24"/>
        </w:rPr>
        <w:t xml:space="preserve">88,86% + náklady na </w:t>
      </w:r>
      <w:r w:rsidR="00030156" w:rsidRPr="00F057ED">
        <w:rPr>
          <w:szCs w:val="24"/>
        </w:rPr>
        <w:t>odvody</w:t>
      </w:r>
      <w:r w:rsidR="00DC0C9B" w:rsidRPr="00F057ED">
        <w:rPr>
          <w:szCs w:val="24"/>
        </w:rPr>
        <w:t xml:space="preserve"> platené zamestnávateľom, t.j. </w:t>
      </w:r>
      <w:r w:rsidR="00030156" w:rsidRPr="00F057ED">
        <w:rPr>
          <w:szCs w:val="24"/>
        </w:rPr>
        <w:t>11 942,78</w:t>
      </w:r>
      <w:r w:rsidR="00DC0C9B" w:rsidRPr="00F057ED">
        <w:rPr>
          <w:szCs w:val="24"/>
        </w:rPr>
        <w:t xml:space="preserve"> € + </w:t>
      </w:r>
      <w:r w:rsidR="00030156" w:rsidRPr="00F057ED">
        <w:rPr>
          <w:szCs w:val="24"/>
        </w:rPr>
        <w:t xml:space="preserve">4 203,86 </w:t>
      </w:r>
      <w:r w:rsidR="00065AF8" w:rsidRPr="00F057ED">
        <w:rPr>
          <w:szCs w:val="24"/>
        </w:rPr>
        <w:t xml:space="preserve">€ na </w:t>
      </w:r>
      <w:r w:rsidR="00030156" w:rsidRPr="00F057ED">
        <w:rPr>
          <w:szCs w:val="24"/>
        </w:rPr>
        <w:t>odvody platené zamestnávateľom</w:t>
      </w:r>
      <w:r w:rsidR="00065AF8" w:rsidRPr="00F057ED">
        <w:rPr>
          <w:szCs w:val="24"/>
        </w:rPr>
        <w:t xml:space="preserve"> v rámci pomeru obyvateľstva </w:t>
      </w:r>
      <w:r w:rsidR="00065AF8" w:rsidRPr="00F057ED">
        <w:rPr>
          <w:bCs/>
          <w:sz w:val="23"/>
          <w:szCs w:val="23"/>
        </w:rPr>
        <w:t>SR okrem Bratislavského kraja k celkovému obyvateľstvu SR.</w:t>
      </w:r>
    </w:p>
    <w:p w:rsidR="009010DF" w:rsidRPr="00F057ED" w:rsidRDefault="009010DF" w:rsidP="00663A40">
      <w:pPr>
        <w:ind w:firstLine="709"/>
        <w:rPr>
          <w:szCs w:val="24"/>
        </w:rPr>
      </w:pPr>
    </w:p>
    <w:p w:rsidR="00A841EB" w:rsidRPr="00F057ED" w:rsidRDefault="0064082F" w:rsidP="00663A40">
      <w:pPr>
        <w:ind w:firstLine="709"/>
        <w:rPr>
          <w:szCs w:val="24"/>
        </w:rPr>
      </w:pPr>
      <w:r w:rsidRPr="00F057ED">
        <w:rPr>
          <w:szCs w:val="24"/>
        </w:rPr>
        <w:t xml:space="preserve">V rámci tejto aktivity </w:t>
      </w:r>
      <w:r w:rsidR="00253D75" w:rsidRPr="00F057ED">
        <w:rPr>
          <w:szCs w:val="24"/>
        </w:rPr>
        <w:t>sa uskutočnia 3</w:t>
      </w:r>
      <w:r w:rsidRPr="00F057ED">
        <w:rPr>
          <w:szCs w:val="24"/>
        </w:rPr>
        <w:t xml:space="preserve"> pracovn</w:t>
      </w:r>
      <w:r w:rsidR="00253D75" w:rsidRPr="00F057ED">
        <w:rPr>
          <w:szCs w:val="24"/>
        </w:rPr>
        <w:t>é</w:t>
      </w:r>
      <w:r w:rsidRPr="00F057ED">
        <w:rPr>
          <w:szCs w:val="24"/>
        </w:rPr>
        <w:t xml:space="preserve"> stretnutia </w:t>
      </w:r>
      <w:r w:rsidR="00253D75" w:rsidRPr="00F057ED">
        <w:rPr>
          <w:szCs w:val="24"/>
        </w:rPr>
        <w:t xml:space="preserve">v rôznych regiónoch SR </w:t>
      </w:r>
      <w:r w:rsidR="002265C8" w:rsidRPr="00F057ED">
        <w:rPr>
          <w:szCs w:val="24"/>
        </w:rPr>
        <w:t xml:space="preserve">zamerané </w:t>
      </w:r>
      <w:r w:rsidR="00253D75" w:rsidRPr="00F057ED">
        <w:rPr>
          <w:szCs w:val="24"/>
        </w:rPr>
        <w:t xml:space="preserve">na </w:t>
      </w:r>
      <w:r w:rsidRPr="00F057ED">
        <w:rPr>
          <w:szCs w:val="24"/>
        </w:rPr>
        <w:t>aktuáln</w:t>
      </w:r>
      <w:r w:rsidR="00253D75" w:rsidRPr="00F057ED">
        <w:rPr>
          <w:szCs w:val="24"/>
        </w:rPr>
        <w:t>u</w:t>
      </w:r>
      <w:r w:rsidRPr="00F057ED">
        <w:rPr>
          <w:szCs w:val="24"/>
        </w:rPr>
        <w:t xml:space="preserve"> situáciu v </w:t>
      </w:r>
      <w:r w:rsidR="00253D75" w:rsidRPr="00F057ED">
        <w:rPr>
          <w:szCs w:val="24"/>
        </w:rPr>
        <w:t>jednotlivých</w:t>
      </w:r>
      <w:r w:rsidRPr="00F057ED">
        <w:rPr>
          <w:szCs w:val="24"/>
        </w:rPr>
        <w:t xml:space="preserve"> regiónoch v oblasti sanácie rodiny</w:t>
      </w:r>
      <w:r w:rsidR="00253D75" w:rsidRPr="00F057ED">
        <w:rPr>
          <w:szCs w:val="24"/>
        </w:rPr>
        <w:t xml:space="preserve"> a</w:t>
      </w:r>
      <w:r w:rsidR="00AE6D9F" w:rsidRPr="00F057ED">
        <w:rPr>
          <w:szCs w:val="24"/>
        </w:rPr>
        <w:t xml:space="preserve"> na </w:t>
      </w:r>
      <w:r w:rsidR="00253D75" w:rsidRPr="00F057ED">
        <w:rPr>
          <w:szCs w:val="24"/>
        </w:rPr>
        <w:t>identifikáciu</w:t>
      </w:r>
      <w:r w:rsidR="002265C8" w:rsidRPr="00F057ED">
        <w:rPr>
          <w:szCs w:val="24"/>
        </w:rPr>
        <w:t xml:space="preserve"> potrieb a špecifík pre nastavenie modelu manažmentu sanácie</w:t>
      </w:r>
      <w:r w:rsidR="00BB42AA" w:rsidRPr="00F057ED">
        <w:rPr>
          <w:szCs w:val="24"/>
        </w:rPr>
        <w:t xml:space="preserve"> rodiny</w:t>
      </w:r>
      <w:r w:rsidRPr="00F057ED">
        <w:rPr>
          <w:szCs w:val="24"/>
        </w:rPr>
        <w:t>.Účastníkmi stretnutí budú zástupcovia  úradov PSVR</w:t>
      </w:r>
      <w:r w:rsidR="0084555D" w:rsidRPr="00F057ED">
        <w:rPr>
          <w:szCs w:val="24"/>
        </w:rPr>
        <w:t>,</w:t>
      </w:r>
      <w:r w:rsidR="00493E4D" w:rsidRPr="00F057ED">
        <w:rPr>
          <w:szCs w:val="24"/>
        </w:rPr>
        <w:t>zástupcovia</w:t>
      </w:r>
      <w:r w:rsidR="00EE29F6" w:rsidRPr="00F057ED">
        <w:rPr>
          <w:szCs w:val="24"/>
        </w:rPr>
        <w:t xml:space="preserve"> Ústredia PSVR</w:t>
      </w:r>
      <w:r w:rsidR="002265C8" w:rsidRPr="00F057ED">
        <w:rPr>
          <w:szCs w:val="24"/>
        </w:rPr>
        <w:t xml:space="preserve"> vrátane expertov</w:t>
      </w:r>
      <w:r w:rsidRPr="00F057ED">
        <w:rPr>
          <w:szCs w:val="24"/>
        </w:rPr>
        <w:t xml:space="preserve"> a zástupcovia AS a samosprávy. </w:t>
      </w:r>
      <w:r w:rsidR="00A841EB" w:rsidRPr="00F057ED">
        <w:rPr>
          <w:szCs w:val="24"/>
        </w:rPr>
        <w:t xml:space="preserve">Účastníkom stretnutí bude hradená strava, a prenájom v celkovej výške </w:t>
      </w:r>
      <w:r w:rsidR="000E593A" w:rsidRPr="00F057ED">
        <w:rPr>
          <w:szCs w:val="24"/>
        </w:rPr>
        <w:t>1 2</w:t>
      </w:r>
      <w:r w:rsidR="00B44B58" w:rsidRPr="00F057ED">
        <w:rPr>
          <w:szCs w:val="24"/>
        </w:rPr>
        <w:t>78</w:t>
      </w:r>
      <w:r w:rsidR="00A841EB" w:rsidRPr="00F057ED">
        <w:rPr>
          <w:szCs w:val="24"/>
        </w:rPr>
        <w:t>€.</w:t>
      </w:r>
    </w:p>
    <w:p w:rsidR="006C6FCB" w:rsidRPr="00F057ED" w:rsidRDefault="002265C8" w:rsidP="00663A40">
      <w:pPr>
        <w:ind w:firstLine="709"/>
        <w:rPr>
          <w:szCs w:val="24"/>
        </w:rPr>
      </w:pPr>
      <w:r w:rsidRPr="00F057ED">
        <w:rPr>
          <w:szCs w:val="24"/>
        </w:rPr>
        <w:t xml:space="preserve">Pracovné stretnutia budú </w:t>
      </w:r>
      <w:proofErr w:type="spellStart"/>
      <w:r w:rsidRPr="00F057ED">
        <w:rPr>
          <w:szCs w:val="24"/>
        </w:rPr>
        <w:t>facilitované</w:t>
      </w:r>
      <w:proofErr w:type="spellEnd"/>
      <w:r w:rsidRPr="00F057ED">
        <w:rPr>
          <w:szCs w:val="24"/>
        </w:rPr>
        <w:t xml:space="preserve"> odborníkom </w:t>
      </w:r>
      <w:proofErr w:type="spellStart"/>
      <w:r w:rsidRPr="00F057ED">
        <w:rPr>
          <w:szCs w:val="24"/>
        </w:rPr>
        <w:t>facilitátorom</w:t>
      </w:r>
      <w:proofErr w:type="spellEnd"/>
      <w:r w:rsidRPr="00F057ED">
        <w:rPr>
          <w:szCs w:val="24"/>
        </w:rPr>
        <w:t xml:space="preserve">, ktorého zabezpečí </w:t>
      </w:r>
      <w:r w:rsidR="00A841EB" w:rsidRPr="00F057ED">
        <w:rPr>
          <w:szCs w:val="24"/>
        </w:rPr>
        <w:t>Ústredie PSVR</w:t>
      </w:r>
      <w:r w:rsidR="00663A40" w:rsidRPr="00F057ED">
        <w:rPr>
          <w:szCs w:val="24"/>
        </w:rPr>
        <w:t xml:space="preserve"> prostredníctvom </w:t>
      </w:r>
      <w:proofErr w:type="spellStart"/>
      <w:r w:rsidR="00D306A4" w:rsidRPr="00F057ED">
        <w:rPr>
          <w:szCs w:val="24"/>
        </w:rPr>
        <w:t>DoPMPP</w:t>
      </w:r>
      <w:proofErr w:type="spellEnd"/>
      <w:r w:rsidR="00663A40" w:rsidRPr="00F057ED">
        <w:rPr>
          <w:szCs w:val="24"/>
        </w:rPr>
        <w:t xml:space="preserve"> v celkovej sume </w:t>
      </w:r>
      <w:r w:rsidR="00030156" w:rsidRPr="00F057ED">
        <w:rPr>
          <w:szCs w:val="24"/>
        </w:rPr>
        <w:t>672</w:t>
      </w:r>
      <w:r w:rsidR="00663A40" w:rsidRPr="00F057ED">
        <w:rPr>
          <w:szCs w:val="24"/>
        </w:rPr>
        <w:t xml:space="preserve"> € + náklady na </w:t>
      </w:r>
      <w:r w:rsidR="00030156" w:rsidRPr="00F057ED">
        <w:rPr>
          <w:szCs w:val="24"/>
        </w:rPr>
        <w:t>odvody</w:t>
      </w:r>
      <w:r w:rsidR="00663A40" w:rsidRPr="00F057ED">
        <w:rPr>
          <w:szCs w:val="24"/>
        </w:rPr>
        <w:t xml:space="preserve"> platené zamestnávateľom</w:t>
      </w:r>
      <w:r w:rsidR="00030156" w:rsidRPr="00F057ED">
        <w:rPr>
          <w:szCs w:val="24"/>
        </w:rPr>
        <w:t xml:space="preserve">236,54 </w:t>
      </w:r>
      <w:r w:rsidR="00D759FA" w:rsidRPr="00F057ED">
        <w:rPr>
          <w:szCs w:val="24"/>
        </w:rPr>
        <w:t>€</w:t>
      </w:r>
      <w:r w:rsidR="00663A40" w:rsidRPr="00F057ED">
        <w:rPr>
          <w:szCs w:val="24"/>
        </w:rPr>
        <w:t>.</w:t>
      </w:r>
    </w:p>
    <w:p w:rsidR="00563BA4" w:rsidRPr="00F057ED" w:rsidRDefault="00563BA4" w:rsidP="005C6F08">
      <w:pPr>
        <w:rPr>
          <w:i/>
        </w:rPr>
      </w:pPr>
    </w:p>
    <w:p w:rsidR="005C6F08" w:rsidRPr="00F057ED" w:rsidRDefault="005C6F08" w:rsidP="005C6F08">
      <w:r w:rsidRPr="00F057ED">
        <w:rPr>
          <w:i/>
        </w:rPr>
        <w:t>Cieľová skupina</w:t>
      </w:r>
      <w:r w:rsidR="005F09B4" w:rsidRPr="00F057ED">
        <w:rPr>
          <w:i/>
        </w:rPr>
        <w:t xml:space="preserve"> pre vytvorenie modelu manažmentu</w:t>
      </w:r>
      <w:r w:rsidRPr="00F057ED">
        <w:rPr>
          <w:i/>
        </w:rPr>
        <w:t>:</w:t>
      </w:r>
      <w:r w:rsidRPr="00F057ED">
        <w:t xml:space="preserve"> zamestnanci úradov PSVR</w:t>
      </w:r>
      <w:r w:rsidR="00165A92" w:rsidRPr="00F057ED">
        <w:t xml:space="preserve"> - 555 zamestnancov oddelení </w:t>
      </w:r>
      <w:r w:rsidR="00165A92" w:rsidRPr="00F057ED">
        <w:rPr>
          <w:szCs w:val="24"/>
        </w:rPr>
        <w:t>SPODaSK</w:t>
      </w:r>
      <w:r w:rsidRPr="00F057ED">
        <w:t xml:space="preserve">, </w:t>
      </w:r>
      <w:r w:rsidR="00006DF1" w:rsidRPr="00F057ED">
        <w:t xml:space="preserve">15 zástupcov Ústredia PSVR vrátane expertov, </w:t>
      </w:r>
      <w:r w:rsidR="00165A92" w:rsidRPr="00F057ED">
        <w:t xml:space="preserve">30 </w:t>
      </w:r>
      <w:r w:rsidRPr="00F057ED">
        <w:t>zástupcov akreditovaných subjektov a</w:t>
      </w:r>
      <w:r w:rsidR="00165A92" w:rsidRPr="00F057ED">
        <w:t xml:space="preserve"> 23 zástupcovia </w:t>
      </w:r>
      <w:r w:rsidRPr="00F057ED">
        <w:t>samosprávy</w:t>
      </w:r>
      <w:r w:rsidR="00006DF1" w:rsidRPr="00F057ED">
        <w:t>.</w:t>
      </w:r>
    </w:p>
    <w:p w:rsidR="005C6F08" w:rsidRPr="00F057ED" w:rsidRDefault="005C6F08" w:rsidP="005C6F08">
      <w:pPr>
        <w:rPr>
          <w:szCs w:val="24"/>
        </w:rPr>
      </w:pPr>
    </w:p>
    <w:p w:rsidR="00663A40" w:rsidRPr="00F057ED" w:rsidRDefault="00663A40" w:rsidP="00A841EB">
      <w:pPr>
        <w:ind w:firstLine="708"/>
        <w:rPr>
          <w:szCs w:val="24"/>
        </w:rPr>
      </w:pPr>
    </w:p>
    <w:p w:rsidR="00165A92" w:rsidRPr="00F057ED" w:rsidRDefault="00165A92" w:rsidP="00A841EB">
      <w:pPr>
        <w:ind w:firstLine="708"/>
        <w:rPr>
          <w:szCs w:val="24"/>
        </w:rPr>
      </w:pPr>
    </w:p>
    <w:p w:rsidR="00712BB9" w:rsidRPr="00F057ED" w:rsidRDefault="00A70D8A" w:rsidP="00816267">
      <w:pPr>
        <w:rPr>
          <w:b/>
          <w:szCs w:val="24"/>
        </w:rPr>
      </w:pPr>
      <w:r w:rsidRPr="00F057ED">
        <w:rPr>
          <w:b/>
          <w:szCs w:val="24"/>
        </w:rPr>
        <w:lastRenderedPageBreak/>
        <w:t xml:space="preserve">Podaktivita </w:t>
      </w:r>
      <w:r w:rsidR="00712BB9" w:rsidRPr="00F057ED">
        <w:rPr>
          <w:b/>
          <w:szCs w:val="24"/>
        </w:rPr>
        <w:t xml:space="preserve">1B Vzdelávanie zamestnancov </w:t>
      </w:r>
      <w:r w:rsidR="0036104F" w:rsidRPr="00F057ED">
        <w:rPr>
          <w:b/>
          <w:szCs w:val="24"/>
        </w:rPr>
        <w:t>orgánov</w:t>
      </w:r>
      <w:r w:rsidR="00C51F99">
        <w:rPr>
          <w:b/>
          <w:szCs w:val="24"/>
        </w:rPr>
        <w:t xml:space="preserve"> </w:t>
      </w:r>
      <w:proofErr w:type="spellStart"/>
      <w:r w:rsidR="00712BB9" w:rsidRPr="00F057ED">
        <w:rPr>
          <w:b/>
          <w:szCs w:val="24"/>
        </w:rPr>
        <w:t>SPODaSK</w:t>
      </w:r>
      <w:proofErr w:type="spellEnd"/>
      <w:r w:rsidR="004160F5">
        <w:rPr>
          <w:b/>
          <w:szCs w:val="24"/>
        </w:rPr>
        <w:t xml:space="preserve"> </w:t>
      </w:r>
      <w:r w:rsidR="0036104F" w:rsidRPr="00F057ED">
        <w:rPr>
          <w:b/>
          <w:szCs w:val="24"/>
        </w:rPr>
        <w:t>vrátane RPPS</w:t>
      </w:r>
    </w:p>
    <w:p w:rsidR="00165A92" w:rsidRPr="00F057ED" w:rsidRDefault="00165A92" w:rsidP="00816267">
      <w:pPr>
        <w:outlineLvl w:val="0"/>
        <w:rPr>
          <w:b/>
          <w:szCs w:val="24"/>
        </w:rPr>
      </w:pPr>
    </w:p>
    <w:p w:rsidR="00165A92" w:rsidRPr="00F057ED" w:rsidRDefault="007D354D" w:rsidP="00816267">
      <w:pPr>
        <w:outlineLvl w:val="0"/>
        <w:rPr>
          <w:b/>
          <w:szCs w:val="24"/>
        </w:rPr>
      </w:pPr>
      <w:r w:rsidRPr="00F057ED">
        <w:rPr>
          <w:b/>
          <w:szCs w:val="24"/>
        </w:rPr>
        <w:t xml:space="preserve">Časť </w:t>
      </w:r>
      <w:r w:rsidR="00712BB9" w:rsidRPr="00F057ED">
        <w:rPr>
          <w:b/>
          <w:szCs w:val="24"/>
        </w:rPr>
        <w:t>1</w:t>
      </w:r>
      <w:r w:rsidRPr="00F057ED">
        <w:rPr>
          <w:b/>
          <w:szCs w:val="24"/>
        </w:rPr>
        <w:t>.</w:t>
      </w:r>
      <w:r w:rsidR="00712BB9" w:rsidRPr="00F057ED">
        <w:rPr>
          <w:b/>
          <w:szCs w:val="24"/>
        </w:rPr>
        <w:t>B</w:t>
      </w:r>
      <w:r w:rsidRPr="00F057ED">
        <w:rPr>
          <w:b/>
          <w:szCs w:val="24"/>
        </w:rPr>
        <w:t>.</w:t>
      </w:r>
      <w:r w:rsidR="00712BB9" w:rsidRPr="00F057ED">
        <w:rPr>
          <w:b/>
          <w:szCs w:val="24"/>
        </w:rPr>
        <w:t>1 Sociálna diagnostika</w:t>
      </w:r>
    </w:p>
    <w:p w:rsidR="00712BB9" w:rsidRPr="004160F5" w:rsidRDefault="00712BB9" w:rsidP="00816267">
      <w:pPr>
        <w:outlineLvl w:val="0"/>
        <w:rPr>
          <w:sz w:val="16"/>
          <w:szCs w:val="16"/>
        </w:rPr>
      </w:pPr>
    </w:p>
    <w:p w:rsidR="00F200E8" w:rsidRPr="00F057ED" w:rsidRDefault="00F200E8" w:rsidP="00F200E8">
      <w:pPr>
        <w:ind w:firstLine="708"/>
        <w:rPr>
          <w:szCs w:val="24"/>
        </w:rPr>
      </w:pPr>
      <w:r w:rsidRPr="00F057ED">
        <w:rPr>
          <w:szCs w:val="24"/>
        </w:rPr>
        <w:t>Cieľom  podaktivity  je zlepšiť  zručnosti účastníkov vzdelávania v oblasti sociálnej diagnostiky. Sociálna diagnostika je posúdenie sociálnej situácie klienta (jednotlivca, rodiny), posúdenie kapacít, zdrojov a možností v kontexte jeho aktuálneho  fungovania a sociálneho kontextu, vrátane posúdenia funkčnosti interpersonálnych vzťahov a schopnosti adaptácie, aktívnych potrieb vo vzťahu k sociálnemu fungovaniu  a prognóze.</w:t>
      </w:r>
    </w:p>
    <w:p w:rsidR="005C1E76" w:rsidRPr="004160F5" w:rsidRDefault="005C1E76" w:rsidP="00F200E8">
      <w:pPr>
        <w:rPr>
          <w:i/>
          <w:sz w:val="16"/>
          <w:szCs w:val="16"/>
        </w:rPr>
      </w:pPr>
    </w:p>
    <w:p w:rsidR="00F200E8" w:rsidRPr="00F057ED" w:rsidRDefault="00F200E8" w:rsidP="00F200E8">
      <w:pPr>
        <w:rPr>
          <w:szCs w:val="24"/>
        </w:rPr>
      </w:pPr>
      <w:r w:rsidRPr="00F057ED">
        <w:rPr>
          <w:i/>
          <w:szCs w:val="24"/>
        </w:rPr>
        <w:t>Cieľová skupina:</w:t>
      </w:r>
      <w:r w:rsidRPr="00F057ED">
        <w:rPr>
          <w:szCs w:val="24"/>
        </w:rPr>
        <w:t xml:space="preserve"> zamestnanci vykonávajúci opatrenia SPODaSK a vedúci oddelení SPODaSK v celkovom počte 481. Aktivita bude zabezpečená  dodávateľsky v celkovej sume 124 098 </w:t>
      </w:r>
      <w:r w:rsidRPr="00F057ED">
        <w:t>€.</w:t>
      </w:r>
    </w:p>
    <w:p w:rsidR="00BA510C" w:rsidRPr="00F057ED" w:rsidRDefault="00BA510C" w:rsidP="000529BC">
      <w:pPr>
        <w:rPr>
          <w:szCs w:val="24"/>
        </w:rPr>
      </w:pPr>
    </w:p>
    <w:p w:rsidR="00527DB7" w:rsidRPr="00F057ED" w:rsidRDefault="00527DB7" w:rsidP="00527DB7">
      <w:pPr>
        <w:outlineLvl w:val="0"/>
        <w:rPr>
          <w:b/>
          <w:szCs w:val="24"/>
        </w:rPr>
      </w:pPr>
      <w:r w:rsidRPr="00F057ED">
        <w:rPr>
          <w:b/>
          <w:szCs w:val="24"/>
        </w:rPr>
        <w:t>Časť 1.B.2 Plánovanie sociálnej práce s rodinou dieťaťa, tímová spolupráca, sieťovanie</w:t>
      </w:r>
    </w:p>
    <w:p w:rsidR="00165A92" w:rsidRPr="004160F5" w:rsidRDefault="00165A92" w:rsidP="00527DB7">
      <w:pPr>
        <w:outlineLvl w:val="0"/>
        <w:rPr>
          <w:sz w:val="16"/>
          <w:szCs w:val="16"/>
        </w:rPr>
      </w:pPr>
    </w:p>
    <w:p w:rsidR="00527DB7" w:rsidRPr="00F057ED" w:rsidRDefault="00527DB7" w:rsidP="00527DB7">
      <w:pPr>
        <w:ind w:firstLine="708"/>
        <w:rPr>
          <w:szCs w:val="24"/>
        </w:rPr>
      </w:pPr>
      <w:r w:rsidRPr="00F057ED">
        <w:rPr>
          <w:szCs w:val="24"/>
        </w:rPr>
        <w:t>Zotrvanie detí v prirodzenom rodinnom prostredí a návrat detí do prirodzeného rodinného prostredia v prípade ich vyňatia je absolútnou prioritou. Intervenciou v prirodzenom rodinnom prostredí, plánovaním sociálnej práce s rodinou dieťaťa je možné pomáhať  predchádzaniu vzniku krízových situácií v rodine, nachádzať a podporovať  zdroje rodiny pri zabezpečovaní starostlivosti a výchovy detí a pomáhať  predchádzaniu vyňatia dieťaťa z rodiny a jeho zvereniu do náhradnej starostlivosti. Takisto je dôležité plánovanie sociálnej práce s rodinou dieťaťa, ak sa dieťa vráti do svojej rodiny z náhradnej starostlivosti a podporovať  udržateľnosť vrátenia dieťaťa do svojej rodiny.</w:t>
      </w:r>
    </w:p>
    <w:p w:rsidR="00527DB7" w:rsidRPr="00F057ED" w:rsidRDefault="00527DB7" w:rsidP="00527DB7">
      <w:pPr>
        <w:ind w:firstLine="708"/>
        <w:rPr>
          <w:szCs w:val="24"/>
        </w:rPr>
      </w:pPr>
      <w:r w:rsidRPr="00F057ED">
        <w:rPr>
          <w:szCs w:val="24"/>
        </w:rPr>
        <w:t xml:space="preserve">Týmto vzdelávaním sa očakáva zlepšenie zručností pri  plánovaní sociálnej práce s rodinou dieťaťa u zamestnancov, ktorí vykonávajú opatrenia SPODaSK a tímovej spolupráci intervenujúcich subjektov.  </w:t>
      </w:r>
    </w:p>
    <w:p w:rsidR="00563BA4" w:rsidRPr="004160F5" w:rsidRDefault="00563BA4" w:rsidP="00527DB7">
      <w:pPr>
        <w:rPr>
          <w:i/>
          <w:sz w:val="16"/>
          <w:szCs w:val="16"/>
        </w:rPr>
      </w:pPr>
    </w:p>
    <w:p w:rsidR="00527DB7" w:rsidRPr="00F057ED" w:rsidRDefault="00527DB7" w:rsidP="00527DB7">
      <w:pPr>
        <w:rPr>
          <w:szCs w:val="24"/>
        </w:rPr>
      </w:pPr>
      <w:r w:rsidRPr="00F057ED">
        <w:rPr>
          <w:i/>
          <w:szCs w:val="24"/>
        </w:rPr>
        <w:t>Cieľová skupina:</w:t>
      </w:r>
      <w:r w:rsidRPr="00F057ED">
        <w:rPr>
          <w:szCs w:val="24"/>
        </w:rPr>
        <w:t xml:space="preserve"> zamestnanci vykonávajúci opatrenia SPODaSK a vedúci oddelení SPODaSK v celkovom počte 481 osôb. Aktivita bude zabezpečená dodávateľsky v celkovej sume </w:t>
      </w:r>
      <w:r w:rsidRPr="00F057ED">
        <w:t>88 696,40 €.</w:t>
      </w:r>
    </w:p>
    <w:p w:rsidR="000529BC" w:rsidRPr="00F057ED" w:rsidRDefault="000529BC" w:rsidP="000529BC">
      <w:pPr>
        <w:rPr>
          <w:szCs w:val="24"/>
        </w:rPr>
      </w:pPr>
    </w:p>
    <w:p w:rsidR="00165A92" w:rsidRPr="00F057ED" w:rsidRDefault="00527DB7" w:rsidP="00527DB7">
      <w:pPr>
        <w:outlineLvl w:val="0"/>
        <w:rPr>
          <w:b/>
          <w:szCs w:val="24"/>
        </w:rPr>
      </w:pPr>
      <w:r w:rsidRPr="00F057ED">
        <w:rPr>
          <w:b/>
          <w:szCs w:val="24"/>
        </w:rPr>
        <w:t>Časť 1.B.3 Zisťovanie názoru dieťaťa, vedenie rozhovoru s</w:t>
      </w:r>
      <w:r w:rsidR="00165A92" w:rsidRPr="00F057ED">
        <w:rPr>
          <w:b/>
          <w:szCs w:val="24"/>
        </w:rPr>
        <w:t> </w:t>
      </w:r>
      <w:r w:rsidRPr="00F057ED">
        <w:rPr>
          <w:b/>
          <w:szCs w:val="24"/>
        </w:rPr>
        <w:t>dieťaťom</w:t>
      </w:r>
    </w:p>
    <w:p w:rsidR="00527DB7" w:rsidRPr="004160F5" w:rsidRDefault="00527DB7" w:rsidP="00527DB7">
      <w:pPr>
        <w:outlineLvl w:val="0"/>
        <w:rPr>
          <w:sz w:val="16"/>
          <w:szCs w:val="16"/>
        </w:rPr>
      </w:pPr>
    </w:p>
    <w:p w:rsidR="00F200E8" w:rsidRPr="00F057ED" w:rsidRDefault="00F200E8" w:rsidP="00F200E8">
      <w:pPr>
        <w:ind w:firstLine="708"/>
        <w:rPr>
          <w:szCs w:val="24"/>
        </w:rPr>
      </w:pPr>
      <w:r w:rsidRPr="00F057ED">
        <w:rPr>
          <w:szCs w:val="24"/>
        </w:rPr>
        <w:t xml:space="preserve">Dieťa má právo slobodne vyjadrovať svoje názory vo všetkých záležitostiach, ktoré sa ho dotýkajú, pričom sa názorom dieťaťa musí venovať patričná pozornosť zodpovedajúca jeho veku a úrovni. Dieťaťu sa poskytne možnosť byť vypočuté buď priamo alebo prostredníctvom zástupcu alebo príslušného orgánu. Zároveň je dôležité i akceptovanie názoru dieťaťa v prípade odmietnutia vyjadriť sa a správne pretlmočenie názoru dieťaťa. </w:t>
      </w:r>
    </w:p>
    <w:p w:rsidR="00F200E8" w:rsidRPr="00F057ED" w:rsidRDefault="00F200E8" w:rsidP="00F200E8">
      <w:pPr>
        <w:ind w:firstLine="708"/>
        <w:rPr>
          <w:szCs w:val="24"/>
        </w:rPr>
      </w:pPr>
      <w:r w:rsidRPr="00F057ED">
        <w:rPr>
          <w:szCs w:val="24"/>
        </w:rPr>
        <w:t xml:space="preserve">Touto </w:t>
      </w:r>
      <w:proofErr w:type="spellStart"/>
      <w:r w:rsidRPr="00F057ED">
        <w:rPr>
          <w:szCs w:val="24"/>
        </w:rPr>
        <w:t>podaktivitou</w:t>
      </w:r>
      <w:proofErr w:type="spellEnd"/>
      <w:r w:rsidRPr="00F057ED">
        <w:rPr>
          <w:szCs w:val="24"/>
        </w:rPr>
        <w:t xml:space="preserve"> sa očakáva zlepšenie zručností zamestnancov v zisťovaní názoru die</w:t>
      </w:r>
      <w:r w:rsidR="00975C94" w:rsidRPr="00F057ED">
        <w:rPr>
          <w:szCs w:val="24"/>
        </w:rPr>
        <w:t>ť</w:t>
      </w:r>
      <w:r w:rsidRPr="00F057ED">
        <w:rPr>
          <w:szCs w:val="24"/>
        </w:rPr>
        <w:t>aťa a vedení rozhovoru s dieťaťom.</w:t>
      </w:r>
    </w:p>
    <w:p w:rsidR="00563BA4" w:rsidRPr="004160F5" w:rsidRDefault="00563BA4" w:rsidP="00F200E8">
      <w:pPr>
        <w:rPr>
          <w:i/>
          <w:sz w:val="16"/>
          <w:szCs w:val="16"/>
        </w:rPr>
      </w:pPr>
    </w:p>
    <w:p w:rsidR="00F200E8" w:rsidRPr="00F057ED" w:rsidRDefault="00F200E8" w:rsidP="00F200E8">
      <w:r w:rsidRPr="00F057ED">
        <w:rPr>
          <w:i/>
          <w:szCs w:val="24"/>
        </w:rPr>
        <w:t>Cieľová skupina:</w:t>
      </w:r>
      <w:r w:rsidRPr="00F057ED">
        <w:rPr>
          <w:szCs w:val="24"/>
        </w:rPr>
        <w:t xml:space="preserve"> zamestnanci vykonávajúci opatrenia SPODaSK a vedúci oddelení </w:t>
      </w:r>
      <w:proofErr w:type="spellStart"/>
      <w:r w:rsidRPr="00F057ED">
        <w:rPr>
          <w:szCs w:val="24"/>
        </w:rPr>
        <w:t>SPODaSK</w:t>
      </w:r>
      <w:proofErr w:type="spellEnd"/>
      <w:r w:rsidRPr="00F057ED">
        <w:rPr>
          <w:szCs w:val="24"/>
        </w:rPr>
        <w:t xml:space="preserve"> a </w:t>
      </w:r>
      <w:proofErr w:type="spellStart"/>
      <w:r w:rsidRPr="00F057ED">
        <w:rPr>
          <w:szCs w:val="24"/>
        </w:rPr>
        <w:t>zamest</w:t>
      </w:r>
      <w:proofErr w:type="spellEnd"/>
      <w:r w:rsidRPr="00F057ED">
        <w:rPr>
          <w:szCs w:val="24"/>
        </w:rPr>
        <w:t xml:space="preserve">. </w:t>
      </w:r>
      <w:r w:rsidR="00AC5FA6" w:rsidRPr="00F057ED">
        <w:rPr>
          <w:szCs w:val="24"/>
        </w:rPr>
        <w:t>R</w:t>
      </w:r>
      <w:r w:rsidRPr="00F057ED">
        <w:rPr>
          <w:szCs w:val="24"/>
        </w:rPr>
        <w:t xml:space="preserve">PPS  v celkovom počte 555.  Aktivita bude zabezpečená dodávateľsky  v celkovej sume </w:t>
      </w:r>
      <w:r w:rsidRPr="00F057ED">
        <w:t>143 190 €.</w:t>
      </w:r>
    </w:p>
    <w:p w:rsidR="00527DB7" w:rsidRPr="00F057ED" w:rsidRDefault="00527DB7" w:rsidP="00527DB7">
      <w:pPr>
        <w:rPr>
          <w:szCs w:val="24"/>
        </w:rPr>
      </w:pPr>
    </w:p>
    <w:p w:rsidR="00527DB7" w:rsidRPr="00F057ED" w:rsidRDefault="00527DB7" w:rsidP="00527DB7">
      <w:pPr>
        <w:outlineLvl w:val="0"/>
        <w:rPr>
          <w:b/>
          <w:szCs w:val="24"/>
        </w:rPr>
      </w:pPr>
      <w:r w:rsidRPr="00F057ED">
        <w:rPr>
          <w:b/>
          <w:szCs w:val="24"/>
        </w:rPr>
        <w:t>Časť 1.B.4 Manažérske zručnosti</w:t>
      </w:r>
    </w:p>
    <w:p w:rsidR="00165A92" w:rsidRPr="004160F5" w:rsidRDefault="00165A92" w:rsidP="00527DB7">
      <w:pPr>
        <w:outlineLvl w:val="0"/>
        <w:rPr>
          <w:b/>
          <w:sz w:val="16"/>
          <w:szCs w:val="16"/>
        </w:rPr>
      </w:pPr>
    </w:p>
    <w:p w:rsidR="00165A92" w:rsidRPr="00F057ED" w:rsidRDefault="00165A92" w:rsidP="00165A92">
      <w:pPr>
        <w:ind w:firstLine="708"/>
        <w:rPr>
          <w:bCs/>
          <w:szCs w:val="24"/>
        </w:rPr>
      </w:pPr>
      <w:r w:rsidRPr="00F057ED">
        <w:rPr>
          <w:szCs w:val="24"/>
        </w:rPr>
        <w:t xml:space="preserve">Cieľom podaktivity je zlepšiť zručnosti vedúcich oddelení SPODaSK  v danej oblasti a využiť potenciál manažéra a všetkých zúčastnených na skvalitnenie práce v danej oblasti. </w:t>
      </w:r>
      <w:r w:rsidRPr="00F057ED">
        <w:rPr>
          <w:bCs/>
          <w:szCs w:val="24"/>
        </w:rPr>
        <w:t xml:space="preserve">Cieľom  aktivity je poskytnúť vzdelávanie pre vedúcich oddelení SPODaSK  v manažérskych zručnostiach so zameraním na témy: rola manažéra a osobnostný potenciál manažéra; efektívne štýly riadenia a manažérske kompetencie; základné dimenzie vedenia zamestnancov  a uplatňovanie poznatkov manažérskych nástrojov v  riadiacej praxi, efektívnu komunikáciu; </w:t>
      </w:r>
      <w:r w:rsidRPr="00F057ED">
        <w:rPr>
          <w:bCs/>
          <w:szCs w:val="24"/>
        </w:rPr>
        <w:lastRenderedPageBreak/>
        <w:t xml:space="preserve">zadávanie a delegovanie úloh, kontrolu plnenia úloh, zásady </w:t>
      </w:r>
      <w:proofErr w:type="spellStart"/>
      <w:r w:rsidRPr="00F057ED">
        <w:rPr>
          <w:bCs/>
          <w:szCs w:val="24"/>
        </w:rPr>
        <w:t>reportingu</w:t>
      </w:r>
      <w:proofErr w:type="spellEnd"/>
      <w:r w:rsidRPr="00F057ED">
        <w:rPr>
          <w:bCs/>
          <w:szCs w:val="24"/>
        </w:rPr>
        <w:t xml:space="preserve"> a hodnotenie pracovných výsledkov a správania pracovníkov, poskytovanie spätnej väzby zamestnancom na priebeh a výsledky ich práce. </w:t>
      </w:r>
      <w:r w:rsidRPr="00F057ED">
        <w:rPr>
          <w:szCs w:val="24"/>
        </w:rPr>
        <w:t>Realizáciou NP dôjde k personálnym zmenám na oddeleniach SPODaSK úradov PSVR prijatím tzv. rodinných asistentov. Táto zmena zvýši náročnosť na manažérske kompetencie vedúcich oddelení SPODaSK ako aj na vecné a procesné vedenie oddelení s týmito novými pozíciami a kladie požiadavky na špecifické vzdelanie v oblasti manažérskych zručností. Za účelom začlenenia týchto nových pozícií do štruktúr oddelení SPODaSK a efektívne fungovanie oddelení a napĺňanie náročných opatrení garantujúcich sociálnoprávnu ochranu detí považujeme za významné posilniť manažérske zručnosti vedúcich oddelení SPODaSK. Vedúci oddelení SPODaSK neabsolvovali takéto vzdelávanie v rámci žiadneho predchádzajúceho projektu. Táto aktivita je významná z hľadiska profesijného skvalitnenia vykonávania opatrení SPODaSK.</w:t>
      </w:r>
    </w:p>
    <w:p w:rsidR="00527DB7" w:rsidRPr="004160F5" w:rsidRDefault="00527DB7" w:rsidP="00527DB7">
      <w:pPr>
        <w:ind w:firstLine="708"/>
        <w:rPr>
          <w:sz w:val="16"/>
          <w:szCs w:val="16"/>
        </w:rPr>
      </w:pPr>
    </w:p>
    <w:p w:rsidR="00527DB7" w:rsidRPr="00F057ED" w:rsidRDefault="00527DB7" w:rsidP="00527DB7">
      <w:pPr>
        <w:ind w:firstLine="708"/>
        <w:rPr>
          <w:szCs w:val="24"/>
        </w:rPr>
      </w:pPr>
      <w:r w:rsidRPr="00F057ED">
        <w:rPr>
          <w:szCs w:val="24"/>
        </w:rPr>
        <w:t xml:space="preserve">Touto </w:t>
      </w:r>
      <w:r w:rsidR="005C6F08" w:rsidRPr="00F057ED">
        <w:rPr>
          <w:szCs w:val="24"/>
        </w:rPr>
        <w:t xml:space="preserve">špecifickou </w:t>
      </w:r>
      <w:r w:rsidRPr="00F057ED">
        <w:rPr>
          <w:szCs w:val="24"/>
        </w:rPr>
        <w:t>vzdelávacou aktivitou sa očakáva zlepšenie manažérskych zručností vedúcich oddelení SPODaSK.</w:t>
      </w:r>
    </w:p>
    <w:p w:rsidR="00527DB7" w:rsidRPr="004160F5" w:rsidRDefault="00527DB7" w:rsidP="00527DB7">
      <w:pPr>
        <w:ind w:firstLine="708"/>
        <w:rPr>
          <w:sz w:val="16"/>
          <w:szCs w:val="16"/>
        </w:rPr>
      </w:pPr>
    </w:p>
    <w:p w:rsidR="00527DB7" w:rsidRPr="00F057ED" w:rsidRDefault="00527DB7" w:rsidP="00527DB7">
      <w:pPr>
        <w:rPr>
          <w:szCs w:val="24"/>
        </w:rPr>
      </w:pPr>
      <w:r w:rsidRPr="00F057ED">
        <w:rPr>
          <w:i/>
          <w:szCs w:val="24"/>
        </w:rPr>
        <w:t>Cieľová skupina:</w:t>
      </w:r>
      <w:r w:rsidRPr="00F057ED">
        <w:rPr>
          <w:szCs w:val="24"/>
        </w:rPr>
        <w:t xml:space="preserve"> vedúci oddelení SPODaSK  v celkovom počte 43. V rámci aktivity bude dodávateľsky zabezpečené ubytovanie, strava, občerstvenie a prenájom priestorov v celkovej sume 3 210,05 €. Lektori - odborníci na danú tému budú zabezpečení vo výberovom konaní. Náklady na odmenu lektorov sú v celkovej výške  </w:t>
      </w:r>
      <w:r w:rsidR="00030156" w:rsidRPr="00F057ED">
        <w:rPr>
          <w:szCs w:val="24"/>
        </w:rPr>
        <w:t>990</w:t>
      </w:r>
      <w:r w:rsidR="000E1825" w:rsidRPr="00F057ED">
        <w:rPr>
          <w:szCs w:val="24"/>
        </w:rPr>
        <w:t xml:space="preserve"> € </w:t>
      </w:r>
      <w:r w:rsidRPr="00F057ED">
        <w:rPr>
          <w:szCs w:val="24"/>
        </w:rPr>
        <w:t xml:space="preserve">+ náklady na </w:t>
      </w:r>
      <w:r w:rsidR="00030156" w:rsidRPr="00F057ED">
        <w:rPr>
          <w:szCs w:val="24"/>
        </w:rPr>
        <w:t>odvody</w:t>
      </w:r>
      <w:r w:rsidRPr="00F057ED">
        <w:rPr>
          <w:szCs w:val="24"/>
        </w:rPr>
        <w:t xml:space="preserve"> platené zamestnávateľom </w:t>
      </w:r>
      <w:r w:rsidR="00030156" w:rsidRPr="00F057ED">
        <w:rPr>
          <w:szCs w:val="24"/>
        </w:rPr>
        <w:t xml:space="preserve">348,48 </w:t>
      </w:r>
      <w:r w:rsidRPr="00F057ED">
        <w:rPr>
          <w:szCs w:val="24"/>
        </w:rPr>
        <w:t>€.</w:t>
      </w:r>
    </w:p>
    <w:p w:rsidR="00B73C7C" w:rsidRPr="00F057ED" w:rsidRDefault="00B73C7C" w:rsidP="00816267">
      <w:pPr>
        <w:rPr>
          <w:szCs w:val="24"/>
        </w:rPr>
      </w:pPr>
    </w:p>
    <w:p w:rsidR="005C6F08" w:rsidRPr="00F057ED" w:rsidRDefault="005C6F08" w:rsidP="005C6F08">
      <w:pPr>
        <w:rPr>
          <w:b/>
          <w:szCs w:val="24"/>
        </w:rPr>
      </w:pPr>
      <w:r w:rsidRPr="00F057ED">
        <w:rPr>
          <w:b/>
          <w:szCs w:val="24"/>
        </w:rPr>
        <w:t xml:space="preserve">Podaktivita </w:t>
      </w:r>
      <w:smartTag w:uri="urn:schemas-microsoft-com:office:smarttags" w:element="metricconverter">
        <w:smartTagPr>
          <w:attr w:name="ProductID" w:val="1C"/>
        </w:smartTagPr>
        <w:r w:rsidRPr="00F057ED">
          <w:rPr>
            <w:b/>
            <w:szCs w:val="24"/>
          </w:rPr>
          <w:t>1C</w:t>
        </w:r>
      </w:smartTag>
      <w:r w:rsidRPr="00F057ED">
        <w:rPr>
          <w:b/>
          <w:szCs w:val="24"/>
        </w:rPr>
        <w:t xml:space="preserve"> Realizácia vytvoreného modelu manažmentu sanácie rodiny vrátane zapojenia rodinných asistentov</w:t>
      </w:r>
    </w:p>
    <w:p w:rsidR="00025CEB" w:rsidRPr="00F057ED" w:rsidRDefault="005C6F08" w:rsidP="00025CEB">
      <w:pPr>
        <w:ind w:firstLine="709"/>
        <w:rPr>
          <w:szCs w:val="24"/>
        </w:rPr>
      </w:pPr>
      <w:r w:rsidRPr="00F057ED">
        <w:rPr>
          <w:szCs w:val="24"/>
        </w:rPr>
        <w:t xml:space="preserve">Na základe vytvoreného nového inovatívneho modelu manažmentu sanácie rodiny  v rámci aktivity 1A sa počas realizácie národného projektu v rokoch 2013 až 2015 opatrenia SPODaSK vykonávané a zabezpečované úradmi PSVR v prirodzenom rodinnom prostredí budú realizovať  podľa tohto modelu. V rámci tejto podaktivity budú na oddelenia SPODaSK úradov PSVR prijatí rodinní asistenti. Základnou podmienkou na výber rodinného asistenta je ukončené vysokoškolské vzdelanie 2. stupňa v odbore sociálna práca bez požiadavky na prax. </w:t>
      </w:r>
    </w:p>
    <w:p w:rsidR="005C6F08" w:rsidRPr="00F057ED" w:rsidRDefault="005C6F08" w:rsidP="00025CEB">
      <w:pPr>
        <w:ind w:firstLine="709"/>
        <w:rPr>
          <w:szCs w:val="24"/>
        </w:rPr>
      </w:pPr>
      <w:r w:rsidRPr="00F057ED">
        <w:rPr>
          <w:szCs w:val="24"/>
        </w:rPr>
        <w:t>Cieľom podaktivity je skvalitnenie vykonávania opatrení SPODaSK v prirodzenom rodinnom prostredí.</w:t>
      </w:r>
    </w:p>
    <w:p w:rsidR="005C6F08" w:rsidRPr="00F057ED" w:rsidRDefault="005C6F08">
      <w:pPr>
        <w:rPr>
          <w:b/>
          <w:szCs w:val="24"/>
        </w:rPr>
      </w:pPr>
    </w:p>
    <w:p w:rsidR="00D06AA2" w:rsidRPr="00F057ED" w:rsidRDefault="001F2EAF">
      <w:pPr>
        <w:rPr>
          <w:b/>
          <w:szCs w:val="24"/>
        </w:rPr>
      </w:pPr>
      <w:r w:rsidRPr="00F057ED">
        <w:rPr>
          <w:b/>
          <w:szCs w:val="24"/>
        </w:rPr>
        <w:t>Časť</w:t>
      </w:r>
      <w:smartTag w:uri="urn:schemas-microsoft-com:office:smarttags" w:element="metricconverter">
        <w:smartTagPr>
          <w:attr w:name="ProductID" w:val="1.C"/>
        </w:smartTagPr>
        <w:r w:rsidR="00E91484" w:rsidRPr="00F057ED">
          <w:rPr>
            <w:b/>
            <w:szCs w:val="24"/>
          </w:rPr>
          <w:t>1.C</w:t>
        </w:r>
      </w:smartTag>
      <w:r w:rsidR="00E91484" w:rsidRPr="00F057ED">
        <w:rPr>
          <w:b/>
          <w:szCs w:val="24"/>
        </w:rPr>
        <w:t xml:space="preserve">.1 Prijatie do prac. pomeru </w:t>
      </w:r>
      <w:r w:rsidR="005676B6" w:rsidRPr="00F057ED">
        <w:rPr>
          <w:b/>
          <w:szCs w:val="24"/>
        </w:rPr>
        <w:t>86</w:t>
      </w:r>
      <w:r w:rsidR="00E91484" w:rsidRPr="00F057ED">
        <w:rPr>
          <w:b/>
          <w:szCs w:val="24"/>
        </w:rPr>
        <w:t xml:space="preserve"> RA</w:t>
      </w:r>
    </w:p>
    <w:p w:rsidR="00083D77" w:rsidRPr="00F057ED" w:rsidRDefault="00083D77" w:rsidP="00083D77">
      <w:pPr>
        <w:ind w:firstLine="708"/>
        <w:rPr>
          <w:szCs w:val="24"/>
        </w:rPr>
      </w:pPr>
      <w:r w:rsidRPr="00F057ED">
        <w:rPr>
          <w:szCs w:val="24"/>
        </w:rPr>
        <w:t xml:space="preserve">V rámci tejto </w:t>
      </w:r>
      <w:proofErr w:type="spellStart"/>
      <w:r w:rsidRPr="00F057ED">
        <w:rPr>
          <w:szCs w:val="24"/>
        </w:rPr>
        <w:t>podaktivity</w:t>
      </w:r>
      <w:proofErr w:type="spellEnd"/>
      <w:r w:rsidRPr="00F057ED">
        <w:rPr>
          <w:szCs w:val="24"/>
        </w:rPr>
        <w:t xml:space="preserve"> budú na všetkých úradoch PSVR, oddeleniach SPODaSK vytvorené nové pracovné miesta (každý úrad – 2 pracovné miesta), na ktoré budú prijatí zamestnanci s vysokoškolským vzdelaním v odbore sociálna práca na podporu sociálnej práce s rodinou (na účely tohto národného projektu „rodinní asistenti“). Rodinní asistenti budú súčasťou oddelení SPODaSK úradov PSVR, obsah ich pracovnej náplne bude súčasťou vytvoreného modelu manažmentu rodiny v rámci aktivity 1A.</w:t>
      </w:r>
    </w:p>
    <w:p w:rsidR="00083D77" w:rsidRPr="00F057ED" w:rsidRDefault="00083D77" w:rsidP="00083D77">
      <w:pPr>
        <w:ind w:firstLine="708"/>
        <w:rPr>
          <w:szCs w:val="24"/>
        </w:rPr>
      </w:pPr>
      <w:r w:rsidRPr="00F057ED">
        <w:rPr>
          <w:szCs w:val="24"/>
        </w:rPr>
        <w:t xml:space="preserve">Základnou podmienkou na výber rodinného asistenta je ukončené vysokoškolské vzdelanie 2. stupňa v odbore sociálna práca bez požiadavky na prax. </w:t>
      </w:r>
      <w:r w:rsidR="00025CEB" w:rsidRPr="00F057ED">
        <w:rPr>
          <w:szCs w:val="24"/>
        </w:rPr>
        <w:t>Z</w:t>
      </w:r>
      <w:r w:rsidRPr="00F057ED">
        <w:rPr>
          <w:szCs w:val="24"/>
        </w:rPr>
        <w:t xml:space="preserve">ákladom pracovnej náplne rodinného asistenta je sociálna práca v rodinách, v ktorých úrad vykonáva opatrenia SPODaSK a prenos výstupov z vykonávanej sociálnej práce do systému opatrení SPODaSK. </w:t>
      </w:r>
    </w:p>
    <w:p w:rsidR="00712572" w:rsidRPr="00F057ED" w:rsidRDefault="00083D77" w:rsidP="004160F5">
      <w:pPr>
        <w:ind w:firstLine="708"/>
        <w:rPr>
          <w:b/>
          <w:szCs w:val="24"/>
        </w:rPr>
      </w:pPr>
      <w:r w:rsidRPr="00F057ED">
        <w:rPr>
          <w:szCs w:val="24"/>
        </w:rPr>
        <w:t xml:space="preserve">Účelom prijatia rodinných asistentov je zintenzívnenie vykonávania opatrení SPODaSK v prirodzenom rodinnom prostredí detí v rámci kompetencií úradov PSVR s cieľom podpory a pomoci rodine na predchádzanie umiestňovania detí do náhradnej </w:t>
      </w:r>
      <w:r w:rsidRPr="004160F5">
        <w:rPr>
          <w:szCs w:val="24"/>
        </w:rPr>
        <w:t>starostlivosti a rovnako poskytovanie podpory rodinám, ak sa dieťa vráti do svojej ro</w:t>
      </w:r>
      <w:r w:rsidR="005D386A" w:rsidRPr="004160F5">
        <w:rPr>
          <w:szCs w:val="24"/>
        </w:rPr>
        <w:t xml:space="preserve">diny z náhradnej starostlivosti. </w:t>
      </w:r>
      <w:r w:rsidRPr="004160F5">
        <w:rPr>
          <w:szCs w:val="24"/>
        </w:rPr>
        <w:t xml:space="preserve">V rámci projektu bude rodinným asistentom hradená mzda a odvody platené zamestnávateľom. Náklady na prijatých asistentov predstavujú maximálnu sumu </w:t>
      </w:r>
      <w:r w:rsidR="00C849BF" w:rsidRPr="004160F5">
        <w:rPr>
          <w:szCs w:val="24"/>
        </w:rPr>
        <w:t>2 183 394,56</w:t>
      </w:r>
      <w:r w:rsidR="00FE4E85" w:rsidRPr="004160F5">
        <w:rPr>
          <w:szCs w:val="24"/>
        </w:rPr>
        <w:t xml:space="preserve"> €.</w:t>
      </w:r>
    </w:p>
    <w:p w:rsidR="005C6F08" w:rsidRPr="00F057ED" w:rsidRDefault="005C6F08" w:rsidP="005C6F08">
      <w:r w:rsidRPr="00F057ED">
        <w:rPr>
          <w:i/>
        </w:rPr>
        <w:t>Cieľová skupina:</w:t>
      </w:r>
      <w:r w:rsidRPr="00F057ED">
        <w:t xml:space="preserve"> 86 nových zamestnancov úradov PSVR (tzv. rodinných asistentov)</w:t>
      </w:r>
    </w:p>
    <w:p w:rsidR="005D386A" w:rsidRPr="00F057ED" w:rsidRDefault="005D386A" w:rsidP="00520E71">
      <w:pPr>
        <w:rPr>
          <w:b/>
          <w:szCs w:val="24"/>
        </w:rPr>
      </w:pPr>
    </w:p>
    <w:p w:rsidR="00D06AA2" w:rsidRPr="00F057ED" w:rsidRDefault="001F2EAF" w:rsidP="00520E71">
      <w:pPr>
        <w:rPr>
          <w:b/>
          <w:szCs w:val="24"/>
        </w:rPr>
      </w:pPr>
      <w:r w:rsidRPr="00F057ED">
        <w:rPr>
          <w:b/>
          <w:szCs w:val="24"/>
        </w:rPr>
        <w:t xml:space="preserve">Časť </w:t>
      </w:r>
      <w:smartTag w:uri="urn:schemas-microsoft-com:office:smarttags" w:element="metricconverter">
        <w:smartTagPr>
          <w:attr w:name="ProductID" w:val="1.C"/>
        </w:smartTagPr>
        <w:r w:rsidR="00E91484" w:rsidRPr="00F057ED">
          <w:rPr>
            <w:b/>
            <w:szCs w:val="24"/>
          </w:rPr>
          <w:t>1.C</w:t>
        </w:r>
      </w:smartTag>
      <w:r w:rsidR="00E91484" w:rsidRPr="00F057ED">
        <w:rPr>
          <w:b/>
          <w:szCs w:val="24"/>
        </w:rPr>
        <w:t>.2 Technické vybavenie RA (</w:t>
      </w:r>
      <w:r w:rsidR="005676B6" w:rsidRPr="00F057ED">
        <w:rPr>
          <w:b/>
          <w:szCs w:val="24"/>
        </w:rPr>
        <w:t>86</w:t>
      </w:r>
      <w:r w:rsidR="00E91484" w:rsidRPr="00F057ED">
        <w:rPr>
          <w:b/>
          <w:szCs w:val="24"/>
        </w:rPr>
        <w:t xml:space="preserve">  notebookov</w:t>
      </w:r>
      <w:r w:rsidR="00323A49" w:rsidRPr="00F057ED">
        <w:rPr>
          <w:b/>
          <w:szCs w:val="24"/>
        </w:rPr>
        <w:t xml:space="preserve">, ktoré budú slúžiť na </w:t>
      </w:r>
      <w:r w:rsidR="00A47808" w:rsidRPr="00F057ED">
        <w:rPr>
          <w:b/>
          <w:szCs w:val="24"/>
        </w:rPr>
        <w:t>pridelenú</w:t>
      </w:r>
      <w:r w:rsidR="0040426D" w:rsidRPr="00F057ED">
        <w:rPr>
          <w:b/>
          <w:szCs w:val="24"/>
        </w:rPr>
        <w:t xml:space="preserve"> prácu, </w:t>
      </w:r>
      <w:r w:rsidR="00323A49" w:rsidRPr="00F057ED">
        <w:rPr>
          <w:b/>
          <w:szCs w:val="24"/>
        </w:rPr>
        <w:t>zdokumentovanie práce v</w:t>
      </w:r>
      <w:r w:rsidR="00B94EEB" w:rsidRPr="00F057ED">
        <w:rPr>
          <w:b/>
          <w:szCs w:val="24"/>
        </w:rPr>
        <w:t> </w:t>
      </w:r>
      <w:r w:rsidR="00323A49" w:rsidRPr="00F057ED">
        <w:rPr>
          <w:b/>
          <w:szCs w:val="24"/>
        </w:rPr>
        <w:t>teréne</w:t>
      </w:r>
      <w:r w:rsidR="00B94EEB" w:rsidRPr="00F057ED">
        <w:rPr>
          <w:b/>
          <w:szCs w:val="24"/>
        </w:rPr>
        <w:t xml:space="preserve"> a situácie v </w:t>
      </w:r>
      <w:proofErr w:type="spellStart"/>
      <w:r w:rsidR="00B94EEB" w:rsidRPr="00F057ED">
        <w:rPr>
          <w:b/>
          <w:szCs w:val="24"/>
        </w:rPr>
        <w:t>sanovaných</w:t>
      </w:r>
      <w:proofErr w:type="spellEnd"/>
      <w:r w:rsidR="00B94EEB" w:rsidRPr="00F057ED">
        <w:rPr>
          <w:b/>
          <w:szCs w:val="24"/>
        </w:rPr>
        <w:t xml:space="preserve"> rodinách.</w:t>
      </w:r>
      <w:r w:rsidR="00E91484" w:rsidRPr="00F057ED">
        <w:rPr>
          <w:b/>
          <w:szCs w:val="24"/>
        </w:rPr>
        <w:t>)</w:t>
      </w:r>
    </w:p>
    <w:p w:rsidR="00D06AA2" w:rsidRPr="00F057ED" w:rsidRDefault="00D06AA2">
      <w:pPr>
        <w:ind w:left="360"/>
        <w:rPr>
          <w:b/>
          <w:szCs w:val="24"/>
        </w:rPr>
      </w:pPr>
    </w:p>
    <w:p w:rsidR="00D06AA2" w:rsidRPr="00F057ED" w:rsidRDefault="00223B0F" w:rsidP="004A15F5">
      <w:pPr>
        <w:ind w:firstLine="708"/>
      </w:pPr>
      <w:r w:rsidRPr="00F057ED">
        <w:rPr>
          <w:szCs w:val="24"/>
        </w:rPr>
        <w:t>Na zabezpečenie funkčnosti pozície rodinného asistenta je potrebné vybaviť každého rodinného asistenta  notebookom, ktorý bude využívaný na účely sociálnej práce vykonávanej rodinnými asistentmi.</w:t>
      </w:r>
      <w:r w:rsidR="004A15F5" w:rsidRPr="00F057ED">
        <w:rPr>
          <w:szCs w:val="24"/>
        </w:rPr>
        <w:t xml:space="preserve"> Suma z</w:t>
      </w:r>
      <w:r w:rsidR="005676B6" w:rsidRPr="00F057ED">
        <w:rPr>
          <w:szCs w:val="24"/>
        </w:rPr>
        <w:t>akúpen</w:t>
      </w:r>
      <w:r w:rsidR="004A15F5" w:rsidRPr="00F057ED">
        <w:rPr>
          <w:szCs w:val="24"/>
        </w:rPr>
        <w:t>ých</w:t>
      </w:r>
      <w:r w:rsidR="005676B6" w:rsidRPr="00F057ED">
        <w:rPr>
          <w:szCs w:val="24"/>
        </w:rPr>
        <w:t xml:space="preserve"> notebookov pre </w:t>
      </w:r>
      <w:r w:rsidR="004A15F5" w:rsidRPr="00F057ED">
        <w:rPr>
          <w:szCs w:val="24"/>
        </w:rPr>
        <w:t xml:space="preserve">86 </w:t>
      </w:r>
      <w:r w:rsidR="005676B6" w:rsidRPr="00F057ED">
        <w:rPr>
          <w:szCs w:val="24"/>
        </w:rPr>
        <w:t>rodinných asistentov</w:t>
      </w:r>
      <w:r w:rsidR="004A15F5" w:rsidRPr="00F057ED">
        <w:rPr>
          <w:szCs w:val="24"/>
        </w:rPr>
        <w:t>,ktoré budú slúžiť na pridelenú prácu, zdokumentovanie práce v teréne a situácie v </w:t>
      </w:r>
      <w:proofErr w:type="spellStart"/>
      <w:r w:rsidR="004A15F5" w:rsidRPr="00F057ED">
        <w:rPr>
          <w:szCs w:val="24"/>
        </w:rPr>
        <w:t>sanovaných</w:t>
      </w:r>
      <w:proofErr w:type="spellEnd"/>
      <w:r w:rsidR="004A15F5" w:rsidRPr="00F057ED">
        <w:rPr>
          <w:szCs w:val="24"/>
        </w:rPr>
        <w:t xml:space="preserve"> rodinách </w:t>
      </w:r>
      <w:r w:rsidR="00066DC7" w:rsidRPr="00F057ED">
        <w:t>44 720</w:t>
      </w:r>
      <w:r w:rsidR="004A15F5" w:rsidRPr="00F057ED">
        <w:t xml:space="preserve"> €.</w:t>
      </w:r>
    </w:p>
    <w:p w:rsidR="005C6F08" w:rsidRPr="00F057ED" w:rsidRDefault="005C6F08" w:rsidP="005C6F08">
      <w:pPr>
        <w:rPr>
          <w:i/>
        </w:rPr>
      </w:pPr>
    </w:p>
    <w:p w:rsidR="005C6F08" w:rsidRPr="00F057ED" w:rsidRDefault="005C6F08" w:rsidP="005C6F08">
      <w:r w:rsidRPr="00F057ED">
        <w:rPr>
          <w:i/>
        </w:rPr>
        <w:t>Cieľová skupina:</w:t>
      </w:r>
      <w:r w:rsidRPr="00F057ED">
        <w:t xml:space="preserve"> 86 nových zamestnancov úradov PSVR (tzv. rodinných asistentov)</w:t>
      </w:r>
    </w:p>
    <w:p w:rsidR="005C6F08" w:rsidRPr="00F057ED" w:rsidRDefault="005C6F08" w:rsidP="005C6F08">
      <w:pPr>
        <w:ind w:firstLine="708"/>
        <w:rPr>
          <w:b/>
        </w:rPr>
      </w:pPr>
    </w:p>
    <w:p w:rsidR="005C6F08" w:rsidRPr="00F057ED" w:rsidRDefault="005C6F08" w:rsidP="005C6F08">
      <w:pPr>
        <w:rPr>
          <w:b/>
        </w:rPr>
      </w:pPr>
      <w:r w:rsidRPr="00F057ED">
        <w:rPr>
          <w:b/>
        </w:rPr>
        <w:t>Podaktivita 1D  Vytvorenie príručky o syndróme CAN</w:t>
      </w:r>
    </w:p>
    <w:p w:rsidR="005C6F08" w:rsidRPr="00F057ED" w:rsidRDefault="005C6F08" w:rsidP="005C6F08">
      <w:pPr>
        <w:rPr>
          <w:b/>
        </w:rPr>
      </w:pPr>
    </w:p>
    <w:p w:rsidR="005C6F08" w:rsidRPr="00F057ED" w:rsidRDefault="005C6F08" w:rsidP="005C6F08">
      <w:pPr>
        <w:ind w:firstLine="708"/>
        <w:rPr>
          <w:rFonts w:eastAsia="Calibri"/>
          <w:szCs w:val="24"/>
          <w:lang w:eastAsia="en-US"/>
        </w:rPr>
      </w:pPr>
      <w:r w:rsidRPr="00F057ED">
        <w:rPr>
          <w:szCs w:val="24"/>
        </w:rPr>
        <w:t xml:space="preserve">V rámci tejto aktivity bude </w:t>
      </w:r>
      <w:r w:rsidRPr="00F057ED">
        <w:rPr>
          <w:rFonts w:eastAsia="Calibri"/>
          <w:szCs w:val="24"/>
          <w:lang w:eastAsia="en-US"/>
        </w:rPr>
        <w:t xml:space="preserve">vytvorená príručka pre sociálnych pracovníkov a iných odborných pracovníkov obsahujúca poznatky potrebné k včasnej identifikácii týrania, zneužívania a zanedbávania dieťaťa ako i návody praktických postupov účinnej pomoci dieťaťu v týchto špecifických situáciách. Na prax orientovaná príručka bude obsahovať informácie k rozpoznávaniu jednotlivých foriem syndrómu CAN, ich príznakom a následkom, k včasnej intervencii vrátane diagnostiky a indikácii špecializovanej účinnej pomoci a ochrany dieťaťu v rámci interdisciplinárnych kompetencií. </w:t>
      </w:r>
    </w:p>
    <w:p w:rsidR="00065AF8" w:rsidRPr="00F057ED" w:rsidRDefault="005C6F08" w:rsidP="00065AF8">
      <w:pPr>
        <w:ind w:firstLine="709"/>
        <w:rPr>
          <w:szCs w:val="24"/>
        </w:rPr>
      </w:pPr>
      <w:r w:rsidRPr="00F057ED">
        <w:rPr>
          <w:rFonts w:eastAsia="Calibri"/>
          <w:szCs w:val="24"/>
          <w:lang w:eastAsia="en-US"/>
        </w:rPr>
        <w:t>Príručku vytvorí interdisciplinárny tím zložený z 5 expertov - profesionálov zaoberajúcich sa problémami týraných, zneužívaných a zanedbávaných detí najmä z oblasti sociálnej práce, psychológie, zdravotníctva, školstva, orgánov činných v trestnom konaní a jedného experta zaoberajúceho sa uvedenou problematikou na akademickej úrovni, ktorý by bol koordinátorom odborného tímu. 6 expertov (interdisciplinárny tím) b</w:t>
      </w:r>
      <w:r w:rsidRPr="00F057ED">
        <w:rPr>
          <w:szCs w:val="24"/>
        </w:rPr>
        <w:t xml:space="preserve">ude na tento účel zamestnaných Ústredím PSVR prostredníctvom </w:t>
      </w:r>
      <w:proofErr w:type="spellStart"/>
      <w:r w:rsidR="00D306A4" w:rsidRPr="00F057ED">
        <w:rPr>
          <w:bCs/>
          <w:szCs w:val="24"/>
        </w:rPr>
        <w:t>DoPMPP</w:t>
      </w:r>
      <w:proofErr w:type="spellEnd"/>
      <w:r w:rsidR="00C51F99">
        <w:rPr>
          <w:bCs/>
          <w:szCs w:val="24"/>
        </w:rPr>
        <w:t xml:space="preserve"> </w:t>
      </w:r>
      <w:r w:rsidRPr="00F057ED">
        <w:rPr>
          <w:szCs w:val="24"/>
        </w:rPr>
        <w:t xml:space="preserve">(1 expert /160 hod). Celkové náklady na odmenu expertov predstavujú sumu </w:t>
      </w:r>
      <w:r w:rsidR="00030156" w:rsidRPr="00F057ED">
        <w:rPr>
          <w:szCs w:val="24"/>
        </w:rPr>
        <w:t xml:space="preserve">21 120 </w:t>
      </w:r>
      <w:r w:rsidR="00065AF8" w:rsidRPr="00F057ED">
        <w:rPr>
          <w:szCs w:val="24"/>
        </w:rPr>
        <w:t>€. Vzhľadom k tomu, že predmetná príručka sa bude využívať v rámci celého Slovenska (dopad príručky má celoslovenský charakter) bude z projektu hradených</w:t>
      </w:r>
      <w:r w:rsidRPr="00F057ED">
        <w:rPr>
          <w:szCs w:val="24"/>
        </w:rPr>
        <w:t xml:space="preserve"> 88,86% + náklady na </w:t>
      </w:r>
      <w:r w:rsidR="00030156" w:rsidRPr="00F057ED">
        <w:rPr>
          <w:szCs w:val="24"/>
        </w:rPr>
        <w:t>odvody</w:t>
      </w:r>
      <w:r w:rsidRPr="00F057ED">
        <w:rPr>
          <w:szCs w:val="24"/>
        </w:rPr>
        <w:t xml:space="preserve"> platené zamestnávateľom, t.j. </w:t>
      </w:r>
      <w:r w:rsidR="00030156" w:rsidRPr="00F057ED">
        <w:rPr>
          <w:szCs w:val="24"/>
        </w:rPr>
        <w:t xml:space="preserve">18 767,23 </w:t>
      </w:r>
      <w:r w:rsidRPr="00F057ED">
        <w:rPr>
          <w:szCs w:val="24"/>
        </w:rPr>
        <w:t xml:space="preserve">€ + </w:t>
      </w:r>
      <w:r w:rsidR="00030156" w:rsidRPr="00F057ED">
        <w:rPr>
          <w:szCs w:val="24"/>
        </w:rPr>
        <w:t xml:space="preserve">6 606,06 </w:t>
      </w:r>
      <w:r w:rsidR="00065AF8" w:rsidRPr="00F057ED">
        <w:rPr>
          <w:szCs w:val="24"/>
        </w:rPr>
        <w:t xml:space="preserve">€ na </w:t>
      </w:r>
      <w:r w:rsidR="00030156" w:rsidRPr="00F057ED">
        <w:rPr>
          <w:szCs w:val="24"/>
        </w:rPr>
        <w:t xml:space="preserve">odvody platené zamestnávateľom </w:t>
      </w:r>
      <w:r w:rsidR="00065AF8" w:rsidRPr="00F057ED">
        <w:rPr>
          <w:szCs w:val="24"/>
        </w:rPr>
        <w:t xml:space="preserve">v rámci pomeru obyvateľstva </w:t>
      </w:r>
      <w:r w:rsidR="00065AF8" w:rsidRPr="00F057ED">
        <w:rPr>
          <w:bCs/>
          <w:sz w:val="23"/>
          <w:szCs w:val="23"/>
        </w:rPr>
        <w:t>SR okrem Bratislavského kraja k celkovému obyvateľstvu SR.</w:t>
      </w:r>
    </w:p>
    <w:p w:rsidR="005C6F08" w:rsidRPr="00F057ED" w:rsidRDefault="005C6F08" w:rsidP="005C6F08">
      <w:pPr>
        <w:ind w:firstLine="709"/>
        <w:rPr>
          <w:szCs w:val="24"/>
        </w:rPr>
      </w:pPr>
    </w:p>
    <w:p w:rsidR="00065AF8" w:rsidRPr="00F057ED" w:rsidRDefault="005C6F08" w:rsidP="00065AF8">
      <w:pPr>
        <w:autoSpaceDE w:val="0"/>
        <w:autoSpaceDN w:val="0"/>
        <w:adjustRightInd w:val="0"/>
        <w:ind w:firstLine="708"/>
        <w:rPr>
          <w:rFonts w:eastAsia="Calibri"/>
          <w:szCs w:val="24"/>
          <w:lang w:eastAsia="en-US"/>
        </w:rPr>
      </w:pPr>
      <w:r w:rsidRPr="00F057ED">
        <w:rPr>
          <w:i/>
        </w:rPr>
        <w:t>Cieľová skupina:</w:t>
      </w:r>
      <w:r w:rsidR="002E5ED8" w:rsidRPr="00F057ED">
        <w:t xml:space="preserve">555 </w:t>
      </w:r>
      <w:r w:rsidRPr="00F057ED">
        <w:t>zamestnanc</w:t>
      </w:r>
      <w:r w:rsidR="002E5ED8" w:rsidRPr="00F057ED">
        <w:t>ov</w:t>
      </w:r>
      <w:r w:rsidRPr="00F057ED">
        <w:t xml:space="preserve"> úradov PSVR a</w:t>
      </w:r>
      <w:r w:rsidR="00065AF8" w:rsidRPr="00F057ED">
        <w:t> </w:t>
      </w:r>
      <w:proofErr w:type="spellStart"/>
      <w:r w:rsidR="00D46DB6" w:rsidRPr="00F057ED">
        <w:t>DeD</w:t>
      </w:r>
      <w:proofErr w:type="spellEnd"/>
      <w:r w:rsidR="00065AF8" w:rsidRPr="00F057ED">
        <w:t>, pričom v</w:t>
      </w:r>
      <w:r w:rsidR="00065AF8" w:rsidRPr="00F057ED">
        <w:rPr>
          <w:rFonts w:eastAsia="Calibri"/>
          <w:szCs w:val="24"/>
          <w:lang w:eastAsia="en-US"/>
        </w:rPr>
        <w:t>ytvorená príručka bude slúžiť prioritne pre rezort práce, sociálnych vecí a rodiny (úrady PSVR a zariadenia SPODaSK- detské domovy, krízové strediská, resocializačné strediská) s možnosťou jej využitia pre iné rezorty a samosprávu.</w:t>
      </w:r>
    </w:p>
    <w:p w:rsidR="00221245" w:rsidRPr="00F057ED" w:rsidRDefault="00221245" w:rsidP="00816267">
      <w:pPr>
        <w:outlineLvl w:val="0"/>
        <w:rPr>
          <w:b/>
          <w:szCs w:val="24"/>
        </w:rPr>
      </w:pPr>
    </w:p>
    <w:p w:rsidR="00221245" w:rsidRPr="00F057ED" w:rsidRDefault="00221245" w:rsidP="00816267">
      <w:pPr>
        <w:outlineLvl w:val="0"/>
        <w:rPr>
          <w:b/>
          <w:szCs w:val="24"/>
        </w:rPr>
      </w:pPr>
    </w:p>
    <w:p w:rsidR="00221245" w:rsidRPr="00F057ED" w:rsidRDefault="00221245" w:rsidP="00816267">
      <w:pPr>
        <w:outlineLvl w:val="0"/>
        <w:rPr>
          <w:b/>
          <w:szCs w:val="24"/>
        </w:rPr>
      </w:pPr>
    </w:p>
    <w:p w:rsidR="00221245" w:rsidRPr="00F057ED" w:rsidRDefault="00221245" w:rsidP="00816267">
      <w:pPr>
        <w:outlineLvl w:val="0"/>
        <w:rPr>
          <w:b/>
          <w:szCs w:val="24"/>
        </w:rPr>
      </w:pPr>
    </w:p>
    <w:p w:rsidR="0036104F" w:rsidRDefault="0036104F" w:rsidP="00816267">
      <w:pPr>
        <w:outlineLvl w:val="0"/>
        <w:rPr>
          <w:b/>
          <w:szCs w:val="24"/>
        </w:rPr>
      </w:pPr>
    </w:p>
    <w:p w:rsidR="009E4429" w:rsidRDefault="009E4429" w:rsidP="00816267">
      <w:pPr>
        <w:outlineLvl w:val="0"/>
        <w:rPr>
          <w:b/>
          <w:szCs w:val="24"/>
        </w:rPr>
      </w:pPr>
    </w:p>
    <w:p w:rsidR="009E4429" w:rsidRDefault="009E4429" w:rsidP="00816267">
      <w:pPr>
        <w:outlineLvl w:val="0"/>
        <w:rPr>
          <w:b/>
          <w:szCs w:val="24"/>
        </w:rPr>
      </w:pPr>
    </w:p>
    <w:p w:rsidR="009E4429" w:rsidRDefault="009E4429" w:rsidP="00816267">
      <w:pPr>
        <w:outlineLvl w:val="0"/>
        <w:rPr>
          <w:b/>
          <w:szCs w:val="24"/>
        </w:rPr>
      </w:pPr>
    </w:p>
    <w:p w:rsidR="009E4429" w:rsidRDefault="009E4429" w:rsidP="00816267">
      <w:pPr>
        <w:outlineLvl w:val="0"/>
        <w:rPr>
          <w:b/>
          <w:szCs w:val="24"/>
        </w:rPr>
      </w:pPr>
    </w:p>
    <w:p w:rsidR="009E4429" w:rsidRDefault="009E4429" w:rsidP="00816267">
      <w:pPr>
        <w:outlineLvl w:val="0"/>
        <w:rPr>
          <w:b/>
          <w:szCs w:val="24"/>
        </w:rPr>
      </w:pPr>
    </w:p>
    <w:p w:rsidR="009E4429" w:rsidRDefault="009E4429" w:rsidP="00816267">
      <w:pPr>
        <w:outlineLvl w:val="0"/>
        <w:rPr>
          <w:b/>
          <w:szCs w:val="24"/>
        </w:rPr>
      </w:pPr>
    </w:p>
    <w:p w:rsidR="009E4429" w:rsidRDefault="009E4429" w:rsidP="00816267">
      <w:pPr>
        <w:outlineLvl w:val="0"/>
        <w:rPr>
          <w:b/>
          <w:szCs w:val="24"/>
        </w:rPr>
      </w:pPr>
    </w:p>
    <w:p w:rsidR="009E4429" w:rsidRDefault="009E4429" w:rsidP="00816267">
      <w:pPr>
        <w:outlineLvl w:val="0"/>
        <w:rPr>
          <w:b/>
          <w:szCs w:val="24"/>
        </w:rPr>
      </w:pPr>
    </w:p>
    <w:p w:rsidR="009E4429" w:rsidRPr="00F057ED" w:rsidRDefault="009E4429" w:rsidP="00816267">
      <w:pPr>
        <w:outlineLvl w:val="0"/>
        <w:rPr>
          <w:b/>
          <w:szCs w:val="24"/>
        </w:rPr>
      </w:pPr>
    </w:p>
    <w:p w:rsidR="0036104F" w:rsidRPr="00F057ED" w:rsidRDefault="0036104F" w:rsidP="00816267">
      <w:pPr>
        <w:outlineLvl w:val="0"/>
        <w:rPr>
          <w:b/>
          <w:szCs w:val="24"/>
        </w:rPr>
      </w:pPr>
    </w:p>
    <w:p w:rsidR="005A6506" w:rsidRPr="00F057ED" w:rsidRDefault="005A6506" w:rsidP="00816267">
      <w:pPr>
        <w:outlineLvl w:val="0"/>
        <w:rPr>
          <w:b/>
          <w:szCs w:val="24"/>
        </w:rPr>
      </w:pPr>
      <w:r w:rsidRPr="00F057ED">
        <w:rPr>
          <w:b/>
          <w:szCs w:val="24"/>
        </w:rPr>
        <w:t>Aktivita 2</w:t>
      </w:r>
    </w:p>
    <w:p w:rsidR="005A6506" w:rsidRPr="00F057ED" w:rsidRDefault="005A6506" w:rsidP="00816267">
      <w:pPr>
        <w:rPr>
          <w:b/>
          <w:szCs w:val="24"/>
        </w:rPr>
      </w:pPr>
      <w:r w:rsidRPr="00F057ED">
        <w:rPr>
          <w:b/>
          <w:szCs w:val="24"/>
        </w:rPr>
        <w:t>Podpora deinštitucionalizácie výkonu opatrení sociálnoprávnej ochrany detí a sociálnej kurately v náhradnom rodinnom prostredí</w:t>
      </w:r>
    </w:p>
    <w:p w:rsidR="00646409" w:rsidRPr="00F057ED" w:rsidRDefault="00646409" w:rsidP="00816267">
      <w:pPr>
        <w:ind w:left="360"/>
        <w:rPr>
          <w:b/>
          <w:szCs w:val="24"/>
        </w:rPr>
      </w:pPr>
    </w:p>
    <w:p w:rsidR="00646409" w:rsidRPr="00F057ED" w:rsidRDefault="00380AB1" w:rsidP="00816267">
      <w:pPr>
        <w:rPr>
          <w:b/>
          <w:szCs w:val="24"/>
        </w:rPr>
      </w:pPr>
      <w:r w:rsidRPr="00F057ED">
        <w:rPr>
          <w:b/>
          <w:szCs w:val="24"/>
        </w:rPr>
        <w:t xml:space="preserve">Podaktivita </w:t>
      </w:r>
      <w:r w:rsidR="00646409" w:rsidRPr="00F057ED">
        <w:rPr>
          <w:b/>
          <w:szCs w:val="24"/>
        </w:rPr>
        <w:t xml:space="preserve">2AZavedenie systému </w:t>
      </w:r>
      <w:r w:rsidR="00DC354B" w:rsidRPr="00F057ED">
        <w:rPr>
          <w:b/>
          <w:szCs w:val="24"/>
        </w:rPr>
        <w:t xml:space="preserve">odbornej </w:t>
      </w:r>
      <w:r w:rsidR="00646409" w:rsidRPr="00F057ED">
        <w:rPr>
          <w:b/>
          <w:szCs w:val="24"/>
        </w:rPr>
        <w:t xml:space="preserve">podpory náhradných rodín </w:t>
      </w:r>
    </w:p>
    <w:p w:rsidR="00D25EA8" w:rsidRPr="00F057ED" w:rsidRDefault="00646409" w:rsidP="00B64E15">
      <w:pPr>
        <w:ind w:firstLine="708"/>
        <w:rPr>
          <w:b/>
          <w:szCs w:val="24"/>
        </w:rPr>
      </w:pPr>
      <w:r w:rsidRPr="00F057ED">
        <w:rPr>
          <w:szCs w:val="24"/>
        </w:rPr>
        <w:t xml:space="preserve">Účelom </w:t>
      </w:r>
      <w:proofErr w:type="spellStart"/>
      <w:r w:rsidR="00DC354B" w:rsidRPr="00F057ED">
        <w:rPr>
          <w:szCs w:val="24"/>
        </w:rPr>
        <w:t>pod</w:t>
      </w:r>
      <w:r w:rsidRPr="00F057ED">
        <w:rPr>
          <w:szCs w:val="24"/>
        </w:rPr>
        <w:t>aktivity</w:t>
      </w:r>
      <w:proofErr w:type="spellEnd"/>
      <w:r w:rsidRPr="00F057ED">
        <w:rPr>
          <w:szCs w:val="24"/>
        </w:rPr>
        <w:t xml:space="preserve"> je zabezpečiť  zavedenie systému </w:t>
      </w:r>
      <w:r w:rsidR="00CC6488" w:rsidRPr="00F057ED">
        <w:rPr>
          <w:szCs w:val="24"/>
        </w:rPr>
        <w:t xml:space="preserve">efektívnejšej </w:t>
      </w:r>
      <w:r w:rsidRPr="00F057ED">
        <w:rPr>
          <w:szCs w:val="24"/>
        </w:rPr>
        <w:t xml:space="preserve">podpory náhradných rodín a tým podporiť kvalitu náhradnej starostlivosti vo všetkých rodinných formách (náhradná osobná starostlivosť, pestúnska starostlivosť, poručníctvo). </w:t>
      </w:r>
      <w:r w:rsidR="00CC6488" w:rsidRPr="00F057ED">
        <w:rPr>
          <w:szCs w:val="24"/>
        </w:rPr>
        <w:t xml:space="preserve">Prínosom </w:t>
      </w:r>
      <w:r w:rsidRPr="00F057ED">
        <w:rPr>
          <w:szCs w:val="24"/>
        </w:rPr>
        <w:t xml:space="preserve"> zavedeného systému je prispenie k tomu, aby náhradné rodiny boli s možnosťou odbornej podpory schopné zvládnuť rôzne problémové a náročné životné situácie (rodinné, sociálne, výchovné) v  náhradnom rodinnom prostredí dieťaťa, a to  najmä prostredníctvom sprevádzania, odborného poradenstva, vzdelávania, pomoci  a podpory v procese prijatia dieťaťa do rodiny, počas zotrvania dieťaťa v náhradnej rodine a vo fáze odchodu dieťaťa z náhradnej rodiny.</w:t>
      </w:r>
    </w:p>
    <w:p w:rsidR="005C1E76" w:rsidRPr="00F057ED" w:rsidRDefault="005C1E76" w:rsidP="00816267">
      <w:pPr>
        <w:rPr>
          <w:b/>
          <w:szCs w:val="24"/>
        </w:rPr>
      </w:pPr>
    </w:p>
    <w:p w:rsidR="00646409" w:rsidRPr="00F057ED" w:rsidRDefault="00646409" w:rsidP="00816267">
      <w:pPr>
        <w:rPr>
          <w:b/>
          <w:szCs w:val="24"/>
        </w:rPr>
      </w:pPr>
      <w:r w:rsidRPr="00F057ED">
        <w:rPr>
          <w:b/>
          <w:szCs w:val="24"/>
        </w:rPr>
        <w:t>Realizácia podaktiv</w:t>
      </w:r>
      <w:r w:rsidR="00DC354B" w:rsidRPr="00F057ED">
        <w:rPr>
          <w:b/>
          <w:szCs w:val="24"/>
        </w:rPr>
        <w:t>ity</w:t>
      </w:r>
      <w:r w:rsidR="00C51F99">
        <w:rPr>
          <w:b/>
          <w:szCs w:val="24"/>
        </w:rPr>
        <w:t xml:space="preserve"> </w:t>
      </w:r>
      <w:r w:rsidR="00DC354B" w:rsidRPr="00F057ED">
        <w:rPr>
          <w:b/>
          <w:szCs w:val="24"/>
        </w:rPr>
        <w:t xml:space="preserve">zavedenie </w:t>
      </w:r>
      <w:r w:rsidRPr="00F057ED">
        <w:rPr>
          <w:b/>
          <w:szCs w:val="24"/>
        </w:rPr>
        <w:t>systému odbornej podpory náhradných rodín</w:t>
      </w:r>
    </w:p>
    <w:p w:rsidR="00083D77" w:rsidRPr="00F057ED" w:rsidRDefault="00083D77" w:rsidP="00083D77">
      <w:pPr>
        <w:ind w:firstLine="708"/>
        <w:rPr>
          <w:szCs w:val="24"/>
        </w:rPr>
      </w:pPr>
      <w:r w:rsidRPr="00F057ED">
        <w:rPr>
          <w:szCs w:val="24"/>
        </w:rPr>
        <w:t>Podaktivitu zavedenie systému odbornej podpory bude tvoriť realizácia dvoch jej častí  s príslušnou cieľovou skupinou, rozsahom, odporúčaným obsahom a formou. Všetky časti podaktivity budú zabezpečené dodávateľsky. Pôjde o  systém otvorenej ponuky pre náhradné rodiny, ktorý bude náhradným rodinám k dispozícii prostredníctvom úradov PSVR v spolupráci s dodávateľom/dodávateľmi. Podmienkou výberu dodávateľa je akreditácia na vykonávanie príslušných opatrení SPODaSK podľa zákona č. 305/2005 Z. z. o sociálnoprávnej ochrane detí a o sociálnej kuratele a o zmene a doplnení niektorých zákonov v znení neskorších predpisov. Zamestnanci úradov PSVR budú  poskytovať informácie pre záujemcov o podporu  a zároveň aj identifikovať  potreby podpory náhradným rodinám v rámci poskytovania sociálneho poradenstva a pomoci na uľahčenie plnenia účelu náhradnej starostlivosti. Pod pojmom náhradná rodina sa rozumie osoba alebo manželský pár.</w:t>
      </w:r>
    </w:p>
    <w:p w:rsidR="00083D77" w:rsidRPr="00F057ED" w:rsidRDefault="00083D77" w:rsidP="00083D77">
      <w:pPr>
        <w:ind w:left="360"/>
        <w:rPr>
          <w:b/>
          <w:szCs w:val="24"/>
          <w:u w:val="single"/>
        </w:rPr>
      </w:pPr>
    </w:p>
    <w:p w:rsidR="00083D77" w:rsidRPr="00F057ED" w:rsidRDefault="00083D77" w:rsidP="00083D77">
      <w:pPr>
        <w:tabs>
          <w:tab w:val="left" w:pos="142"/>
        </w:tabs>
        <w:rPr>
          <w:b/>
          <w:szCs w:val="24"/>
        </w:rPr>
      </w:pPr>
      <w:r w:rsidRPr="00F057ED">
        <w:rPr>
          <w:b/>
          <w:szCs w:val="24"/>
        </w:rPr>
        <w:t>Časť 2.A.1 Adaptačný program pre nové náhradné rodiny</w:t>
      </w:r>
    </w:p>
    <w:p w:rsidR="005D386A" w:rsidRPr="009E4429" w:rsidRDefault="005D386A" w:rsidP="00083D77">
      <w:pPr>
        <w:tabs>
          <w:tab w:val="left" w:pos="142"/>
        </w:tabs>
        <w:rPr>
          <w:b/>
          <w:sz w:val="16"/>
          <w:szCs w:val="16"/>
        </w:rPr>
      </w:pPr>
    </w:p>
    <w:p w:rsidR="00083D77" w:rsidRPr="00F057ED" w:rsidRDefault="00083D77" w:rsidP="00083D77">
      <w:pPr>
        <w:pStyle w:val="Odsekzoznamu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sk-SK"/>
        </w:rPr>
      </w:pP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Adaptačné obdobie sa považuje za najdôležitejšie pre vznik dobrého vzťahu medzi náhradnými rodičmi a dieťaťom a zároveň za jedno z najťažších období. Odborná podpora náhradnej rodiny v adaptačnej fáze je prevenciou a nástrojom na poradenstvo a včasnú identifikáciu potrieb a potenciálnych problémov rodiny.  </w:t>
      </w:r>
    </w:p>
    <w:p w:rsidR="00083D77" w:rsidRPr="00F057ED" w:rsidRDefault="00083D77" w:rsidP="00083D77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F057ED">
        <w:rPr>
          <w:rFonts w:ascii="Times New Roman" w:eastAsia="Times New Roman" w:hAnsi="Times New Roman"/>
          <w:i/>
          <w:sz w:val="24"/>
          <w:szCs w:val="24"/>
          <w:lang w:eastAsia="sk-SK"/>
        </w:rPr>
        <w:t>Cieľová skupina: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noví náhradní rodičia a náhradné rodiny. Za nových náhradných rodičov a nové náhradné rodiny sa pre účely tohto národného projektu budú považovať rodiny, ktorých náhradný rodinný vzťah trvá menej ako 1 rok od právoplatného rozhodnutia príslušného súdu. V roku 2011 pribudlo do systému náhradnej starostlivosti v celej SR 1198 nových náhradných rodín, čo predstavuje cca 1797 osôb (1198 rodín x 1,5 osoby). Z tejto cieľovej skupiny považujeme za reálne zapojiť do adaptačného programu 1/2 nových náhradných rodín. V rámci časového harmonogramu národného projektu predpokladáme  podporu nových náhradných rodín realizovať počas dvoch rokov. Rozsah:  maximálne 2</w:t>
      </w:r>
      <w:r w:rsidR="00EF34B9" w:rsidRPr="00F057ED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hodín  ročne pre jedného náhradného rodiča, z toho najmenej 10 hodín  individuálnou formou (najmä sociálne poradenstvo a sprevádzanie).</w:t>
      </w:r>
    </w:p>
    <w:p w:rsidR="00646409" w:rsidRPr="00F057ED" w:rsidRDefault="00646409" w:rsidP="00520E71">
      <w:pPr>
        <w:pStyle w:val="Odsekzoznamu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sk-SK"/>
        </w:rPr>
      </w:pP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>Obsahom adaptačného programu pre nov</w:t>
      </w:r>
      <w:r w:rsidR="00BB77F3" w:rsidRPr="00F057ED">
        <w:rPr>
          <w:rFonts w:ascii="Times New Roman" w:eastAsia="Times New Roman" w:hAnsi="Times New Roman"/>
          <w:sz w:val="24"/>
          <w:szCs w:val="24"/>
          <w:lang w:eastAsia="sk-SK"/>
        </w:rPr>
        <w:t>é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náhradn</w:t>
      </w:r>
      <w:r w:rsidR="00BB77F3" w:rsidRPr="00F057ED">
        <w:rPr>
          <w:rFonts w:ascii="Times New Roman" w:eastAsia="Times New Roman" w:hAnsi="Times New Roman"/>
          <w:sz w:val="24"/>
          <w:szCs w:val="24"/>
          <w:lang w:eastAsia="sk-SK"/>
        </w:rPr>
        <w:t>é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rodi</w:t>
      </w:r>
      <w:r w:rsidR="00BB77F3" w:rsidRPr="00F057ED">
        <w:rPr>
          <w:rFonts w:ascii="Times New Roman" w:eastAsia="Times New Roman" w:hAnsi="Times New Roman"/>
          <w:sz w:val="24"/>
          <w:szCs w:val="24"/>
          <w:lang w:eastAsia="sk-SK"/>
        </w:rPr>
        <w:t>ny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je najmä  sociálne poradenstvo, sprevádzanie a vzdelávanie. Témy adaptačného programu je preto potrebné zamerať jednak na samotné dieťa (príchod do rodiny, nové situácie, „výbava“ dieťaťa - skúsenosti, zážitky, doterajšie vzťahy), na náhradných rodičov (predstavy, sklamania, nové situácie, reakcie rodiny a okolia) a na niektoré špecifické oblasti napr. prejavy dieťaťa počas adaptácie a ich zvládanie atď. Do adaptačného programu </w:t>
      </w:r>
      <w:r w:rsidR="001255E8"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budú  zaradené  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aj vzdelávacie aktivity na rôzne témy, napr. bezpečná vzťahová väzba,  pripútanie a jeho poruchy, psychická 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deprivácia dieťaťa a jej náprava, adaptácia dieťaťa v rodine, práca so životnou históriou s možnosťou sprostredkovania študijných materiálov k témam /odborná literatúra, filmové dokumenty. Vzdelávacie aktivity realizované skupinovou formou môžu mať rozsah maximálne 1</w:t>
      </w:r>
      <w:r w:rsidR="00EF34B9" w:rsidRPr="00F057ED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hodín</w:t>
      </w:r>
      <w:r w:rsidR="001255E8"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ročne 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pre jedn</w:t>
      </w:r>
      <w:r w:rsidR="00C374A5" w:rsidRPr="00F057ED">
        <w:rPr>
          <w:rFonts w:ascii="Times New Roman" w:eastAsia="Times New Roman" w:hAnsi="Times New Roman"/>
          <w:sz w:val="24"/>
          <w:szCs w:val="24"/>
          <w:lang w:eastAsia="sk-SK"/>
        </w:rPr>
        <w:t>u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náhradn</w:t>
      </w:r>
      <w:r w:rsidR="00C374A5" w:rsidRPr="00F057ED">
        <w:rPr>
          <w:rFonts w:ascii="Times New Roman" w:eastAsia="Times New Roman" w:hAnsi="Times New Roman"/>
          <w:sz w:val="24"/>
          <w:szCs w:val="24"/>
          <w:lang w:eastAsia="sk-SK"/>
        </w:rPr>
        <w:t>ú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rodi</w:t>
      </w:r>
      <w:r w:rsidR="00C374A5" w:rsidRPr="00F057ED">
        <w:rPr>
          <w:rFonts w:ascii="Times New Roman" w:eastAsia="Times New Roman" w:hAnsi="Times New Roman"/>
          <w:sz w:val="24"/>
          <w:szCs w:val="24"/>
          <w:lang w:eastAsia="sk-SK"/>
        </w:rPr>
        <w:t>nu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>, pričom pri skupinových vzdelávacích aktivitách počet účastníkov v jednej skupine je maximálne 15.</w:t>
      </w:r>
    </w:p>
    <w:p w:rsidR="00DB19BD" w:rsidRPr="00F057ED" w:rsidRDefault="003E06E3" w:rsidP="001E150E">
      <w:pPr>
        <w:pStyle w:val="Odsekzoznamu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sk-SK"/>
        </w:rPr>
      </w:pP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>Adaptačný program bude ponúknutý pre všetky nové náhradné rodiny počas 2 rokov.</w:t>
      </w:r>
      <w:r w:rsidR="00520E71"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Predpokladáme zapojenie 524 rodín</w:t>
      </w:r>
      <w:r w:rsidR="00F9534C"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ročne</w:t>
      </w:r>
      <w:r w:rsidR="00520E71" w:rsidRPr="00F057ED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DB19BD"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čo predstavuje  cca 786</w:t>
      </w:r>
      <w:r w:rsidR="009E6C43"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osôb</w:t>
      </w:r>
      <w:r w:rsidR="00F9534C"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ročne</w:t>
      </w:r>
      <w:r w:rsidR="005C1E76"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– v SR 673 osôb</w:t>
      </w:r>
      <w:r w:rsidR="00F9534C"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ročne</w:t>
      </w:r>
      <w:r w:rsidR="00520E71" w:rsidRPr="00F057ED">
        <w:rPr>
          <w:rFonts w:ascii="Times New Roman" w:eastAsia="Times New Roman" w:hAnsi="Times New Roman"/>
          <w:sz w:val="24"/>
          <w:szCs w:val="24"/>
          <w:lang w:eastAsia="sk-SK"/>
        </w:rPr>
        <w:t>, ktoré sa zúčastnia individuálneho poradenstva a</w:t>
      </w:r>
      <w:r w:rsidR="009C667A" w:rsidRPr="00F057ED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520E71" w:rsidRPr="00F057ED">
        <w:rPr>
          <w:rFonts w:ascii="Times New Roman" w:eastAsia="Times New Roman" w:hAnsi="Times New Roman"/>
          <w:sz w:val="24"/>
          <w:szCs w:val="24"/>
          <w:lang w:eastAsia="sk-SK"/>
        </w:rPr>
        <w:t>vzdelávania</w:t>
      </w:r>
      <w:r w:rsidR="009C667A" w:rsidRPr="00F057ED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1E150E"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P</w:t>
      </w:r>
      <w:r w:rsidR="009C667A" w:rsidRPr="00F057ED">
        <w:rPr>
          <w:rFonts w:ascii="Times New Roman" w:eastAsia="Times New Roman" w:hAnsi="Times New Roman"/>
          <w:sz w:val="24"/>
          <w:szCs w:val="24"/>
          <w:lang w:eastAsia="sk-SK"/>
        </w:rPr>
        <w:t>redpokladané náklady na individuálne poradenstvo sú v</w:t>
      </w:r>
      <w:r w:rsidR="001E150E" w:rsidRPr="00F057ED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9C667A" w:rsidRPr="00F057ED">
        <w:rPr>
          <w:rFonts w:ascii="Times New Roman" w:eastAsia="Times New Roman" w:hAnsi="Times New Roman"/>
          <w:sz w:val="24"/>
          <w:szCs w:val="24"/>
          <w:lang w:eastAsia="sk-SK"/>
        </w:rPr>
        <w:t>sume</w:t>
      </w:r>
      <w:r w:rsidR="00D759FA" w:rsidRPr="00F057ED">
        <w:rPr>
          <w:rFonts w:ascii="Times New Roman" w:eastAsia="Times New Roman" w:hAnsi="Times New Roman"/>
          <w:sz w:val="24"/>
          <w:szCs w:val="24"/>
          <w:lang w:eastAsia="sk-SK"/>
        </w:rPr>
        <w:t>314 400</w:t>
      </w:r>
      <w:r w:rsidR="00DB19BD"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€</w:t>
      </w:r>
      <w:r w:rsidR="009C667A"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a na vzdelávacie aktivity vo výške </w:t>
      </w:r>
      <w:r w:rsidR="00D759FA" w:rsidRPr="00F057ED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EF34B9" w:rsidRPr="00F057ED">
        <w:rPr>
          <w:rFonts w:ascii="Times New Roman" w:eastAsia="Times New Roman" w:hAnsi="Times New Roman"/>
          <w:sz w:val="24"/>
          <w:szCs w:val="24"/>
          <w:lang w:eastAsia="sk-SK"/>
        </w:rPr>
        <w:t>25 225,52</w:t>
      </w:r>
      <w:r w:rsidR="00DB19BD"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€</w:t>
      </w:r>
      <w:r w:rsidR="009C667A" w:rsidRPr="00F057E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E1568C" w:rsidRPr="00F057ED" w:rsidRDefault="00E1568C" w:rsidP="000B6A2E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46409" w:rsidRPr="00F057ED" w:rsidRDefault="009503DA" w:rsidP="00816267">
      <w:pPr>
        <w:rPr>
          <w:b/>
          <w:szCs w:val="24"/>
        </w:rPr>
      </w:pPr>
      <w:r w:rsidRPr="00F057ED">
        <w:rPr>
          <w:b/>
          <w:szCs w:val="24"/>
        </w:rPr>
        <w:t xml:space="preserve">Časť </w:t>
      </w:r>
      <w:r w:rsidR="00646409" w:rsidRPr="00F057ED">
        <w:rPr>
          <w:b/>
          <w:szCs w:val="24"/>
        </w:rPr>
        <w:t xml:space="preserve">2.A.2  Program odbornej podpory náhradných rodín </w:t>
      </w:r>
    </w:p>
    <w:p w:rsidR="005D386A" w:rsidRPr="009E4429" w:rsidRDefault="005D386A" w:rsidP="00816267">
      <w:pPr>
        <w:rPr>
          <w:b/>
          <w:sz w:val="16"/>
          <w:szCs w:val="16"/>
        </w:rPr>
      </w:pPr>
    </w:p>
    <w:p w:rsidR="00083D77" w:rsidRPr="00F057ED" w:rsidRDefault="00083D77" w:rsidP="00083D77">
      <w:pPr>
        <w:ind w:firstLine="708"/>
        <w:rPr>
          <w:szCs w:val="24"/>
        </w:rPr>
      </w:pPr>
      <w:r w:rsidRPr="00F057ED">
        <w:rPr>
          <w:szCs w:val="24"/>
        </w:rPr>
        <w:t>Náhradná rodina by mala mať možnosť využívať podporné služby v rámci systému odbornej podpory priebežne vo všetkých fázach – od prijatia dieťaťa, cez fungovanie náhradnej rodiny, zvládania výchovných, sociálnych a rodinných problémov až po odchod dieťaťa z náhradnej rodiny. Na tento účel je potrebné vytvoriť ponuku aktivít, prostredníctvom ktorých bude náhradným rodinám poskytovaný program odbornej podpory. Tento program bude tvoriť najmä sprevádzanie, sociálne poradenstvo,  vzdelávanie a jeho súčasťou bude aj podpora fungovania svojpomocných skupín prostredníctvom vyškolenia lídrov svojpomocných skupín v počte 71 osôb tak, aby v územnom obvode všetkých okresov (v štruktúre úradov PSVR – úrady PSVR a ich detašované pracoviská) mohli náhradní rodičia využívať aj podporu prostredníctvom svojpomocných skupín.</w:t>
      </w:r>
    </w:p>
    <w:p w:rsidR="005C1E76" w:rsidRPr="009E4429" w:rsidRDefault="005C1E76" w:rsidP="00083D77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i/>
          <w:sz w:val="16"/>
          <w:szCs w:val="16"/>
          <w:lang w:eastAsia="sk-SK"/>
        </w:rPr>
      </w:pPr>
    </w:p>
    <w:p w:rsidR="00083D77" w:rsidRPr="00F057ED" w:rsidRDefault="00083D77" w:rsidP="00083D77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F057ED">
        <w:rPr>
          <w:rFonts w:ascii="Times New Roman" w:eastAsia="Times New Roman" w:hAnsi="Times New Roman"/>
          <w:i/>
          <w:sz w:val="24"/>
          <w:szCs w:val="24"/>
          <w:lang w:eastAsia="sk-SK"/>
        </w:rPr>
        <w:t>Cieľová skupina: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náhradní rodičia a náhradné rodiny okrem nových (rodiny, ktorých náhradný rodinný vzťah trvá viac ako 1 rok od právoplatného rozhodnutia príslušného súdu)</w:t>
      </w:r>
      <w:r w:rsidR="00B44B58" w:rsidRPr="00F057ED">
        <w:rPr>
          <w:rFonts w:ascii="Times New Roman" w:eastAsia="Times New Roman" w:hAnsi="Times New Roman"/>
          <w:sz w:val="24"/>
          <w:szCs w:val="24"/>
          <w:lang w:eastAsia="sk-SK"/>
        </w:rPr>
        <w:t>, predpoklad 1 506 zaradených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.  </w:t>
      </w:r>
    </w:p>
    <w:p w:rsidR="005C1E76" w:rsidRPr="009E4429" w:rsidRDefault="005C1E76" w:rsidP="00083D77">
      <w:pPr>
        <w:pStyle w:val="Odsekzoznamu"/>
        <w:spacing w:after="0" w:line="240" w:lineRule="auto"/>
        <w:ind w:left="0" w:firstLine="708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083D77" w:rsidRPr="00F057ED" w:rsidRDefault="00083D77" w:rsidP="00083D77">
      <w:pPr>
        <w:pStyle w:val="Odsekzoznamu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sk-SK"/>
        </w:rPr>
      </w:pP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V roku 2011 bolo v systéme náhradnej starostlivosti v celej SR 5624 náhradných rodín (bez nových), čo predstavuje cca 8436 osôb. Z tejto cieľovej skupiny považujeme za reálne zapojiť do programu </w:t>
      </w:r>
      <w:proofErr w:type="spellStart"/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>t.j</w:t>
      </w:r>
      <w:proofErr w:type="spellEnd"/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odbornej podpory  1/5 náhradných rodín. </w:t>
      </w:r>
    </w:p>
    <w:p w:rsidR="001E150E" w:rsidRPr="00F057ED" w:rsidRDefault="00646409" w:rsidP="001E150E">
      <w:pPr>
        <w:pStyle w:val="Odsekzoznamu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sk-SK"/>
        </w:rPr>
      </w:pP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>V rámci časového harmonogramu národného projektu sa program podpory náhradných rodín bude realizovať počas dvoch rokov.Rozsah</w:t>
      </w:r>
      <w:r w:rsidR="001E150E"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programu je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maximálne </w:t>
      </w:r>
      <w:r w:rsidR="00EF34B9" w:rsidRPr="00F057ED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hodín pre jedného náhradného rodiča ročne, z toho </w:t>
      </w:r>
      <w:r w:rsidR="00EF34B9" w:rsidRPr="00F057ED">
        <w:rPr>
          <w:rFonts w:ascii="Times New Roman" w:eastAsia="Times New Roman" w:hAnsi="Times New Roman"/>
          <w:sz w:val="24"/>
          <w:szCs w:val="24"/>
          <w:lang w:eastAsia="sk-SK"/>
        </w:rPr>
        <w:t>10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hodín  individuálnou formou (najmä sociálne poradenstvo a sprevádzanie).</w:t>
      </w:r>
      <w:r w:rsidR="001E150E"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Obsahom programu odbornej podpory náhradných rodín je najmä sprevádzanie, sociálne poradenstvo a vzdelávanie pre náhradných rodičov napr. na témy zvládanie záťažových situácií, špecifiká vývojových etáp dieťaťa v náhradnej rodine, špecifiká detí z </w:t>
      </w:r>
      <w:proofErr w:type="spellStart"/>
      <w:r w:rsidR="0075462C" w:rsidRPr="00F057ED">
        <w:rPr>
          <w:rFonts w:ascii="Times New Roman" w:eastAsia="Times New Roman" w:hAnsi="Times New Roman"/>
          <w:sz w:val="24"/>
          <w:szCs w:val="24"/>
          <w:lang w:eastAsia="sk-SK"/>
        </w:rPr>
        <w:t>DeD</w:t>
      </w:r>
      <w:proofErr w:type="spellEnd"/>
      <w:r w:rsidR="001E150E" w:rsidRPr="00F057ED">
        <w:rPr>
          <w:rFonts w:ascii="Times New Roman" w:eastAsia="Times New Roman" w:hAnsi="Times New Roman"/>
          <w:sz w:val="24"/>
          <w:szCs w:val="24"/>
          <w:lang w:eastAsia="sk-SK"/>
        </w:rPr>
        <w:t>, príchod – odchod dieťaťa, kontakt s biologickou rodinou, program pripútania , práca s odlišnosťou dieťaťa, šikanovanie detí a spolupráca so školou, diagnostika a príčiny problémového správania, nastavenie výchovných nástrojov a postupov, riešenie problémov detí matiek s drogovou závislosťou, deti s </w:t>
      </w:r>
      <w:proofErr w:type="spellStart"/>
      <w:r w:rsidR="001E150E" w:rsidRPr="00F057ED">
        <w:rPr>
          <w:rFonts w:ascii="Times New Roman" w:eastAsia="Times New Roman" w:hAnsi="Times New Roman"/>
          <w:sz w:val="24"/>
          <w:szCs w:val="24"/>
          <w:lang w:eastAsia="sk-SK"/>
        </w:rPr>
        <w:t>fetal</w:t>
      </w:r>
      <w:proofErr w:type="spellEnd"/>
      <w:r w:rsidR="001E150E"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- alkoholovým syndrómom, deti zaostávajúce vo vývine, s nerovnomerným vývinom, deti s rôznymi ochoreniami, špeciálny prístup k deťom s traumatickými zážitkami, starostlivosť a prístup voči zanedbávanému dieťaťu, postavenie náhradného rodiča voči biologickej rodine dieťaťa,  príchod ďalšieho dieťaťa do rodiny, príprava na dieťa, adaptácia dieťaťa a rodiny, náhradný rodič v systéme </w:t>
      </w:r>
      <w:proofErr w:type="spellStart"/>
      <w:r w:rsidR="001E150E" w:rsidRPr="00F057ED">
        <w:rPr>
          <w:rFonts w:ascii="Times New Roman" w:eastAsia="Times New Roman" w:hAnsi="Times New Roman"/>
          <w:sz w:val="24"/>
          <w:szCs w:val="24"/>
          <w:lang w:eastAsia="sk-SK"/>
        </w:rPr>
        <w:t>SPO</w:t>
      </w:r>
      <w:r w:rsidR="009E4429">
        <w:rPr>
          <w:rFonts w:ascii="Times New Roman" w:eastAsia="Times New Roman" w:hAnsi="Times New Roman"/>
          <w:sz w:val="24"/>
          <w:szCs w:val="24"/>
          <w:lang w:eastAsia="sk-SK"/>
        </w:rPr>
        <w:t>D</w:t>
      </w:r>
      <w:r w:rsidR="001E150E" w:rsidRPr="00F057ED">
        <w:rPr>
          <w:rFonts w:ascii="Times New Roman" w:eastAsia="Times New Roman" w:hAnsi="Times New Roman"/>
          <w:sz w:val="24"/>
          <w:szCs w:val="24"/>
          <w:lang w:eastAsia="sk-SK"/>
        </w:rPr>
        <w:t>aSK</w:t>
      </w:r>
      <w:proofErr w:type="spellEnd"/>
      <w:r w:rsidR="001E150E"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– práva a povinnosti, zvládanie záťažových situácií, špecifiká vývojových etáp dieťaťa  (puberta).</w:t>
      </w:r>
    </w:p>
    <w:p w:rsidR="009E4429" w:rsidRDefault="001E150E" w:rsidP="001E150E">
      <w:pPr>
        <w:pStyle w:val="Odsekzoznamu"/>
        <w:spacing w:after="0" w:line="240" w:lineRule="auto"/>
        <w:ind w:left="0" w:firstLine="708"/>
        <w:rPr>
          <w:rFonts w:ascii="Times New Roman" w:eastAsia="Times New Roman" w:hAnsi="Times New Roman"/>
          <w:sz w:val="24"/>
          <w:szCs w:val="24"/>
          <w:lang w:eastAsia="sk-SK"/>
        </w:rPr>
      </w:pP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>Vzdelávacie aktivity realizované skupinovou formou budú v rozsahu maximálne 1</w:t>
      </w:r>
      <w:r w:rsidR="00D759FA"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0 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hodín ročne  pre jedného náhradného rodiča, pričom pri skupinových vzdelávacích aktivitách počet účastníkov v jednej skupine je maximálne 15. Program odbornej podpory bude ponúknutý pre všetkých náhradných rodičov (okrem nových) počas 2 </w:t>
      </w:r>
      <w:r w:rsidRPr="009E4429">
        <w:rPr>
          <w:rFonts w:ascii="Times New Roman" w:eastAsia="Times New Roman" w:hAnsi="Times New Roman"/>
          <w:sz w:val="24"/>
          <w:szCs w:val="24"/>
          <w:lang w:eastAsia="sk-SK"/>
        </w:rPr>
        <w:t xml:space="preserve">rokov. </w:t>
      </w:r>
    </w:p>
    <w:p w:rsidR="001E150E" w:rsidRPr="00F057ED" w:rsidRDefault="001E150E" w:rsidP="009E4429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9E4429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Vzdelávacie aktivity budú zamerané na: individuálne poradenstvo v celkovej výške </w:t>
      </w:r>
      <w:r w:rsidR="00C849BF" w:rsidRPr="009E4429">
        <w:rPr>
          <w:rFonts w:ascii="Times New Roman" w:eastAsia="Times New Roman" w:hAnsi="Times New Roman"/>
          <w:sz w:val="24"/>
          <w:szCs w:val="24"/>
          <w:lang w:eastAsia="sk-SK"/>
        </w:rPr>
        <w:t>361 154,82</w:t>
      </w:r>
      <w:r w:rsidR="009E4429" w:rsidRPr="009E442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E4429">
        <w:rPr>
          <w:rFonts w:ascii="Times New Roman" w:eastAsia="Times New Roman" w:hAnsi="Times New Roman"/>
          <w:sz w:val="24"/>
          <w:szCs w:val="24"/>
          <w:lang w:eastAsia="sk-SK"/>
        </w:rPr>
        <w:t>€,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 xml:space="preserve"> vzdelávanie  v celkovej </w:t>
      </w:r>
      <w:r w:rsidRPr="009E4429">
        <w:rPr>
          <w:rFonts w:ascii="Times New Roman" w:eastAsia="Times New Roman" w:hAnsi="Times New Roman"/>
          <w:sz w:val="24"/>
          <w:szCs w:val="24"/>
          <w:lang w:eastAsia="sk-SK"/>
        </w:rPr>
        <w:t xml:space="preserve">výške </w:t>
      </w:r>
      <w:r w:rsidR="00C849BF" w:rsidRPr="009E4429">
        <w:rPr>
          <w:rFonts w:ascii="Times New Roman" w:eastAsia="Times New Roman" w:hAnsi="Times New Roman"/>
          <w:sz w:val="24"/>
          <w:szCs w:val="24"/>
          <w:lang w:eastAsia="sk-SK"/>
        </w:rPr>
        <w:t>113 583,72</w:t>
      </w:r>
      <w:r w:rsidR="009E4429" w:rsidRPr="009E442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E4429">
        <w:rPr>
          <w:rFonts w:ascii="Times New Roman" w:eastAsia="Times New Roman" w:hAnsi="Times New Roman"/>
          <w:sz w:val="24"/>
          <w:szCs w:val="24"/>
          <w:lang w:eastAsia="sk-SK"/>
        </w:rPr>
        <w:t>€</w:t>
      </w:r>
      <w:r w:rsidRPr="00C849BF">
        <w:rPr>
          <w:rFonts w:ascii="Times New Roman" w:eastAsia="Times New Roman" w:hAnsi="Times New Roman"/>
          <w:color w:val="FF0000"/>
          <w:sz w:val="24"/>
          <w:szCs w:val="24"/>
          <w:lang w:eastAsia="sk-SK"/>
        </w:rPr>
        <w:t xml:space="preserve"> </w:t>
      </w:r>
      <w:r w:rsidRPr="00F057ED">
        <w:rPr>
          <w:rFonts w:ascii="Times New Roman" w:eastAsia="Times New Roman" w:hAnsi="Times New Roman"/>
          <w:sz w:val="24"/>
          <w:szCs w:val="24"/>
          <w:lang w:eastAsia="sk-SK"/>
        </w:rPr>
        <w:t>a na podporu svojpomocných skupín v celkovej výške 3 192,16 €.</w:t>
      </w:r>
    </w:p>
    <w:p w:rsidR="00646409" w:rsidRPr="00F057ED" w:rsidRDefault="00646409" w:rsidP="00816267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26C48" w:rsidRPr="00F057ED" w:rsidRDefault="00646409" w:rsidP="00816267">
      <w:pPr>
        <w:rPr>
          <w:b/>
          <w:szCs w:val="24"/>
        </w:rPr>
      </w:pPr>
      <w:r w:rsidRPr="00F057ED">
        <w:rPr>
          <w:b/>
          <w:szCs w:val="24"/>
        </w:rPr>
        <w:t xml:space="preserve">Podaktivita 2B </w:t>
      </w:r>
      <w:r w:rsidR="00C92181" w:rsidRPr="00F057ED">
        <w:rPr>
          <w:b/>
          <w:szCs w:val="24"/>
        </w:rPr>
        <w:t xml:space="preserve">Vytvorenie a overenie postupu podpory pestúnskej starostlivosti </w:t>
      </w:r>
      <w:r w:rsidR="002A7328" w:rsidRPr="00F057ED">
        <w:rPr>
          <w:b/>
          <w:szCs w:val="24"/>
        </w:rPr>
        <w:t xml:space="preserve">pre ťažko umiestniteľné deti </w:t>
      </w:r>
    </w:p>
    <w:p w:rsidR="003415C6" w:rsidRPr="00F057ED" w:rsidRDefault="003415C6" w:rsidP="00816267">
      <w:pPr>
        <w:rPr>
          <w:szCs w:val="24"/>
        </w:rPr>
      </w:pPr>
    </w:p>
    <w:p w:rsidR="00AC6ED9" w:rsidRPr="00F057ED" w:rsidRDefault="00AC6ED9" w:rsidP="00816267">
      <w:pPr>
        <w:rPr>
          <w:szCs w:val="24"/>
        </w:rPr>
      </w:pPr>
      <w:r w:rsidRPr="00F057ED">
        <w:rPr>
          <w:szCs w:val="24"/>
        </w:rPr>
        <w:t xml:space="preserve">Podaktivita sa bude realizovať v nasledujúcich </w:t>
      </w:r>
      <w:r w:rsidR="009503DA" w:rsidRPr="00F057ED">
        <w:rPr>
          <w:szCs w:val="24"/>
        </w:rPr>
        <w:t>častiach</w:t>
      </w:r>
      <w:r w:rsidRPr="00F057ED">
        <w:rPr>
          <w:szCs w:val="24"/>
        </w:rPr>
        <w:t xml:space="preserve"> :</w:t>
      </w:r>
    </w:p>
    <w:p w:rsidR="006E156B" w:rsidRPr="00F057ED" w:rsidRDefault="006E156B" w:rsidP="00816267">
      <w:pPr>
        <w:rPr>
          <w:b/>
          <w:szCs w:val="24"/>
        </w:rPr>
      </w:pPr>
    </w:p>
    <w:p w:rsidR="006E156B" w:rsidRPr="00F057ED" w:rsidRDefault="007C16E6" w:rsidP="00816267">
      <w:pPr>
        <w:rPr>
          <w:b/>
          <w:szCs w:val="24"/>
        </w:rPr>
      </w:pPr>
      <w:r w:rsidRPr="00F057ED">
        <w:rPr>
          <w:b/>
          <w:szCs w:val="24"/>
        </w:rPr>
        <w:t xml:space="preserve">Časť </w:t>
      </w:r>
      <w:r w:rsidR="006E156B" w:rsidRPr="00F057ED">
        <w:rPr>
          <w:b/>
          <w:szCs w:val="24"/>
        </w:rPr>
        <w:t>2.B.1 Výskum v oblasti náhradnej rodinnej starostlivosti so zameraním na pestúnsku starostlivosť pre ťažko umiestniteľné deti</w:t>
      </w:r>
    </w:p>
    <w:p w:rsidR="005D386A" w:rsidRPr="00F057ED" w:rsidRDefault="005D386A" w:rsidP="00816267">
      <w:pPr>
        <w:rPr>
          <w:b/>
          <w:szCs w:val="24"/>
        </w:rPr>
      </w:pPr>
    </w:p>
    <w:p w:rsidR="008557CC" w:rsidRPr="00F057ED" w:rsidRDefault="006E156B" w:rsidP="008557CC">
      <w:pPr>
        <w:ind w:firstLine="708"/>
        <w:rPr>
          <w:bCs/>
          <w:szCs w:val="24"/>
        </w:rPr>
      </w:pPr>
      <w:r w:rsidRPr="00F057ED">
        <w:rPr>
          <w:szCs w:val="24"/>
        </w:rPr>
        <w:t>V rámci tejto aktivity je potrebné dodávateľským spôsobom zabezpečiť realizáciu výskumu v oblasti náhradnej rodinnej starostlivosti so zameraním na pestúnsku starostlivosť pre ťažko umiestniteľné deti (napr. deti s rôznym handicapom, viacdetné súrodenecké skupiny)</w:t>
      </w:r>
      <w:r w:rsidRPr="00F057ED">
        <w:rPr>
          <w:bCs/>
          <w:szCs w:val="24"/>
        </w:rPr>
        <w:t xml:space="preserve">.  Výskum bude zameraný na zistenie motivácie záujemcov o náhradnú rodinnú starostlivosť pre pestúnsku starostlivosť ťažko umiestniteľných detí, zistenie špecifík prípravy na náhradnú rodinnú starostlivosť so zameraním na pestúnsku starostlivosť pre ťažko umiestniteľné deti, identifikáciu potrieb a podpory pestúnskej starostlivosti ťažko umiestniteľných detí. </w:t>
      </w:r>
      <w:r w:rsidR="008557CC" w:rsidRPr="00F057ED">
        <w:rPr>
          <w:bCs/>
          <w:szCs w:val="24"/>
        </w:rPr>
        <w:t>Cieľom výskumu je zistiť možnosti zvýšenia záujmu o zverovanie ťažko umiestniteľných detí do pestúnskej starostlivosti, vrátane prípadných návrhov legislatívnych zmien.</w:t>
      </w:r>
    </w:p>
    <w:p w:rsidR="001E150E" w:rsidRPr="00F057ED" w:rsidRDefault="001E150E" w:rsidP="001E150E">
      <w:pPr>
        <w:ind w:firstLine="708"/>
        <w:rPr>
          <w:bCs/>
          <w:szCs w:val="24"/>
        </w:rPr>
      </w:pPr>
    </w:p>
    <w:p w:rsidR="00065AF8" w:rsidRPr="00F057ED" w:rsidRDefault="006E156B" w:rsidP="00A722C1">
      <w:pPr>
        <w:rPr>
          <w:bCs/>
          <w:szCs w:val="24"/>
        </w:rPr>
      </w:pPr>
      <w:r w:rsidRPr="00F057ED">
        <w:rPr>
          <w:bCs/>
          <w:i/>
          <w:szCs w:val="24"/>
        </w:rPr>
        <w:t>Cieľovou skupinouvýskumu</w:t>
      </w:r>
      <w:r w:rsidR="004A15F5" w:rsidRPr="00F057ED">
        <w:rPr>
          <w:bCs/>
          <w:szCs w:val="24"/>
        </w:rPr>
        <w:t>:</w:t>
      </w:r>
      <w:r w:rsidRPr="00F057ED">
        <w:rPr>
          <w:bCs/>
          <w:szCs w:val="24"/>
        </w:rPr>
        <w:t xml:space="preserve"> budú záujemcovia o náhradnú rodinnú starostlivosť, žiadatelia o náhradnú rodinnú starostlivosť, náhradní rodičia</w:t>
      </w:r>
      <w:r w:rsidR="000B3EC2" w:rsidRPr="00F057ED">
        <w:rPr>
          <w:bCs/>
          <w:szCs w:val="24"/>
        </w:rPr>
        <w:t>.</w:t>
      </w:r>
      <w:r w:rsidRPr="00F057ED">
        <w:rPr>
          <w:bCs/>
          <w:szCs w:val="24"/>
        </w:rPr>
        <w:t xml:space="preserve"> Súčasťou výskumu zároveň bude zistiť informácie o možnostiach, dostupnosti a úrovni podpory služieb, ktoré  sú im v súčasnosti ponúkané zo strany úradov, samosprávy a neziskových organizácii  v jednotlivých regiónoch SR.</w:t>
      </w:r>
    </w:p>
    <w:p w:rsidR="00065AF8" w:rsidRPr="00F057ED" w:rsidRDefault="00F14C37" w:rsidP="00065AF8">
      <w:pPr>
        <w:ind w:firstLine="709"/>
        <w:rPr>
          <w:szCs w:val="24"/>
        </w:rPr>
      </w:pPr>
      <w:r w:rsidRPr="00F057ED">
        <w:rPr>
          <w:bCs/>
          <w:szCs w:val="24"/>
        </w:rPr>
        <w:t xml:space="preserve">Aktivita bude zabezpečená dodávateľsky v celkovej výške 19 000 €, </w:t>
      </w:r>
      <w:r w:rsidR="00065AF8" w:rsidRPr="00F057ED">
        <w:rPr>
          <w:szCs w:val="24"/>
        </w:rPr>
        <w:t xml:space="preserve">Vzhľadom k tomu, že výsledky predmetného výskumu sa budú využívať v rámci celého Slovenska (dopad výskumu má celoslovenský charakter) bude z projektu </w:t>
      </w:r>
      <w:r w:rsidR="00065AF8" w:rsidRPr="00F057ED">
        <w:rPr>
          <w:bCs/>
          <w:szCs w:val="24"/>
        </w:rPr>
        <w:t xml:space="preserve">financovaných </w:t>
      </w:r>
      <w:r w:rsidRPr="00F057ED">
        <w:rPr>
          <w:bCs/>
          <w:szCs w:val="24"/>
        </w:rPr>
        <w:t>88,86 %, t.j. 16 </w:t>
      </w:r>
      <w:r w:rsidR="00A33C7F" w:rsidRPr="00F057ED">
        <w:rPr>
          <w:bCs/>
          <w:szCs w:val="24"/>
        </w:rPr>
        <w:t>883</w:t>
      </w:r>
      <w:r w:rsidRPr="00F057ED">
        <w:rPr>
          <w:bCs/>
          <w:szCs w:val="24"/>
        </w:rPr>
        <w:t>,</w:t>
      </w:r>
      <w:r w:rsidR="00A33C7F" w:rsidRPr="00F057ED">
        <w:rPr>
          <w:bCs/>
          <w:szCs w:val="24"/>
        </w:rPr>
        <w:t>40</w:t>
      </w:r>
      <w:r w:rsidRPr="00F057ED">
        <w:rPr>
          <w:bCs/>
          <w:szCs w:val="24"/>
        </w:rPr>
        <w:t xml:space="preserve"> €</w:t>
      </w:r>
      <w:r w:rsidR="00065AF8" w:rsidRPr="00F057ED">
        <w:rPr>
          <w:szCs w:val="24"/>
        </w:rPr>
        <w:t xml:space="preserve">v nadväznosti na pomer obyvateľstva </w:t>
      </w:r>
      <w:r w:rsidR="00065AF8" w:rsidRPr="00F057ED">
        <w:rPr>
          <w:bCs/>
          <w:sz w:val="23"/>
          <w:szCs w:val="23"/>
        </w:rPr>
        <w:t>SR okrem Bratislavského kraja k celkovému obyvateľstvu SR.</w:t>
      </w:r>
    </w:p>
    <w:p w:rsidR="001E150E" w:rsidRPr="00F057ED" w:rsidRDefault="001E150E" w:rsidP="00493BC9">
      <w:pPr>
        <w:rPr>
          <w:bCs/>
          <w:szCs w:val="24"/>
        </w:rPr>
      </w:pPr>
    </w:p>
    <w:p w:rsidR="00F14C37" w:rsidRPr="00F057ED" w:rsidRDefault="007C16E6" w:rsidP="00816267">
      <w:pPr>
        <w:rPr>
          <w:b/>
          <w:szCs w:val="24"/>
        </w:rPr>
      </w:pPr>
      <w:r w:rsidRPr="00F057ED">
        <w:rPr>
          <w:b/>
          <w:szCs w:val="24"/>
        </w:rPr>
        <w:t xml:space="preserve">Časť </w:t>
      </w:r>
      <w:r w:rsidR="00C437A7" w:rsidRPr="00F057ED">
        <w:rPr>
          <w:b/>
          <w:szCs w:val="24"/>
        </w:rPr>
        <w:t>2.B.</w:t>
      </w:r>
      <w:r w:rsidR="006E156B" w:rsidRPr="00F057ED">
        <w:rPr>
          <w:b/>
          <w:szCs w:val="24"/>
        </w:rPr>
        <w:t>2</w:t>
      </w:r>
      <w:r w:rsidR="00C437A7" w:rsidRPr="00F057ED">
        <w:rPr>
          <w:b/>
          <w:szCs w:val="24"/>
        </w:rPr>
        <w:t xml:space="preserve">. </w:t>
      </w:r>
      <w:r w:rsidR="00646409" w:rsidRPr="00F057ED">
        <w:rPr>
          <w:b/>
          <w:szCs w:val="24"/>
        </w:rPr>
        <w:t xml:space="preserve">Vytvorenie postupu podpory pestúnskej starostlivosti pre ťažko umiestniteľné deti </w:t>
      </w:r>
    </w:p>
    <w:p w:rsidR="00890A3E" w:rsidRPr="00F057ED" w:rsidRDefault="00890A3E" w:rsidP="00816267">
      <w:pPr>
        <w:rPr>
          <w:b/>
          <w:szCs w:val="24"/>
        </w:rPr>
      </w:pPr>
    </w:p>
    <w:p w:rsidR="00646409" w:rsidRPr="00F057ED" w:rsidRDefault="00646409" w:rsidP="00F14C37">
      <w:pPr>
        <w:ind w:firstLine="708"/>
        <w:rPr>
          <w:b/>
          <w:szCs w:val="24"/>
        </w:rPr>
      </w:pPr>
      <w:r w:rsidRPr="00F057ED">
        <w:rPr>
          <w:szCs w:val="24"/>
        </w:rPr>
        <w:t>Vytvorenie návrhu postupu podpory pestúnskej starostlivosti pre ťažko umiestniteľné deti, ktorý bude obsahovať najmä propagáciu, prípravu a podporu pestúnskej starostlivosti so špeciálnym zameraním na zvýšenie záujmu zo  strany verejnosti o pestúnsku starostlivosť ťažko umiestniteľných detí a na podporu takéhoto riešenia sociálnej situácie detí</w:t>
      </w:r>
      <w:r w:rsidR="000C2A11" w:rsidRPr="00F057ED">
        <w:rPr>
          <w:szCs w:val="24"/>
        </w:rPr>
        <w:t>,najmä</w:t>
      </w:r>
      <w:r w:rsidRPr="00F057ED">
        <w:rPr>
          <w:szCs w:val="24"/>
        </w:rPr>
        <w:t xml:space="preserve"> odbornou podporou tejto formy náhradnej rodinnej starostlivosti.</w:t>
      </w:r>
    </w:p>
    <w:p w:rsidR="00646409" w:rsidRPr="00F057ED" w:rsidRDefault="000C2A11" w:rsidP="00F14C37">
      <w:pPr>
        <w:ind w:firstLine="708"/>
        <w:rPr>
          <w:szCs w:val="24"/>
        </w:rPr>
      </w:pPr>
      <w:r w:rsidRPr="00F057ED">
        <w:rPr>
          <w:szCs w:val="24"/>
        </w:rPr>
        <w:t>Návrh postupu podpory pestúnskej starostlivosti  bude priebežne (min. 3 krát)  konzultovať a vyhodnocovať pracovná skupina vytvoren</w:t>
      </w:r>
      <w:r w:rsidR="004B0E07" w:rsidRPr="00F057ED">
        <w:rPr>
          <w:szCs w:val="24"/>
        </w:rPr>
        <w:t>á</w:t>
      </w:r>
      <w:r w:rsidRPr="00F057ED">
        <w:rPr>
          <w:szCs w:val="24"/>
        </w:rPr>
        <w:t xml:space="preserve"> na tento účel (zástupcovia vybraných úradov PSVR, Ústredia PSVR, Ministerstva PSVR). V súvislosti s činnosťou pracovnej skupiny nevzniknú z tohto národného projektu žiadne výdavky. Pilotnému overeniu vytvoreného postupu podpory pestúnskej starostlivosti pre ťažko umiestniteľné deti dodávateľským subjektom bude predchádzať odsúhlasenie vytvoreného postupu pracovnou skupinou.</w:t>
      </w:r>
      <w:r w:rsidR="00646409" w:rsidRPr="00F057ED">
        <w:rPr>
          <w:szCs w:val="24"/>
        </w:rPr>
        <w:t>Výstup</w:t>
      </w:r>
      <w:r w:rsidR="00F14C37" w:rsidRPr="00F057ED">
        <w:rPr>
          <w:szCs w:val="24"/>
        </w:rPr>
        <w:t>om aktivity bude</w:t>
      </w:r>
      <w:r w:rsidR="00646409" w:rsidRPr="00F057ED">
        <w:rPr>
          <w:szCs w:val="24"/>
        </w:rPr>
        <w:t xml:space="preserve"> vytvorený postup podpory</w:t>
      </w:r>
      <w:r w:rsidRPr="00F057ED">
        <w:rPr>
          <w:szCs w:val="24"/>
        </w:rPr>
        <w:t xml:space="preserve"> pestúnskej starostlivosti pre ťažko umiestniteľné deti</w:t>
      </w:r>
      <w:r w:rsidR="00F14C37" w:rsidRPr="00F057ED">
        <w:rPr>
          <w:szCs w:val="24"/>
        </w:rPr>
        <w:t>.</w:t>
      </w:r>
    </w:p>
    <w:p w:rsidR="008557CC" w:rsidRPr="00F057ED" w:rsidRDefault="00083D77" w:rsidP="00065AF8">
      <w:pPr>
        <w:ind w:firstLine="709"/>
        <w:rPr>
          <w:szCs w:val="24"/>
        </w:rPr>
      </w:pPr>
      <w:r w:rsidRPr="00F057ED">
        <w:rPr>
          <w:bCs/>
          <w:szCs w:val="24"/>
        </w:rPr>
        <w:lastRenderedPageBreak/>
        <w:t>Aktivita bude zabezpečená dodávateľsky v celkovej výške 10 300 €</w:t>
      </w:r>
      <w:r w:rsidR="00065AF8" w:rsidRPr="00F057ED">
        <w:rPr>
          <w:bCs/>
          <w:szCs w:val="24"/>
        </w:rPr>
        <w:t xml:space="preserve">. </w:t>
      </w:r>
      <w:r w:rsidR="00065AF8" w:rsidRPr="00F057ED">
        <w:rPr>
          <w:szCs w:val="24"/>
        </w:rPr>
        <w:t>Vzhľadom k tomu, že predmetný postup sa bude aplikovať v rámci celého Slovenska, bude z projektu hradených</w:t>
      </w:r>
      <w:r w:rsidR="00065AF8" w:rsidRPr="00F057ED">
        <w:rPr>
          <w:bCs/>
          <w:szCs w:val="24"/>
        </w:rPr>
        <w:t xml:space="preserve">88,86 %, t.j. 9 152,58 € </w:t>
      </w:r>
      <w:r w:rsidR="00065AF8" w:rsidRPr="00F057ED">
        <w:rPr>
          <w:szCs w:val="24"/>
        </w:rPr>
        <w:t xml:space="preserve">v rámci pomeru obyvateľstva </w:t>
      </w:r>
      <w:r w:rsidR="00065AF8" w:rsidRPr="00F057ED">
        <w:rPr>
          <w:bCs/>
          <w:sz w:val="23"/>
          <w:szCs w:val="23"/>
        </w:rPr>
        <w:t>SR okrem Bratislavského kraja k celkovému obyvateľstvu SR.</w:t>
      </w:r>
      <w:r w:rsidR="008557CC" w:rsidRPr="00F057ED">
        <w:rPr>
          <w:szCs w:val="24"/>
        </w:rPr>
        <w:t>Podmienkou výberu dodávateľa je akreditácia na vykonávanie príslušných opatrení SPODaSK podľa zákona č. 305/2005 Z. z. o sociálnoprávnej ochrane detí a o sociálnej kuratele a o zmene a doplnení niektorých zákonov v znení neskorších predpisov.</w:t>
      </w:r>
    </w:p>
    <w:p w:rsidR="008557CC" w:rsidRPr="009E4429" w:rsidRDefault="008557CC" w:rsidP="008557CC">
      <w:pPr>
        <w:ind w:firstLine="708"/>
        <w:rPr>
          <w:bCs/>
          <w:sz w:val="16"/>
          <w:szCs w:val="16"/>
        </w:rPr>
      </w:pPr>
    </w:p>
    <w:p w:rsidR="008557CC" w:rsidRPr="00F057ED" w:rsidRDefault="008557CC" w:rsidP="008557CC">
      <w:r w:rsidRPr="00F057ED">
        <w:rPr>
          <w:i/>
        </w:rPr>
        <w:t>Cieľová skupina</w:t>
      </w:r>
      <w:r w:rsidR="005F09B4" w:rsidRPr="00F057ED">
        <w:rPr>
          <w:i/>
        </w:rPr>
        <w:t xml:space="preserve"> pre vytvorenie postupu</w:t>
      </w:r>
      <w:r w:rsidRPr="00F057ED">
        <w:rPr>
          <w:i/>
        </w:rPr>
        <w:t>:</w:t>
      </w:r>
      <w:r w:rsidRPr="00F057ED">
        <w:t xml:space="preserve"> zamestnanci úradov PSVR</w:t>
      </w:r>
      <w:r w:rsidR="005D386A" w:rsidRPr="00F057ED">
        <w:t xml:space="preserve"> - 555 zamestnancov oddelení </w:t>
      </w:r>
      <w:r w:rsidR="005D386A" w:rsidRPr="00F057ED">
        <w:rPr>
          <w:szCs w:val="24"/>
        </w:rPr>
        <w:t>SPODaSK</w:t>
      </w:r>
      <w:r w:rsidR="00006DF1" w:rsidRPr="00F057ED">
        <w:rPr>
          <w:szCs w:val="24"/>
        </w:rPr>
        <w:t xml:space="preserve">, </w:t>
      </w:r>
      <w:r w:rsidR="00006DF1" w:rsidRPr="00F057ED">
        <w:t xml:space="preserve">15 zástupcovia Ústredia PSVR a 5 zástupcovia MPSVR SR.  </w:t>
      </w:r>
    </w:p>
    <w:p w:rsidR="00083D77" w:rsidRPr="00F057ED" w:rsidRDefault="00083D77" w:rsidP="00083D77">
      <w:pPr>
        <w:ind w:firstLine="708"/>
        <w:rPr>
          <w:bCs/>
          <w:szCs w:val="24"/>
        </w:rPr>
      </w:pPr>
    </w:p>
    <w:p w:rsidR="00646409" w:rsidRPr="00F057ED" w:rsidRDefault="007C16E6" w:rsidP="00816267">
      <w:pPr>
        <w:rPr>
          <w:szCs w:val="24"/>
        </w:rPr>
      </w:pPr>
      <w:r w:rsidRPr="00F057ED">
        <w:rPr>
          <w:b/>
          <w:szCs w:val="24"/>
        </w:rPr>
        <w:t xml:space="preserve">Časť </w:t>
      </w:r>
      <w:r w:rsidR="00646409" w:rsidRPr="00F057ED">
        <w:rPr>
          <w:b/>
          <w:szCs w:val="24"/>
        </w:rPr>
        <w:t>2.B.</w:t>
      </w:r>
      <w:r w:rsidR="006E156B" w:rsidRPr="00F057ED">
        <w:rPr>
          <w:b/>
          <w:szCs w:val="24"/>
        </w:rPr>
        <w:t>3</w:t>
      </w:r>
      <w:r w:rsidR="00C437A7" w:rsidRPr="00F057ED">
        <w:rPr>
          <w:b/>
          <w:szCs w:val="24"/>
        </w:rPr>
        <w:t>.</w:t>
      </w:r>
      <w:r w:rsidR="00646409" w:rsidRPr="00F057ED">
        <w:rPr>
          <w:b/>
          <w:szCs w:val="24"/>
        </w:rPr>
        <w:t>Pilotné overenie postupu podpory pestúnskej starostlivosti pre ťažko umiestniteľné deti</w:t>
      </w:r>
    </w:p>
    <w:p w:rsidR="00083D77" w:rsidRPr="00F057ED" w:rsidRDefault="00F41873" w:rsidP="00083D77">
      <w:pPr>
        <w:ind w:firstLine="708"/>
        <w:rPr>
          <w:bCs/>
          <w:szCs w:val="24"/>
        </w:rPr>
      </w:pPr>
      <w:r w:rsidRPr="00F057ED">
        <w:rPr>
          <w:szCs w:val="24"/>
        </w:rPr>
        <w:t>Vytvorený a pracovnou skupinou odsúhlasený postup podpory pestúnskej starostlivosti dodávateľský subjekt (autor vytvoreného postupu) pilotne overí v dvoch krajoch SR</w:t>
      </w:r>
      <w:r w:rsidR="00283511" w:rsidRPr="00F057ED">
        <w:rPr>
          <w:szCs w:val="24"/>
        </w:rPr>
        <w:t xml:space="preserve"> – Žilinskom a</w:t>
      </w:r>
      <w:r w:rsidR="0096390A" w:rsidRPr="00F057ED">
        <w:rPr>
          <w:szCs w:val="24"/>
        </w:rPr>
        <w:t> Banskobystrickom kraji</w:t>
      </w:r>
      <w:r w:rsidR="000C2A11" w:rsidRPr="00F057ED">
        <w:rPr>
          <w:szCs w:val="24"/>
        </w:rPr>
        <w:t xml:space="preserve"> po dobu jedeného roka.</w:t>
      </w:r>
      <w:r w:rsidRPr="00F057ED">
        <w:rPr>
          <w:szCs w:val="24"/>
        </w:rPr>
        <w:t xml:space="preserve"> Pilotné overenie vytvoreného postupu bude pozostávať najmä z propagácie pestúnskej starostlivosti, vykonanej prípravy na náhradnú rodinnú starostlivosť so zameraním na pestúnsku starostlivosť pre ťažko umiestniteľné deti a podpory pestúnskych rodín s</w:t>
      </w:r>
      <w:r w:rsidR="00610684" w:rsidRPr="00F057ED">
        <w:rPr>
          <w:szCs w:val="24"/>
        </w:rPr>
        <w:t>o zdravotne postihnutými deťmi</w:t>
      </w:r>
      <w:r w:rsidR="00BB51D4" w:rsidRPr="00F057ED">
        <w:rPr>
          <w:szCs w:val="24"/>
        </w:rPr>
        <w:t xml:space="preserve">. </w:t>
      </w:r>
      <w:r w:rsidR="00283511" w:rsidRPr="00F057ED">
        <w:rPr>
          <w:szCs w:val="24"/>
        </w:rPr>
        <w:t xml:space="preserve">Celkový rozsah pilotného overenia postupu v obidvoch krajoch je 520 hodín. </w:t>
      </w:r>
      <w:r w:rsidR="00BB51D4" w:rsidRPr="00F057ED">
        <w:rPr>
          <w:szCs w:val="24"/>
        </w:rPr>
        <w:t xml:space="preserve">Rozsah propagácie bude tvoriť maximálne 40% rozsahu pilotného overenia, rozsah prípravy </w:t>
      </w:r>
      <w:r w:rsidR="00283511" w:rsidRPr="00F057ED">
        <w:rPr>
          <w:szCs w:val="24"/>
        </w:rPr>
        <w:t xml:space="preserve">maximálne </w:t>
      </w:r>
      <w:r w:rsidR="00BB51D4" w:rsidRPr="00F057ED">
        <w:rPr>
          <w:szCs w:val="24"/>
        </w:rPr>
        <w:t xml:space="preserve">30 % a podpory </w:t>
      </w:r>
      <w:r w:rsidR="00283511" w:rsidRPr="00F057ED">
        <w:rPr>
          <w:szCs w:val="24"/>
        </w:rPr>
        <w:t xml:space="preserve">maximálne </w:t>
      </w:r>
      <w:r w:rsidR="00BB51D4" w:rsidRPr="00F057ED">
        <w:rPr>
          <w:szCs w:val="24"/>
        </w:rPr>
        <w:t>30 %. Vytvorený postup podpory pestúnskej starostlivosti musí byť vo vzťahu k pilotnému overeniu flexibilný s možnosťou korekcie na základe výsledkov pilotného overenia. Po pilotnom overení bude dodávateľským subjektom predložený výstup v podobe zhodnotenia pilotného overenia a v prípade potreby aj korigovaného postupu podpory pestúnskej starostlivosti. Prípadná korekcia vytvoreného postupu na základe výsledkov pilotného overenia musí byť odsúhlasená pracovnou skupinou uvedenou v časti  postupu vytvoreného 2.B.1. Pilotné overenie postupu podpory pestúnskej starostlivosti pre ťažko umiestniteľné deti</w:t>
      </w:r>
      <w:r w:rsidR="000C2A11" w:rsidRPr="00F057ED">
        <w:rPr>
          <w:szCs w:val="24"/>
        </w:rPr>
        <w:t>.</w:t>
      </w:r>
      <w:r w:rsidR="00F14C37" w:rsidRPr="00F057ED">
        <w:rPr>
          <w:szCs w:val="24"/>
        </w:rPr>
        <w:t xml:space="preserve"> Výstupom aktivity bude</w:t>
      </w:r>
      <w:r w:rsidR="00646409" w:rsidRPr="00F057ED">
        <w:rPr>
          <w:szCs w:val="24"/>
        </w:rPr>
        <w:t xml:space="preserve"> realizácia propagácie, zabezpečenie prípravy a podpory PS, písomné zhodnotenie pilotného overenia postupu vrátane návrhov</w:t>
      </w:r>
      <w:r w:rsidR="000C2A11" w:rsidRPr="00F057ED">
        <w:rPr>
          <w:szCs w:val="24"/>
        </w:rPr>
        <w:t xml:space="preserve"> na jeho prípadnú  korekciu</w:t>
      </w:r>
      <w:r w:rsidR="00F14C37" w:rsidRPr="00F057ED">
        <w:rPr>
          <w:szCs w:val="24"/>
        </w:rPr>
        <w:t>.</w:t>
      </w:r>
      <w:r w:rsidR="00F14C37" w:rsidRPr="00F057ED">
        <w:rPr>
          <w:bCs/>
          <w:szCs w:val="24"/>
        </w:rPr>
        <w:t>Aktivita bude zabezpečená dodávat</w:t>
      </w:r>
      <w:r w:rsidR="00C45144" w:rsidRPr="00F057ED">
        <w:rPr>
          <w:bCs/>
          <w:szCs w:val="24"/>
        </w:rPr>
        <w:t>eľsky v celkovej výške 14 720 €.</w:t>
      </w:r>
      <w:r w:rsidR="00083D77" w:rsidRPr="00F057ED">
        <w:rPr>
          <w:szCs w:val="24"/>
        </w:rPr>
        <w:t>Podmienkou výberu dodávateľa je akreditácia na vykonávanie príslušných opatrení SPODaSK podľa zákona č. 305/2005 Z. z. o sociálnoprávnej ochrane detí a o sociálnej kuratele a o zmene a doplnení niektorých zákonov v znení neskorších predpisov.</w:t>
      </w:r>
    </w:p>
    <w:p w:rsidR="00D06AA2" w:rsidRPr="009E4429" w:rsidRDefault="00D06AA2" w:rsidP="00074188">
      <w:pPr>
        <w:ind w:firstLine="708"/>
        <w:rPr>
          <w:sz w:val="16"/>
          <w:szCs w:val="16"/>
        </w:rPr>
      </w:pPr>
    </w:p>
    <w:p w:rsidR="008557CC" w:rsidRPr="00F057ED" w:rsidRDefault="008557CC" w:rsidP="008557CC">
      <w:r w:rsidRPr="00F057ED">
        <w:rPr>
          <w:i/>
        </w:rPr>
        <w:t>Cieľová skupina:</w:t>
      </w:r>
      <w:r w:rsidR="005D386A" w:rsidRPr="00F057ED">
        <w:t xml:space="preserve">121 </w:t>
      </w:r>
      <w:r w:rsidRPr="00F057ED">
        <w:t xml:space="preserve">záujemcov o náhradnú rodinnú starostlivosť, </w:t>
      </w:r>
      <w:r w:rsidR="005D386A" w:rsidRPr="00F057ED">
        <w:t xml:space="preserve">319 </w:t>
      </w:r>
      <w:r w:rsidRPr="00F057ED">
        <w:t>žiadate</w:t>
      </w:r>
      <w:r w:rsidR="005D386A" w:rsidRPr="00F057ED">
        <w:t>ľov</w:t>
      </w:r>
      <w:r w:rsidRPr="00F057ED">
        <w:t xml:space="preserve"> o náhradnú rodinnú starostlivosť,  </w:t>
      </w:r>
      <w:r w:rsidR="005D386A" w:rsidRPr="00F057ED">
        <w:t xml:space="preserve">429 </w:t>
      </w:r>
      <w:r w:rsidRPr="00F057ED">
        <w:t>pestún</w:t>
      </w:r>
      <w:r w:rsidR="005D386A" w:rsidRPr="00F057ED">
        <w:t>ov</w:t>
      </w:r>
      <w:r w:rsidRPr="00F057ED">
        <w:t xml:space="preserve"> a</w:t>
      </w:r>
      <w:r w:rsidR="005D386A" w:rsidRPr="00F057ED">
        <w:t xml:space="preserve"> 139 </w:t>
      </w:r>
      <w:r w:rsidRPr="00F057ED">
        <w:t>zamestnanc</w:t>
      </w:r>
      <w:r w:rsidR="005D386A" w:rsidRPr="00F057ED">
        <w:t>ov</w:t>
      </w:r>
      <w:r w:rsidRPr="00F057ED">
        <w:t xml:space="preserve"> úradov PSVR v Žilinskom a Banskobystrickom kraji</w:t>
      </w:r>
    </w:p>
    <w:p w:rsidR="00D06AA2" w:rsidRPr="00F057ED" w:rsidRDefault="00D06AA2">
      <w:pPr>
        <w:rPr>
          <w:szCs w:val="24"/>
        </w:rPr>
      </w:pPr>
    </w:p>
    <w:p w:rsidR="00F14C37" w:rsidRPr="00F057ED" w:rsidRDefault="007C16E6" w:rsidP="00816267">
      <w:pPr>
        <w:rPr>
          <w:szCs w:val="24"/>
        </w:rPr>
      </w:pPr>
      <w:r w:rsidRPr="00F057ED">
        <w:rPr>
          <w:b/>
          <w:szCs w:val="24"/>
        </w:rPr>
        <w:t xml:space="preserve">Časť </w:t>
      </w:r>
      <w:r w:rsidR="00646409" w:rsidRPr="00F057ED">
        <w:rPr>
          <w:b/>
          <w:szCs w:val="24"/>
        </w:rPr>
        <w:t>2.B.</w:t>
      </w:r>
      <w:r w:rsidR="004B0E07" w:rsidRPr="00F057ED">
        <w:rPr>
          <w:b/>
          <w:szCs w:val="24"/>
        </w:rPr>
        <w:t>4</w:t>
      </w:r>
      <w:r w:rsidR="00CF4BC6" w:rsidRPr="00F057ED">
        <w:rPr>
          <w:b/>
          <w:szCs w:val="24"/>
        </w:rPr>
        <w:t>.Nákup batérii</w:t>
      </w:r>
      <w:r w:rsidR="00646409" w:rsidRPr="00F057ED">
        <w:rPr>
          <w:b/>
          <w:szCs w:val="24"/>
        </w:rPr>
        <w:t xml:space="preserve">  psychodiagnostických testov</w:t>
      </w:r>
      <w:r w:rsidR="00CF4BC6" w:rsidRPr="00F057ED">
        <w:rPr>
          <w:b/>
          <w:szCs w:val="24"/>
        </w:rPr>
        <w:t xml:space="preserve"> pre 4</w:t>
      </w:r>
      <w:r w:rsidR="00F14C37" w:rsidRPr="00F057ED">
        <w:rPr>
          <w:b/>
          <w:szCs w:val="24"/>
        </w:rPr>
        <w:t>3</w:t>
      </w:r>
      <w:r w:rsidR="00CF4BC6" w:rsidRPr="00F057ED">
        <w:rPr>
          <w:b/>
          <w:szCs w:val="24"/>
        </w:rPr>
        <w:t xml:space="preserve"> úradov PSVR</w:t>
      </w:r>
      <w:r w:rsidR="00646409" w:rsidRPr="00F057ED">
        <w:rPr>
          <w:b/>
          <w:szCs w:val="24"/>
        </w:rPr>
        <w:t xml:space="preserve"> (</w:t>
      </w:r>
      <w:r w:rsidR="00CF4BC6" w:rsidRPr="00F057ED">
        <w:rPr>
          <w:b/>
          <w:szCs w:val="24"/>
        </w:rPr>
        <w:t>jedn</w:t>
      </w:r>
      <w:r w:rsidR="001A70E6" w:rsidRPr="00F057ED">
        <w:rPr>
          <w:b/>
          <w:szCs w:val="24"/>
        </w:rPr>
        <w:t>a</w:t>
      </w:r>
      <w:r w:rsidR="00646409" w:rsidRPr="00F057ED">
        <w:rPr>
          <w:b/>
          <w:szCs w:val="24"/>
        </w:rPr>
        <w:t xml:space="preserve"> batéria pozostáva z 9 psychodiagnostických testov</w:t>
      </w:r>
      <w:r w:rsidR="00F14C37" w:rsidRPr="00F057ED">
        <w:rPr>
          <w:b/>
          <w:szCs w:val="24"/>
        </w:rPr>
        <w:t xml:space="preserve"> -</w:t>
      </w:r>
      <w:r w:rsidR="00646409" w:rsidRPr="00F057ED">
        <w:rPr>
          <w:szCs w:val="24"/>
        </w:rPr>
        <w:t xml:space="preserve"> každý úrad PSVR dostane jednu batériu)</w:t>
      </w:r>
      <w:r w:rsidR="00F14C37" w:rsidRPr="00F057ED">
        <w:rPr>
          <w:szCs w:val="24"/>
        </w:rPr>
        <w:t>.</w:t>
      </w:r>
    </w:p>
    <w:p w:rsidR="00646409" w:rsidRPr="00F057ED" w:rsidRDefault="00B73C7C" w:rsidP="00F14C37">
      <w:pPr>
        <w:ind w:firstLine="708"/>
        <w:rPr>
          <w:szCs w:val="24"/>
        </w:rPr>
      </w:pPr>
      <w:r w:rsidRPr="00F057ED">
        <w:rPr>
          <w:szCs w:val="24"/>
        </w:rPr>
        <w:t>Batérie t</w:t>
      </w:r>
      <w:r w:rsidR="00646409" w:rsidRPr="00F057ED">
        <w:rPr>
          <w:szCs w:val="24"/>
        </w:rPr>
        <w:t>est</w:t>
      </w:r>
      <w:r w:rsidRPr="00F057ED">
        <w:rPr>
          <w:szCs w:val="24"/>
        </w:rPr>
        <w:t>ov budú využívať</w:t>
      </w:r>
      <w:r w:rsidR="00646409" w:rsidRPr="00F057ED">
        <w:rPr>
          <w:szCs w:val="24"/>
        </w:rPr>
        <w:t xml:space="preserve">  psychológov</w:t>
      </w:r>
      <w:r w:rsidRPr="00F057ED">
        <w:rPr>
          <w:szCs w:val="24"/>
        </w:rPr>
        <w:t>ia</w:t>
      </w:r>
      <w:r w:rsidR="00646409" w:rsidRPr="00F057ED">
        <w:rPr>
          <w:szCs w:val="24"/>
        </w:rPr>
        <w:t xml:space="preserve"> referátov poradensko-psychologických služieb (RPPS) za účelom </w:t>
      </w:r>
      <w:r w:rsidRPr="00F057ED">
        <w:rPr>
          <w:szCs w:val="24"/>
        </w:rPr>
        <w:t>skvalitnenia</w:t>
      </w:r>
      <w:r w:rsidR="00646409" w:rsidRPr="00F057ED">
        <w:rPr>
          <w:szCs w:val="24"/>
        </w:rPr>
        <w:t> posudzovania spôsobilosti fyzickej osoby, ktor</w:t>
      </w:r>
      <w:r w:rsidR="00794805" w:rsidRPr="00F057ED">
        <w:rPr>
          <w:szCs w:val="24"/>
        </w:rPr>
        <w:t>á</w:t>
      </w:r>
      <w:r w:rsidR="00646409" w:rsidRPr="00F057ED">
        <w:rPr>
          <w:szCs w:val="24"/>
        </w:rPr>
        <w:t xml:space="preserve"> má záujem stať sa pestúnom alebo osvojiteľom.Posúdenie spôsobilosti fyzickej osoby formou </w:t>
      </w:r>
      <w:proofErr w:type="spellStart"/>
      <w:r w:rsidR="00646409" w:rsidRPr="00F057ED">
        <w:rPr>
          <w:szCs w:val="24"/>
        </w:rPr>
        <w:t>psychodiagnostického</w:t>
      </w:r>
      <w:proofErr w:type="spellEnd"/>
      <w:r w:rsidR="00646409" w:rsidRPr="00F057ED">
        <w:rPr>
          <w:szCs w:val="24"/>
        </w:rPr>
        <w:t xml:space="preserve"> vyšetrenia si vyžaduje batériu štandardizovaných psychologických testov. Psychológovia RPPS v súčasnosti disponujú rôznou, neúplnou, v prevažnej miere nedostatočnou psychodiagnostickou výbavou. Nákupom 9 psychologických testov </w:t>
      </w:r>
      <w:r w:rsidR="008C3C9B" w:rsidRPr="00F057ED">
        <w:rPr>
          <w:szCs w:val="24"/>
        </w:rPr>
        <w:t xml:space="preserve">v celkovej </w:t>
      </w:r>
      <w:r w:rsidR="00FE4E85" w:rsidRPr="00F057ED">
        <w:t xml:space="preserve">výške 37 461,60 € (871,20 € </w:t>
      </w:r>
      <w:r w:rsidR="008C3C9B" w:rsidRPr="00F057ED">
        <w:rPr>
          <w:szCs w:val="24"/>
        </w:rPr>
        <w:t xml:space="preserve">1 batéria psychologických textov) </w:t>
      </w:r>
      <w:r w:rsidR="00646409" w:rsidRPr="00F057ED">
        <w:rPr>
          <w:szCs w:val="24"/>
        </w:rPr>
        <w:t xml:space="preserve">pre uvedené účely sa zabezpečí pre psychológov štandardná a jednotná batéria pre potreby </w:t>
      </w:r>
      <w:proofErr w:type="spellStart"/>
      <w:r w:rsidR="00646409" w:rsidRPr="00F057ED">
        <w:rPr>
          <w:szCs w:val="24"/>
        </w:rPr>
        <w:t>psychodiagnostickej</w:t>
      </w:r>
      <w:proofErr w:type="spellEnd"/>
      <w:r w:rsidR="00646409" w:rsidRPr="00F057ED">
        <w:rPr>
          <w:szCs w:val="24"/>
        </w:rPr>
        <w:t xml:space="preserve"> činnosti v oblasti náhradnej rodinnej starostlivosti. </w:t>
      </w:r>
    </w:p>
    <w:p w:rsidR="008557CC" w:rsidRPr="00F057ED" w:rsidRDefault="008557CC" w:rsidP="008557CC">
      <w:r w:rsidRPr="00F057ED">
        <w:rPr>
          <w:i/>
        </w:rPr>
        <w:lastRenderedPageBreak/>
        <w:t>Cieľová skupina:</w:t>
      </w:r>
      <w:r w:rsidR="005D386A" w:rsidRPr="00F057ED">
        <w:t xml:space="preserve">74 </w:t>
      </w:r>
      <w:r w:rsidRPr="00F057ED">
        <w:t>zamestnanc</w:t>
      </w:r>
      <w:r w:rsidR="005D386A" w:rsidRPr="00F057ED">
        <w:t>ov</w:t>
      </w:r>
      <w:r w:rsidR="00D321E9" w:rsidRPr="00F057ED">
        <w:t xml:space="preserve"> úradov PSVR -</w:t>
      </w:r>
      <w:r w:rsidRPr="00F057ED">
        <w:t xml:space="preserve"> referátov poradensko-psychologických služieb</w:t>
      </w:r>
    </w:p>
    <w:p w:rsidR="00563BA4" w:rsidRPr="00F057ED" w:rsidRDefault="00563BA4" w:rsidP="00816267">
      <w:pPr>
        <w:outlineLvl w:val="0"/>
        <w:rPr>
          <w:b/>
          <w:szCs w:val="24"/>
        </w:rPr>
      </w:pPr>
    </w:p>
    <w:p w:rsidR="00890A3E" w:rsidRPr="00F057ED" w:rsidRDefault="00890A3E" w:rsidP="00816267">
      <w:pPr>
        <w:outlineLvl w:val="0"/>
        <w:rPr>
          <w:b/>
          <w:szCs w:val="24"/>
        </w:rPr>
      </w:pPr>
    </w:p>
    <w:p w:rsidR="00712BB9" w:rsidRPr="00F057ED" w:rsidRDefault="00712BB9" w:rsidP="00816267">
      <w:pPr>
        <w:outlineLvl w:val="0"/>
        <w:rPr>
          <w:b/>
          <w:szCs w:val="24"/>
        </w:rPr>
      </w:pPr>
      <w:r w:rsidRPr="00F057ED">
        <w:rPr>
          <w:b/>
          <w:szCs w:val="24"/>
        </w:rPr>
        <w:t xml:space="preserve">Aktivita 3  </w:t>
      </w:r>
    </w:p>
    <w:p w:rsidR="00712BB9" w:rsidRPr="00F057ED" w:rsidRDefault="00712BB9" w:rsidP="00816267">
      <w:pPr>
        <w:ind w:right="-142"/>
        <w:rPr>
          <w:b/>
          <w:szCs w:val="24"/>
        </w:rPr>
      </w:pPr>
      <w:r w:rsidRPr="00F057ED">
        <w:rPr>
          <w:b/>
          <w:szCs w:val="24"/>
        </w:rPr>
        <w:t>Podpora tvorby a implementácie transformačných a deinštitucionalizačných plánov</w:t>
      </w:r>
    </w:p>
    <w:p w:rsidR="00E07F5F" w:rsidRPr="00F057ED" w:rsidRDefault="00E07F5F" w:rsidP="00816267">
      <w:pPr>
        <w:rPr>
          <w:b/>
          <w:szCs w:val="24"/>
        </w:rPr>
      </w:pPr>
    </w:p>
    <w:p w:rsidR="00C21FF8" w:rsidRPr="00F057ED" w:rsidRDefault="00C21FF8" w:rsidP="00816267">
      <w:pPr>
        <w:rPr>
          <w:b/>
          <w:szCs w:val="24"/>
        </w:rPr>
      </w:pPr>
      <w:r w:rsidRPr="00F057ED">
        <w:rPr>
          <w:b/>
          <w:szCs w:val="24"/>
        </w:rPr>
        <w:t>Podaktivita 3. A Medzinárodný workshop</w:t>
      </w:r>
    </w:p>
    <w:p w:rsidR="00890A3E" w:rsidRPr="00F057ED" w:rsidRDefault="00890A3E" w:rsidP="00816267">
      <w:pPr>
        <w:rPr>
          <w:b/>
          <w:szCs w:val="24"/>
        </w:rPr>
      </w:pPr>
    </w:p>
    <w:p w:rsidR="00C21FF8" w:rsidRPr="00F057ED" w:rsidRDefault="00190965" w:rsidP="00F14C37">
      <w:pPr>
        <w:ind w:firstLine="708"/>
        <w:rPr>
          <w:szCs w:val="24"/>
        </w:rPr>
      </w:pPr>
      <w:r w:rsidRPr="00F057ED">
        <w:rPr>
          <w:szCs w:val="24"/>
        </w:rPr>
        <w:t>Medzinárodný workshop</w:t>
      </w:r>
      <w:r w:rsidR="00C51F99">
        <w:rPr>
          <w:szCs w:val="24"/>
        </w:rPr>
        <w:t xml:space="preserve"> </w:t>
      </w:r>
      <w:r w:rsidR="00C21FF8" w:rsidRPr="00F057ED">
        <w:rPr>
          <w:szCs w:val="24"/>
        </w:rPr>
        <w:t>bude špecificky zameran</w:t>
      </w:r>
      <w:r w:rsidRPr="00F057ED">
        <w:rPr>
          <w:szCs w:val="24"/>
        </w:rPr>
        <w:t>ý</w:t>
      </w:r>
      <w:r w:rsidR="00C21FF8" w:rsidRPr="00F057ED">
        <w:rPr>
          <w:szCs w:val="24"/>
        </w:rPr>
        <w:t xml:space="preserve"> na deinštitucionalizáciu v oblasti výkonu súdnych rozhodnutí za účasti pozvaných zahraničných expertov z expertnej skupiny Európskej komisie DI. Počas stretnutia (workshop) si účastníci vymenia skúsenosti a oboznámia sa s filozofiou, cieľmi, úskaliami a rizikami princípov zavádzania deinštitucionali</w:t>
      </w:r>
      <w:r w:rsidRPr="00F057ED">
        <w:rPr>
          <w:szCs w:val="24"/>
        </w:rPr>
        <w:t>záci</w:t>
      </w:r>
      <w:r w:rsidR="00C21FF8" w:rsidRPr="00F057ED">
        <w:rPr>
          <w:szCs w:val="24"/>
        </w:rPr>
        <w:t xml:space="preserve">e zariadení v zahraničí a možnostiach realizácie DI na Slovensku. </w:t>
      </w:r>
    </w:p>
    <w:p w:rsidR="00D46DB6" w:rsidRPr="00F057ED" w:rsidRDefault="00D46DB6" w:rsidP="00E57558">
      <w:pPr>
        <w:rPr>
          <w:i/>
          <w:szCs w:val="24"/>
        </w:rPr>
      </w:pPr>
    </w:p>
    <w:p w:rsidR="00C4528F" w:rsidRPr="00F057ED" w:rsidRDefault="00C21FF8" w:rsidP="00E57558">
      <w:pPr>
        <w:rPr>
          <w:szCs w:val="24"/>
        </w:rPr>
      </w:pPr>
      <w:r w:rsidRPr="00F057ED">
        <w:rPr>
          <w:i/>
          <w:szCs w:val="24"/>
        </w:rPr>
        <w:t>Cieľová skupina:</w:t>
      </w:r>
      <w:r w:rsidRPr="00F057ED">
        <w:rPr>
          <w:szCs w:val="24"/>
        </w:rPr>
        <w:t xml:space="preserve"> zástupcovia Ústredia PSVR, ministerstva PSVR a riaditelia štátnych a neštátnych </w:t>
      </w:r>
      <w:proofErr w:type="spellStart"/>
      <w:r w:rsidRPr="00F057ED">
        <w:rPr>
          <w:szCs w:val="24"/>
        </w:rPr>
        <w:t>DeD</w:t>
      </w:r>
      <w:proofErr w:type="spellEnd"/>
      <w:r w:rsidRPr="00F057ED">
        <w:rPr>
          <w:szCs w:val="24"/>
        </w:rPr>
        <w:t>, neziskových organizácií</w:t>
      </w:r>
      <w:r w:rsidR="00F14C37" w:rsidRPr="00F057ED">
        <w:rPr>
          <w:szCs w:val="24"/>
        </w:rPr>
        <w:t xml:space="preserve"> v celkovom počte 40 účastníkov: z toho </w:t>
      </w:r>
      <w:r w:rsidR="00163F4B" w:rsidRPr="00F057ED">
        <w:rPr>
          <w:szCs w:val="24"/>
        </w:rPr>
        <w:t xml:space="preserve">sa </w:t>
      </w:r>
      <w:r w:rsidR="00F14C37" w:rsidRPr="00F057ED">
        <w:rPr>
          <w:szCs w:val="24"/>
        </w:rPr>
        <w:t>v rámci SR</w:t>
      </w:r>
      <w:r w:rsidR="00163F4B" w:rsidRPr="00F057ED">
        <w:rPr>
          <w:szCs w:val="24"/>
        </w:rPr>
        <w:t xml:space="preserve"> zúčastní 30 účastníkov.</w:t>
      </w:r>
    </w:p>
    <w:p w:rsidR="00E57558" w:rsidRPr="00F057ED" w:rsidRDefault="00163F4B" w:rsidP="00E57558">
      <w:pPr>
        <w:rPr>
          <w:b/>
          <w:szCs w:val="24"/>
        </w:rPr>
      </w:pPr>
      <w:r w:rsidRPr="00F057ED">
        <w:rPr>
          <w:szCs w:val="24"/>
        </w:rPr>
        <w:t xml:space="preserve">Aktivita bude zabezpečená dodávateľským spôsobom v celkovej výške </w:t>
      </w:r>
      <w:r w:rsidR="004F6824" w:rsidRPr="00F057ED">
        <w:rPr>
          <w:szCs w:val="24"/>
        </w:rPr>
        <w:t>15 970</w:t>
      </w:r>
      <w:r w:rsidRPr="00F057ED">
        <w:rPr>
          <w:szCs w:val="24"/>
        </w:rPr>
        <w:t xml:space="preserve"> €</w:t>
      </w:r>
      <w:r w:rsidR="007673AA" w:rsidRPr="00F057ED">
        <w:rPr>
          <w:szCs w:val="24"/>
        </w:rPr>
        <w:t xml:space="preserve"> (hradené budú náklady na zahraničných expertov z EK DI, ubytovanie a strava pre ostatných účastníkov stretnutia)</w:t>
      </w:r>
      <w:r w:rsidRPr="00F057ED">
        <w:rPr>
          <w:szCs w:val="24"/>
        </w:rPr>
        <w:t xml:space="preserve">. </w:t>
      </w:r>
      <w:r w:rsidR="00E57558" w:rsidRPr="00F057ED">
        <w:rPr>
          <w:szCs w:val="24"/>
        </w:rPr>
        <w:t>Celková suma zahŕňa ubytovanie pre 30 účastníkov, stravné a občerstvenie pre 40 účastníkov, tlmočenie, prenájom tlmočníckeho zariadenia, prenájom miestností, náklady na zahraničných lektorov, organizačné a komunikačné náklady a spracovanie a tlač zborníka príspevkov.</w:t>
      </w:r>
    </w:p>
    <w:p w:rsidR="00163F4B" w:rsidRPr="00F057ED" w:rsidRDefault="00163F4B" w:rsidP="00E57558">
      <w:pPr>
        <w:rPr>
          <w:b/>
          <w:szCs w:val="24"/>
        </w:rPr>
      </w:pPr>
      <w:r w:rsidRPr="00F057ED">
        <w:rPr>
          <w:szCs w:val="24"/>
        </w:rPr>
        <w:t>V rámci projektu bude hradených</w:t>
      </w:r>
      <w:r w:rsidR="009E4429">
        <w:rPr>
          <w:szCs w:val="24"/>
        </w:rPr>
        <w:t xml:space="preserve"> </w:t>
      </w:r>
      <w:r w:rsidR="004F6824" w:rsidRPr="00F057ED">
        <w:rPr>
          <w:szCs w:val="24"/>
        </w:rPr>
        <w:t>11</w:t>
      </w:r>
      <w:r w:rsidR="00575071" w:rsidRPr="00F057ED">
        <w:rPr>
          <w:szCs w:val="24"/>
        </w:rPr>
        <w:t> </w:t>
      </w:r>
      <w:r w:rsidR="004F6824" w:rsidRPr="00F057ED">
        <w:rPr>
          <w:szCs w:val="24"/>
        </w:rPr>
        <w:t>977</w:t>
      </w:r>
      <w:r w:rsidR="00575071" w:rsidRPr="00F057ED">
        <w:rPr>
          <w:szCs w:val="24"/>
        </w:rPr>
        <w:t>,50</w:t>
      </w:r>
      <w:r w:rsidRPr="00F057ED">
        <w:rPr>
          <w:szCs w:val="24"/>
        </w:rPr>
        <w:t xml:space="preserve"> €</w:t>
      </w:r>
      <w:r w:rsidR="009A11B2" w:rsidRPr="00F057ED">
        <w:rPr>
          <w:szCs w:val="24"/>
        </w:rPr>
        <w:t xml:space="preserve"> v nadväznosti na počet účastníkov</w:t>
      </w:r>
      <w:r w:rsidRPr="00F057ED">
        <w:rPr>
          <w:szCs w:val="24"/>
        </w:rPr>
        <w:t>.</w:t>
      </w:r>
    </w:p>
    <w:p w:rsidR="007673AA" w:rsidRPr="00F057ED" w:rsidRDefault="007673AA" w:rsidP="00816267">
      <w:pPr>
        <w:rPr>
          <w:szCs w:val="24"/>
        </w:rPr>
      </w:pPr>
    </w:p>
    <w:p w:rsidR="00F953EC" w:rsidRPr="00F057ED" w:rsidRDefault="00F953EC" w:rsidP="00F953EC"/>
    <w:p w:rsidR="00083D77" w:rsidRPr="00F057ED" w:rsidRDefault="00083D77" w:rsidP="00083D77">
      <w:pPr>
        <w:ind w:right="-288"/>
        <w:rPr>
          <w:b/>
          <w:szCs w:val="24"/>
        </w:rPr>
      </w:pPr>
      <w:r w:rsidRPr="00F057ED">
        <w:rPr>
          <w:b/>
          <w:szCs w:val="24"/>
        </w:rPr>
        <w:t xml:space="preserve">Podaktivita 3B Vypracovanie metodiky na zabezpečenie efektívnej tvorby plánov/projektov deinštitucionalizácie  (DEI) detských domovov </w:t>
      </w:r>
    </w:p>
    <w:p w:rsidR="00890A3E" w:rsidRPr="00F057ED" w:rsidRDefault="00890A3E" w:rsidP="00083D77">
      <w:pPr>
        <w:ind w:right="-288"/>
        <w:rPr>
          <w:b/>
          <w:szCs w:val="24"/>
        </w:rPr>
      </w:pPr>
    </w:p>
    <w:p w:rsidR="00083D77" w:rsidRPr="00F057ED" w:rsidRDefault="00083D77" w:rsidP="00083D77">
      <w:pPr>
        <w:ind w:firstLine="708"/>
      </w:pPr>
      <w:r w:rsidRPr="00F057ED">
        <w:t xml:space="preserve">Cieľom  podaktivity  je vytvorenie odborného tímu k DEI,  ktorý pod vedením  2 odborníkov  na DEI (2 experti) spracuje metodiku na zabezpečenie efektívnej tvorby plánov /projektov DEI </w:t>
      </w:r>
      <w:proofErr w:type="spellStart"/>
      <w:r w:rsidRPr="00F057ED">
        <w:t>DeD</w:t>
      </w:r>
      <w:proofErr w:type="spellEnd"/>
      <w:r w:rsidRPr="00F057ED">
        <w:t xml:space="preserve">.  Pri tvorbe metodiky je potrebné vychádzať z toho, že  filozofia, princípy a prvky DEI sú inovatívne rozpracované  so zameraním na individuálny prístup pri práci s klientom. Je potrebné vytvoriť  transformačný plán jednotlivých </w:t>
      </w:r>
      <w:proofErr w:type="spellStart"/>
      <w:r w:rsidRPr="00F057ED">
        <w:t>DeD</w:t>
      </w:r>
      <w:proofErr w:type="spellEnd"/>
      <w:r w:rsidRPr="00F057ED">
        <w:t>, so zameraním na deinštitucionalizáciu a </w:t>
      </w:r>
      <w:r w:rsidR="008557CC" w:rsidRPr="00F057ED">
        <w:t xml:space="preserve">monitorovaním </w:t>
      </w:r>
      <w:r w:rsidRPr="00F057ED">
        <w:t xml:space="preserve">zisťovať pokrok jednotlivých </w:t>
      </w:r>
      <w:proofErr w:type="spellStart"/>
      <w:r w:rsidRPr="00F057ED">
        <w:t>DeD</w:t>
      </w:r>
      <w:proofErr w:type="spellEnd"/>
      <w:r w:rsidRPr="00F057ED">
        <w:t xml:space="preserve"> pri aplikácii prvkov DEI.   </w:t>
      </w:r>
    </w:p>
    <w:p w:rsidR="00D52051" w:rsidRPr="00F057ED" w:rsidRDefault="00083D77" w:rsidP="00D52051">
      <w:pPr>
        <w:ind w:firstLine="604"/>
        <w:outlineLvl w:val="0"/>
        <w:rPr>
          <w:strike/>
        </w:rPr>
      </w:pPr>
      <w:r w:rsidRPr="00F057ED">
        <w:t xml:space="preserve">Odborný tím bude zložený z 8 zástupcov Ústredia PSVR, 1 zástupcu ministerstva PSVR SR, 6 zástupcov </w:t>
      </w:r>
      <w:proofErr w:type="spellStart"/>
      <w:r w:rsidRPr="00F057ED">
        <w:t>DeD</w:t>
      </w:r>
      <w:proofErr w:type="spellEnd"/>
      <w:r w:rsidRPr="00F057ED">
        <w:t xml:space="preserve">, 2 zástupcov  akreditovaných  subjektov pôsobiacich v oblasti náhradnej starostlivosti, 2 expertov na DEI, ktorí budú </w:t>
      </w:r>
      <w:r w:rsidRPr="00F057ED">
        <w:rPr>
          <w:szCs w:val="24"/>
        </w:rPr>
        <w:t>zamestnan</w:t>
      </w:r>
      <w:r w:rsidR="00D52051" w:rsidRPr="00F057ED">
        <w:rPr>
          <w:szCs w:val="24"/>
        </w:rPr>
        <w:t>í</w:t>
      </w:r>
      <w:r w:rsidRPr="00F057ED">
        <w:rPr>
          <w:szCs w:val="24"/>
        </w:rPr>
        <w:t xml:space="preserve"> na tento účel prostredníctvom </w:t>
      </w:r>
      <w:proofErr w:type="spellStart"/>
      <w:r w:rsidR="00D306A4" w:rsidRPr="00F057ED">
        <w:rPr>
          <w:bCs/>
          <w:szCs w:val="24"/>
        </w:rPr>
        <w:t>DoPMPP</w:t>
      </w:r>
      <w:proofErr w:type="spellEnd"/>
      <w:r w:rsidRPr="00F057ED">
        <w:rPr>
          <w:szCs w:val="24"/>
        </w:rPr>
        <w:t xml:space="preserve">. </w:t>
      </w:r>
      <w:r w:rsidR="00D52051" w:rsidRPr="00F057ED">
        <w:rPr>
          <w:szCs w:val="24"/>
        </w:rPr>
        <w:t>Celkové náklady na odmenu expertov predstavujú sumu 1</w:t>
      </w:r>
      <w:r w:rsidR="007C202D" w:rsidRPr="00F057ED">
        <w:rPr>
          <w:szCs w:val="24"/>
        </w:rPr>
        <w:t>2096</w:t>
      </w:r>
      <w:r w:rsidR="00D52051" w:rsidRPr="00F057ED">
        <w:rPr>
          <w:szCs w:val="24"/>
        </w:rPr>
        <w:t xml:space="preserve"> €, pričom z projektu bude hradených </w:t>
      </w:r>
      <w:r w:rsidR="007C202D" w:rsidRPr="00F057ED">
        <w:rPr>
          <w:szCs w:val="24"/>
        </w:rPr>
        <w:t xml:space="preserve">6 048 </w:t>
      </w:r>
      <w:r w:rsidR="00D52051" w:rsidRPr="00F057ED">
        <w:rPr>
          <w:szCs w:val="24"/>
        </w:rPr>
        <w:t xml:space="preserve">€ + náklady na </w:t>
      </w:r>
      <w:r w:rsidR="007C202D" w:rsidRPr="00F057ED">
        <w:rPr>
          <w:szCs w:val="24"/>
        </w:rPr>
        <w:t>odvody</w:t>
      </w:r>
      <w:r w:rsidR="00D52051" w:rsidRPr="00F057ED">
        <w:rPr>
          <w:szCs w:val="24"/>
        </w:rPr>
        <w:t xml:space="preserve"> platené zamestnávateľom na 1 experta v sume max. </w:t>
      </w:r>
      <w:r w:rsidR="00F9534C" w:rsidRPr="00F057ED">
        <w:rPr>
          <w:szCs w:val="24"/>
        </w:rPr>
        <w:t xml:space="preserve">2 128,90  </w:t>
      </w:r>
      <w:r w:rsidR="00D52051" w:rsidRPr="00F057ED">
        <w:rPr>
          <w:szCs w:val="24"/>
        </w:rPr>
        <w:t xml:space="preserve">€. V rámci aktivity bude zabezpečené dodávateľsky ubytovanie, strava, občerstvenie a prenájom priestorov v celkovej sume </w:t>
      </w:r>
      <w:r w:rsidR="00F9534C" w:rsidRPr="00F057ED">
        <w:rPr>
          <w:szCs w:val="24"/>
        </w:rPr>
        <w:t>4 708,80</w:t>
      </w:r>
      <w:r w:rsidR="00D52051" w:rsidRPr="00F057ED">
        <w:rPr>
          <w:szCs w:val="24"/>
        </w:rPr>
        <w:t xml:space="preserve"> €.  </w:t>
      </w:r>
    </w:p>
    <w:p w:rsidR="00D46DB6" w:rsidRPr="00F057ED" w:rsidRDefault="00D46DB6" w:rsidP="00D46DB6">
      <w:pPr>
        <w:rPr>
          <w:i/>
        </w:rPr>
      </w:pPr>
    </w:p>
    <w:p w:rsidR="0034038A" w:rsidRPr="00F057ED" w:rsidRDefault="008557CC" w:rsidP="0034038A">
      <w:r w:rsidRPr="00F057ED">
        <w:rPr>
          <w:i/>
        </w:rPr>
        <w:t>Cieľová skupina:</w:t>
      </w:r>
      <w:r w:rsidR="009E4429">
        <w:rPr>
          <w:i/>
        </w:rPr>
        <w:t xml:space="preserve"> </w:t>
      </w:r>
      <w:r w:rsidR="002E5ED8" w:rsidRPr="00F057ED">
        <w:t>3</w:t>
      </w:r>
      <w:r w:rsidR="005F180F" w:rsidRPr="00F057ED">
        <w:t> </w:t>
      </w:r>
      <w:r w:rsidR="0034038A" w:rsidRPr="00F057ED">
        <w:t>605</w:t>
      </w:r>
      <w:r w:rsidR="002E5ED8" w:rsidRPr="00F057ED">
        <w:t>zamestnancov</w:t>
      </w:r>
      <w:r w:rsidR="00D46DB6" w:rsidRPr="00F057ED">
        <w:t> </w:t>
      </w:r>
      <w:proofErr w:type="spellStart"/>
      <w:r w:rsidR="00D46DB6" w:rsidRPr="00F057ED">
        <w:t>DeD</w:t>
      </w:r>
      <w:proofErr w:type="spellEnd"/>
      <w:r w:rsidR="0034038A" w:rsidRPr="00F057ED">
        <w:t xml:space="preserve"> a Ústredia PSVR</w:t>
      </w:r>
    </w:p>
    <w:p w:rsidR="008557CC" w:rsidRDefault="008557CC" w:rsidP="00816267">
      <w:pPr>
        <w:rPr>
          <w:b/>
          <w:szCs w:val="24"/>
        </w:rPr>
      </w:pPr>
    </w:p>
    <w:p w:rsidR="009E4429" w:rsidRDefault="009E4429" w:rsidP="00816267">
      <w:pPr>
        <w:rPr>
          <w:b/>
          <w:szCs w:val="24"/>
        </w:rPr>
      </w:pPr>
    </w:p>
    <w:p w:rsidR="009E4429" w:rsidRDefault="009E4429" w:rsidP="00816267">
      <w:pPr>
        <w:rPr>
          <w:b/>
          <w:szCs w:val="24"/>
        </w:rPr>
      </w:pPr>
    </w:p>
    <w:p w:rsidR="009E4429" w:rsidRPr="00F057ED" w:rsidRDefault="009E4429" w:rsidP="00816267">
      <w:pPr>
        <w:rPr>
          <w:b/>
          <w:szCs w:val="24"/>
        </w:rPr>
      </w:pPr>
    </w:p>
    <w:p w:rsidR="00E019C7" w:rsidRPr="00F057ED" w:rsidRDefault="00E019C7" w:rsidP="00816267">
      <w:pPr>
        <w:rPr>
          <w:b/>
          <w:szCs w:val="24"/>
        </w:rPr>
      </w:pPr>
    </w:p>
    <w:p w:rsidR="002F6A84" w:rsidRPr="00F057ED" w:rsidRDefault="002F6A84" w:rsidP="00816267">
      <w:pPr>
        <w:rPr>
          <w:b/>
          <w:szCs w:val="24"/>
        </w:rPr>
      </w:pPr>
      <w:proofErr w:type="spellStart"/>
      <w:r w:rsidRPr="00F057ED">
        <w:rPr>
          <w:b/>
          <w:szCs w:val="24"/>
        </w:rPr>
        <w:lastRenderedPageBreak/>
        <w:t>Podaktivita</w:t>
      </w:r>
      <w:proofErr w:type="spellEnd"/>
      <w:r w:rsidRPr="00F057ED">
        <w:rPr>
          <w:b/>
          <w:szCs w:val="24"/>
        </w:rPr>
        <w:t xml:space="preserve"> 3C </w:t>
      </w:r>
      <w:proofErr w:type="spellStart"/>
      <w:r w:rsidRPr="00F057ED">
        <w:rPr>
          <w:b/>
          <w:szCs w:val="24"/>
        </w:rPr>
        <w:t>Workshopy</w:t>
      </w:r>
      <w:proofErr w:type="spellEnd"/>
      <w:r w:rsidRPr="00F057ED">
        <w:rPr>
          <w:b/>
          <w:szCs w:val="24"/>
        </w:rPr>
        <w:t xml:space="preserve"> k vytváraniu plánov  pre jednotlivé detské domovy</w:t>
      </w:r>
    </w:p>
    <w:p w:rsidR="00890A3E" w:rsidRPr="00F057ED" w:rsidRDefault="00890A3E" w:rsidP="00816267">
      <w:pPr>
        <w:rPr>
          <w:b/>
          <w:szCs w:val="24"/>
        </w:rPr>
      </w:pPr>
    </w:p>
    <w:p w:rsidR="00632D6C" w:rsidRPr="00F057ED" w:rsidRDefault="00632D6C" w:rsidP="00632D6C">
      <w:pPr>
        <w:ind w:firstLine="709"/>
      </w:pPr>
      <w:r w:rsidRPr="00F057ED">
        <w:t xml:space="preserve">Pod vedením členov odborného tímu k DEI bude 85 riaditeľov </w:t>
      </w:r>
      <w:proofErr w:type="spellStart"/>
      <w:r w:rsidRPr="00F057ED">
        <w:t>DeD</w:t>
      </w:r>
      <w:proofErr w:type="spellEnd"/>
      <w:r w:rsidRPr="00F057ED">
        <w:t xml:space="preserve"> v spolupráci s odborným tímom podľa aktivity 3B, t.j. v spolupráci s 9 zástupcami MPSVR SR a Ústredia </w:t>
      </w:r>
      <w:proofErr w:type="spellStart"/>
      <w:r w:rsidRPr="00F057ED">
        <w:t>PSVaR</w:t>
      </w:r>
      <w:proofErr w:type="spellEnd"/>
      <w:r w:rsidRPr="00F057ED">
        <w:t xml:space="preserve">  vytvárať projekty/plány DEI pre jednotlivé </w:t>
      </w:r>
      <w:proofErr w:type="spellStart"/>
      <w:r w:rsidRPr="00F057ED">
        <w:t>DeD</w:t>
      </w:r>
      <w:proofErr w:type="spellEnd"/>
      <w:r w:rsidRPr="00F057ED">
        <w:t xml:space="preserve"> (každý riaditeľ pre svoj </w:t>
      </w:r>
      <w:proofErr w:type="spellStart"/>
      <w:r w:rsidRPr="00F057ED">
        <w:t>DeD</w:t>
      </w:r>
      <w:proofErr w:type="spellEnd"/>
      <w:r w:rsidRPr="00F057ED">
        <w:t xml:space="preserve">) počas troch  dvojdňových </w:t>
      </w:r>
      <w:proofErr w:type="spellStart"/>
      <w:r w:rsidRPr="00F057ED">
        <w:t>workshopov</w:t>
      </w:r>
      <w:proofErr w:type="spellEnd"/>
      <w:r w:rsidRPr="00F057ED">
        <w:t xml:space="preserve"> – v rámci SR bude 80 riaditeľov spracovávať plány DEI pod vedením lektora- </w:t>
      </w:r>
      <w:proofErr w:type="spellStart"/>
      <w:r w:rsidRPr="00F057ED">
        <w:t>facilitátora</w:t>
      </w:r>
      <w:proofErr w:type="spellEnd"/>
      <w:r w:rsidRPr="00F057ED">
        <w:t xml:space="preserve">, ktorý bude vybraný vo výberovom konaní  a   pod vedením členov odbornej skupiny. Aktivita bude zabezpečená dodávateľsky v spolupráci s Ústredím PSVR. Z projektu bude hradených max. 26 604 € pre 80 riaditeľov </w:t>
      </w:r>
      <w:proofErr w:type="spellStart"/>
      <w:r w:rsidRPr="00F057ED">
        <w:t>DeD</w:t>
      </w:r>
      <w:proofErr w:type="spellEnd"/>
      <w:r w:rsidRPr="00F057ED">
        <w:t xml:space="preserve">. </w:t>
      </w:r>
    </w:p>
    <w:p w:rsidR="00632D6C" w:rsidRPr="00F057ED" w:rsidRDefault="00632D6C" w:rsidP="00632D6C">
      <w:pPr>
        <w:rPr>
          <w:i/>
        </w:rPr>
      </w:pPr>
    </w:p>
    <w:p w:rsidR="006D7FC8" w:rsidRPr="00F057ED" w:rsidRDefault="00632D6C" w:rsidP="00632D6C">
      <w:r w:rsidRPr="00F057ED">
        <w:rPr>
          <w:i/>
        </w:rPr>
        <w:t>Cieľová skupina:</w:t>
      </w:r>
      <w:r w:rsidRPr="00F057ED">
        <w:t xml:space="preserve"> 80 riaditeľov </w:t>
      </w:r>
      <w:proofErr w:type="spellStart"/>
      <w:r w:rsidRPr="00F057ED">
        <w:t>DeD</w:t>
      </w:r>
      <w:proofErr w:type="spellEnd"/>
    </w:p>
    <w:p w:rsidR="00632D6C" w:rsidRPr="00F057ED" w:rsidRDefault="00632D6C" w:rsidP="00632D6C">
      <w:pPr>
        <w:rPr>
          <w:szCs w:val="24"/>
        </w:rPr>
      </w:pPr>
    </w:p>
    <w:p w:rsidR="00753A4E" w:rsidRPr="00F057ED" w:rsidRDefault="00CF4BC6" w:rsidP="00816267">
      <w:pPr>
        <w:rPr>
          <w:b/>
          <w:szCs w:val="24"/>
        </w:rPr>
      </w:pPr>
      <w:r w:rsidRPr="00F057ED">
        <w:rPr>
          <w:b/>
          <w:szCs w:val="24"/>
        </w:rPr>
        <w:t>Podaktivita 3D</w:t>
      </w:r>
      <w:r w:rsidR="00753A4E" w:rsidRPr="00F057ED">
        <w:rPr>
          <w:b/>
          <w:szCs w:val="24"/>
        </w:rPr>
        <w:t>Workshop</w:t>
      </w:r>
      <w:r w:rsidR="009A6599" w:rsidRPr="00F057ED">
        <w:rPr>
          <w:b/>
          <w:szCs w:val="24"/>
        </w:rPr>
        <w:t xml:space="preserve">- </w:t>
      </w:r>
      <w:r w:rsidR="00753A4E" w:rsidRPr="00F057ED">
        <w:rPr>
          <w:b/>
          <w:szCs w:val="24"/>
        </w:rPr>
        <w:t>manažment zmeny v</w:t>
      </w:r>
      <w:r w:rsidR="00890A3E" w:rsidRPr="00F057ED">
        <w:rPr>
          <w:b/>
          <w:szCs w:val="24"/>
        </w:rPr>
        <w:t> </w:t>
      </w:r>
      <w:proofErr w:type="spellStart"/>
      <w:r w:rsidR="00753A4E" w:rsidRPr="00F057ED">
        <w:rPr>
          <w:b/>
          <w:szCs w:val="24"/>
        </w:rPr>
        <w:t>DeD</w:t>
      </w:r>
      <w:proofErr w:type="spellEnd"/>
    </w:p>
    <w:p w:rsidR="00890A3E" w:rsidRPr="00F057ED" w:rsidRDefault="00890A3E" w:rsidP="00816267">
      <w:pPr>
        <w:rPr>
          <w:b/>
          <w:szCs w:val="24"/>
        </w:rPr>
      </w:pPr>
    </w:p>
    <w:p w:rsidR="00292DED" w:rsidRPr="00F057ED" w:rsidRDefault="008557CC" w:rsidP="005C1E76">
      <w:pPr>
        <w:ind w:firstLine="709"/>
        <w:rPr>
          <w:szCs w:val="24"/>
        </w:rPr>
      </w:pPr>
      <w:r w:rsidRPr="00F057ED">
        <w:rPr>
          <w:szCs w:val="24"/>
        </w:rPr>
        <w:t xml:space="preserve">Deinštitucionalizácia je zložitý proces, ktorý prebieha v dvoch oblastiach -  jednak z priestorových zmien, ako aj zo zmien v oblasti samotnej práce s deťmi. V prípade, že dochádza k zmenám v obidvoch pilieroch súčasne, tento proces so sebou prináša množstvo rizík, ktorým je v záujme detí nevyhnutné predchádzať. </w:t>
      </w:r>
    </w:p>
    <w:p w:rsidR="008557CC" w:rsidRPr="00F057ED" w:rsidRDefault="00753A4E" w:rsidP="008557CC">
      <w:r w:rsidRPr="00F057ED">
        <w:rPr>
          <w:szCs w:val="24"/>
        </w:rPr>
        <w:t>Cieľom aktivity je podpora deinštitucionalizácie zariadení, ktoré pomocou Regionálneho operačného programu prejdú  priestorovou transformáciou</w:t>
      </w:r>
      <w:r w:rsidR="001C1258" w:rsidRPr="00F057ED">
        <w:rPr>
          <w:szCs w:val="24"/>
        </w:rPr>
        <w:t>.</w:t>
      </w:r>
      <w:r w:rsidR="00C51F99">
        <w:rPr>
          <w:szCs w:val="24"/>
        </w:rPr>
        <w:t xml:space="preserve"> </w:t>
      </w:r>
      <w:r w:rsidR="001C1258" w:rsidRPr="00F057ED">
        <w:rPr>
          <w:i/>
          <w:szCs w:val="24"/>
        </w:rPr>
        <w:t>R</w:t>
      </w:r>
      <w:r w:rsidRPr="00F057ED">
        <w:rPr>
          <w:i/>
          <w:szCs w:val="24"/>
        </w:rPr>
        <w:t xml:space="preserve">iaditelia </w:t>
      </w:r>
      <w:proofErr w:type="spellStart"/>
      <w:r w:rsidRPr="00F057ED">
        <w:rPr>
          <w:i/>
          <w:szCs w:val="24"/>
        </w:rPr>
        <w:t>DeD</w:t>
      </w:r>
      <w:proofErr w:type="spellEnd"/>
      <w:r w:rsidRPr="00F057ED">
        <w:rPr>
          <w:i/>
          <w:szCs w:val="24"/>
        </w:rPr>
        <w:t xml:space="preserve"> zapojených do ROP získajú</w:t>
      </w:r>
      <w:r w:rsidR="00083D77" w:rsidRPr="00F057ED">
        <w:rPr>
          <w:szCs w:val="24"/>
        </w:rPr>
        <w:t xml:space="preserve"> zručnost</w:t>
      </w:r>
      <w:r w:rsidRPr="00F057ED">
        <w:rPr>
          <w:szCs w:val="24"/>
        </w:rPr>
        <w:t>i</w:t>
      </w:r>
      <w:r w:rsidR="00083D77" w:rsidRPr="00F057ED">
        <w:rPr>
          <w:szCs w:val="24"/>
        </w:rPr>
        <w:t xml:space="preserve"> a schopnost</w:t>
      </w:r>
      <w:r w:rsidRPr="00F057ED">
        <w:rPr>
          <w:szCs w:val="24"/>
        </w:rPr>
        <w:t>i</w:t>
      </w:r>
      <w:r w:rsidR="00083D77" w:rsidRPr="00F057ED">
        <w:rPr>
          <w:szCs w:val="24"/>
        </w:rPr>
        <w:t xml:space="preserve"> v manažmente zmeny</w:t>
      </w:r>
      <w:r w:rsidR="008557CC" w:rsidRPr="00F057ED">
        <w:rPr>
          <w:szCs w:val="24"/>
        </w:rPr>
        <w:t xml:space="preserve"> a riadení rizík</w:t>
      </w:r>
      <w:r w:rsidRPr="00F057ED">
        <w:rPr>
          <w:szCs w:val="24"/>
        </w:rPr>
        <w:t xml:space="preserve">. Workshop sa bude venovať systematického vedeniu </w:t>
      </w:r>
      <w:r w:rsidR="00083D77" w:rsidRPr="00F057ED">
        <w:rPr>
          <w:szCs w:val="24"/>
        </w:rPr>
        <w:t>v súčinnosti s právnym poradenstvom</w:t>
      </w:r>
      <w:r w:rsidRPr="00F057ED">
        <w:rPr>
          <w:szCs w:val="24"/>
        </w:rPr>
        <w:t xml:space="preserve"> a</w:t>
      </w:r>
      <w:r w:rsidR="00083D77" w:rsidRPr="00F057ED">
        <w:rPr>
          <w:szCs w:val="24"/>
        </w:rPr>
        <w:t xml:space="preserve"> implementáci</w:t>
      </w:r>
      <w:r w:rsidRPr="00F057ED">
        <w:rPr>
          <w:szCs w:val="24"/>
        </w:rPr>
        <w:t>ou</w:t>
      </w:r>
      <w:r w:rsidR="00083D77" w:rsidRPr="00F057ED">
        <w:rPr>
          <w:szCs w:val="24"/>
        </w:rPr>
        <w:t xml:space="preserve"> DI plánov. </w:t>
      </w:r>
      <w:r w:rsidR="008557CC" w:rsidRPr="00F057ED">
        <w:rPr>
          <w:szCs w:val="24"/>
        </w:rPr>
        <w:t>Táto aktivita zároveň veľmi jasne preukazuje prepojenosť Operačného programu Zamestnanosť a sociálna inklúzia s Regionálnym operačným programom Ministerstva pôdohospodárstva  a rozvoja vidieka SR</w:t>
      </w:r>
      <w:r w:rsidR="008557CC" w:rsidRPr="00F057ED">
        <w:t>.</w:t>
      </w:r>
    </w:p>
    <w:p w:rsidR="00753A4E" w:rsidRPr="00F057ED" w:rsidRDefault="00753A4E" w:rsidP="00753A4E">
      <w:pPr>
        <w:rPr>
          <w:szCs w:val="24"/>
        </w:rPr>
      </w:pPr>
    </w:p>
    <w:p w:rsidR="00C4528F" w:rsidRPr="00F057ED" w:rsidRDefault="00083D77" w:rsidP="00563BA4">
      <w:pPr>
        <w:rPr>
          <w:szCs w:val="24"/>
        </w:rPr>
      </w:pPr>
      <w:r w:rsidRPr="00F057ED">
        <w:rPr>
          <w:i/>
          <w:szCs w:val="24"/>
        </w:rPr>
        <w:t>Cieľová skupina:</w:t>
      </w:r>
      <w:r w:rsidRPr="00F057ED">
        <w:rPr>
          <w:szCs w:val="24"/>
        </w:rPr>
        <w:t xml:space="preserve"> 1</w:t>
      </w:r>
      <w:r w:rsidR="008557CC" w:rsidRPr="00F057ED">
        <w:rPr>
          <w:szCs w:val="24"/>
        </w:rPr>
        <w:t>4</w:t>
      </w:r>
      <w:r w:rsidRPr="00F057ED">
        <w:rPr>
          <w:szCs w:val="24"/>
        </w:rPr>
        <w:t xml:space="preserve"> riaditeľov </w:t>
      </w:r>
      <w:proofErr w:type="spellStart"/>
      <w:r w:rsidRPr="00F057ED">
        <w:rPr>
          <w:szCs w:val="24"/>
        </w:rPr>
        <w:t>DeD</w:t>
      </w:r>
      <w:proofErr w:type="spellEnd"/>
      <w:r w:rsidRPr="00F057ED">
        <w:rPr>
          <w:szCs w:val="24"/>
        </w:rPr>
        <w:t xml:space="preserve">. </w:t>
      </w:r>
    </w:p>
    <w:p w:rsidR="00083D77" w:rsidRPr="00F057ED" w:rsidRDefault="00083D77" w:rsidP="00563BA4">
      <w:r w:rsidRPr="00F057ED">
        <w:t>Aktivita bude zabezpečená čiastočne dodávateľsky a</w:t>
      </w:r>
      <w:r w:rsidR="00C4528F" w:rsidRPr="00F057ED">
        <w:t>  Ú</w:t>
      </w:r>
      <w:r w:rsidRPr="00F057ED">
        <w:t xml:space="preserve">stredím </w:t>
      </w:r>
      <w:r w:rsidR="00C4528F" w:rsidRPr="00F057ED">
        <w:t xml:space="preserve">PSVR </w:t>
      </w:r>
      <w:r w:rsidRPr="00F057ED">
        <w:t xml:space="preserve">v maximálnej sume </w:t>
      </w:r>
      <w:r w:rsidR="005F6D0E" w:rsidRPr="00F057ED">
        <w:t xml:space="preserve">15 843,20 </w:t>
      </w:r>
      <w:r w:rsidRPr="00F057ED">
        <w:t xml:space="preserve">€. </w:t>
      </w:r>
    </w:p>
    <w:p w:rsidR="005C1E76" w:rsidRPr="00F057ED" w:rsidRDefault="005C1E76" w:rsidP="001A70E6">
      <w:pPr>
        <w:rPr>
          <w:b/>
          <w:szCs w:val="24"/>
        </w:rPr>
      </w:pPr>
    </w:p>
    <w:p w:rsidR="005C1E76" w:rsidRPr="00F057ED" w:rsidRDefault="005C1E76" w:rsidP="001A70E6">
      <w:pPr>
        <w:rPr>
          <w:b/>
          <w:szCs w:val="24"/>
        </w:rPr>
      </w:pPr>
    </w:p>
    <w:p w:rsidR="00712BB9" w:rsidRPr="00F057ED" w:rsidRDefault="00712BB9" w:rsidP="001A70E6">
      <w:pPr>
        <w:rPr>
          <w:b/>
          <w:szCs w:val="24"/>
        </w:rPr>
      </w:pPr>
      <w:r w:rsidRPr="00F057ED">
        <w:rPr>
          <w:b/>
          <w:szCs w:val="24"/>
        </w:rPr>
        <w:t xml:space="preserve">Aktivita 4  Zvýšenie udržateľnosti a podpora špecializácie profesionálnych rodičov </w:t>
      </w:r>
    </w:p>
    <w:p w:rsidR="004332D7" w:rsidRPr="00F057ED" w:rsidRDefault="004332D7" w:rsidP="00816267">
      <w:pPr>
        <w:rPr>
          <w:b/>
          <w:szCs w:val="24"/>
        </w:rPr>
      </w:pPr>
    </w:p>
    <w:p w:rsidR="00712BB9" w:rsidRPr="00F057ED" w:rsidRDefault="00190965" w:rsidP="00816267">
      <w:pPr>
        <w:rPr>
          <w:b/>
          <w:szCs w:val="24"/>
        </w:rPr>
      </w:pPr>
      <w:r w:rsidRPr="00F057ED">
        <w:rPr>
          <w:b/>
          <w:szCs w:val="24"/>
        </w:rPr>
        <w:t>Podaktivita 4</w:t>
      </w:r>
      <w:r w:rsidR="00A70D8A" w:rsidRPr="00F057ED">
        <w:rPr>
          <w:b/>
          <w:szCs w:val="24"/>
        </w:rPr>
        <w:t>A</w:t>
      </w:r>
      <w:r w:rsidR="00712BB9" w:rsidRPr="00F057ED">
        <w:rPr>
          <w:b/>
          <w:szCs w:val="24"/>
        </w:rPr>
        <w:t xml:space="preserve"> Vytvorenie 2</w:t>
      </w:r>
      <w:r w:rsidR="002D4115" w:rsidRPr="00F057ED">
        <w:rPr>
          <w:b/>
          <w:szCs w:val="24"/>
        </w:rPr>
        <w:t>1</w:t>
      </w:r>
      <w:r w:rsidR="004B3CE0" w:rsidRPr="00F057ED">
        <w:rPr>
          <w:b/>
          <w:szCs w:val="24"/>
        </w:rPr>
        <w:t>C</w:t>
      </w:r>
      <w:r w:rsidR="00712BB9" w:rsidRPr="00F057ED">
        <w:rPr>
          <w:b/>
          <w:szCs w:val="24"/>
        </w:rPr>
        <w:t>entier podpory profesionálnych rodičov</w:t>
      </w:r>
      <w:r w:rsidR="00A70D8A" w:rsidRPr="00F057ED">
        <w:rPr>
          <w:b/>
          <w:szCs w:val="24"/>
        </w:rPr>
        <w:t xml:space="preserve"> (</w:t>
      </w:r>
      <w:r w:rsidR="004B3CE0" w:rsidRPr="00F057ED">
        <w:rPr>
          <w:b/>
          <w:szCs w:val="24"/>
        </w:rPr>
        <w:t>CPPR)</w:t>
      </w:r>
    </w:p>
    <w:p w:rsidR="00712BB9" w:rsidRPr="00F057ED" w:rsidRDefault="00712BB9" w:rsidP="00816267">
      <w:pPr>
        <w:ind w:left="360"/>
        <w:rPr>
          <w:bCs/>
          <w:i/>
          <w:iCs/>
          <w:szCs w:val="24"/>
          <w:u w:val="single"/>
        </w:rPr>
      </w:pPr>
    </w:p>
    <w:p w:rsidR="00083D77" w:rsidRPr="00F057ED" w:rsidRDefault="00083D77" w:rsidP="00083D77">
      <w:pPr>
        <w:ind w:firstLine="708"/>
        <w:rPr>
          <w:szCs w:val="24"/>
        </w:rPr>
      </w:pPr>
      <w:r w:rsidRPr="00F057ED">
        <w:rPr>
          <w:szCs w:val="24"/>
        </w:rPr>
        <w:t xml:space="preserve">Vzhľadom na zvyšujúci sa počet profesionálnych rodičov a detí umiestnených v samotných profesionálnych rodinách považujeme v súčasnosti za dôležité prijať také opatrenia, ktoré zvýšia udržateľnosť systému  profesionálneho rodičovstva  a prispejú ku skvalitneniu samotnej starostlivosti poskytovanej profesionálnymi rodičmi. Za týmto účelom budú </w:t>
      </w:r>
      <w:proofErr w:type="spellStart"/>
      <w:r w:rsidRPr="00F057ED">
        <w:rPr>
          <w:szCs w:val="24"/>
        </w:rPr>
        <w:t>DeD</w:t>
      </w:r>
      <w:proofErr w:type="spellEnd"/>
      <w:r w:rsidRPr="00F057ED">
        <w:rPr>
          <w:szCs w:val="24"/>
        </w:rPr>
        <w:t xml:space="preserve"> vytvárať </w:t>
      </w:r>
      <w:r w:rsidRPr="00F057ED">
        <w:rPr>
          <w:b/>
          <w:szCs w:val="24"/>
        </w:rPr>
        <w:t>tzv. Centrá podpory profesionálnych rodičov</w:t>
      </w:r>
      <w:r w:rsidRPr="00F057ED">
        <w:rPr>
          <w:szCs w:val="24"/>
        </w:rPr>
        <w:t xml:space="preserve">, ktoré budú organizačnou súčasťou príslušného </w:t>
      </w:r>
      <w:proofErr w:type="spellStart"/>
      <w:r w:rsidRPr="00F057ED">
        <w:rPr>
          <w:szCs w:val="24"/>
        </w:rPr>
        <w:t>DeD</w:t>
      </w:r>
      <w:proofErr w:type="spellEnd"/>
      <w:r w:rsidR="00CE5D3C" w:rsidRPr="00F057ED">
        <w:rPr>
          <w:szCs w:val="24"/>
        </w:rPr>
        <w:t>. Centrá</w:t>
      </w:r>
      <w:r w:rsidRPr="00F057ED">
        <w:rPr>
          <w:szCs w:val="24"/>
        </w:rPr>
        <w:t xml:space="preserve"> budú poskytovať prostredníctvom odborných tímov (v zložení 1 sociálny pracovník a 1 psychológ) a ďalších odborníkov podľa potrieb detí a profesionálnych rodičov daného </w:t>
      </w:r>
      <w:proofErr w:type="spellStart"/>
      <w:r w:rsidRPr="00F057ED">
        <w:rPr>
          <w:szCs w:val="24"/>
        </w:rPr>
        <w:t>DeD</w:t>
      </w:r>
      <w:proofErr w:type="spellEnd"/>
      <w:r w:rsidRPr="00F057ED">
        <w:rPr>
          <w:szCs w:val="24"/>
        </w:rPr>
        <w:t xml:space="preserve"> (psychológ, špeciálny pedagóg, liečebný pedagóg, zdravotnícky  pracovník apod.))  odborné  činnosti. V Centrách  predpokladáme na  1 sociálneho  pracovníka na cca 10 profesionálnych rodičov a na 1 psychológa cca 20 profesionálnych rodičov).</w:t>
      </w:r>
    </w:p>
    <w:p w:rsidR="00712BB9" w:rsidRDefault="00712BB9" w:rsidP="0081094D">
      <w:pPr>
        <w:ind w:firstLine="708"/>
        <w:rPr>
          <w:szCs w:val="24"/>
        </w:rPr>
      </w:pPr>
      <w:r w:rsidRPr="00F057ED">
        <w:rPr>
          <w:szCs w:val="24"/>
        </w:rPr>
        <w:t xml:space="preserve">Z uvedeného dôvodu  je potrebné vytvoriť podmienky pre zvyšovanie kvalifikovanosti a odbornosti profesionálnych rodičov a to podporou ich ďalšieho vzdelávania zameraného na získavanie vedomostí a zručností pre prácu s deťmi s poruchami správania, učenia a s deťmi vyžadujúcimi zvýšenú starostlivosť, zvládanie záťažových situácií, ale i napr. poskytovanie prvej pomoci. </w:t>
      </w:r>
    </w:p>
    <w:p w:rsidR="00712BB9" w:rsidRPr="00F057ED" w:rsidRDefault="00712BB9" w:rsidP="00816267">
      <w:pPr>
        <w:rPr>
          <w:szCs w:val="24"/>
        </w:rPr>
      </w:pPr>
      <w:r w:rsidRPr="00F057ED">
        <w:rPr>
          <w:szCs w:val="24"/>
        </w:rPr>
        <w:lastRenderedPageBreak/>
        <w:t xml:space="preserve">Úlohami </w:t>
      </w:r>
      <w:r w:rsidR="004B3CE0" w:rsidRPr="00F057ED">
        <w:rPr>
          <w:szCs w:val="24"/>
        </w:rPr>
        <w:t>CPPR</w:t>
      </w:r>
      <w:r w:rsidRPr="00F057ED">
        <w:rPr>
          <w:szCs w:val="24"/>
        </w:rPr>
        <w:t xml:space="preserve"> bude najmä:</w:t>
      </w:r>
    </w:p>
    <w:p w:rsidR="00712BB9" w:rsidRPr="00F057ED" w:rsidRDefault="00712BB9" w:rsidP="00816267">
      <w:pPr>
        <w:pStyle w:val="Odsekzoznamu"/>
        <w:numPr>
          <w:ilvl w:val="0"/>
          <w:numId w:val="10"/>
        </w:numPr>
        <w:spacing w:after="0" w:line="240" w:lineRule="auto"/>
        <w:ind w:left="964"/>
        <w:rPr>
          <w:rFonts w:ascii="Times New Roman" w:hAnsi="Times New Roman"/>
          <w:sz w:val="24"/>
          <w:szCs w:val="24"/>
        </w:rPr>
      </w:pPr>
      <w:r w:rsidRPr="00F057ED">
        <w:rPr>
          <w:rFonts w:ascii="Times New Roman" w:hAnsi="Times New Roman"/>
          <w:sz w:val="24"/>
          <w:szCs w:val="24"/>
        </w:rPr>
        <w:t xml:space="preserve">odborná pomoc pri zoznamovaní dieťaťa s profesionálnym rodičom a uľahčovanie nadviazania vzťahu medzi dieťaťom a profesionálnym rodičom  </w:t>
      </w:r>
    </w:p>
    <w:p w:rsidR="00712BB9" w:rsidRPr="00F057ED" w:rsidRDefault="00712BB9" w:rsidP="00816267">
      <w:pPr>
        <w:pStyle w:val="Odsekzoznamu"/>
        <w:numPr>
          <w:ilvl w:val="0"/>
          <w:numId w:val="10"/>
        </w:numPr>
        <w:spacing w:after="0" w:line="240" w:lineRule="auto"/>
        <w:ind w:left="964"/>
        <w:rPr>
          <w:rFonts w:ascii="Times New Roman" w:hAnsi="Times New Roman"/>
          <w:sz w:val="24"/>
          <w:szCs w:val="24"/>
        </w:rPr>
      </w:pPr>
      <w:r w:rsidRPr="00F057ED">
        <w:rPr>
          <w:rFonts w:ascii="Times New Roman" w:hAnsi="Times New Roman"/>
          <w:sz w:val="24"/>
          <w:szCs w:val="24"/>
        </w:rPr>
        <w:t>odborné poradenstvo pri zaradovaní detí do profesionálnych rodín,</w:t>
      </w:r>
    </w:p>
    <w:p w:rsidR="00712BB9" w:rsidRPr="00F057ED" w:rsidRDefault="00712BB9" w:rsidP="00816267">
      <w:pPr>
        <w:pStyle w:val="Odsekzoznamu"/>
        <w:numPr>
          <w:ilvl w:val="0"/>
          <w:numId w:val="10"/>
        </w:numPr>
        <w:spacing w:after="0" w:line="240" w:lineRule="auto"/>
        <w:ind w:left="964"/>
        <w:rPr>
          <w:rFonts w:ascii="Times New Roman" w:hAnsi="Times New Roman"/>
          <w:sz w:val="24"/>
          <w:szCs w:val="24"/>
        </w:rPr>
      </w:pPr>
      <w:r w:rsidRPr="00F057ED">
        <w:rPr>
          <w:rFonts w:ascii="Times New Roman" w:hAnsi="Times New Roman"/>
          <w:sz w:val="24"/>
          <w:szCs w:val="24"/>
        </w:rPr>
        <w:t>komunikácia (odborná rovina) so záujemcami na pracovné pozície profesionálnych rodičov a vyhodnocovanie možností zabezpečenia požadovanej starostlivosti o deti, osobitne o deti  s rôznymi handicapmi a súrodenecké skupiny,</w:t>
      </w:r>
    </w:p>
    <w:p w:rsidR="00712BB9" w:rsidRPr="00F057ED" w:rsidRDefault="00712BB9" w:rsidP="00816267">
      <w:pPr>
        <w:pStyle w:val="Odsekzoznamu"/>
        <w:numPr>
          <w:ilvl w:val="0"/>
          <w:numId w:val="10"/>
        </w:numPr>
        <w:spacing w:after="0" w:line="240" w:lineRule="auto"/>
        <w:ind w:left="964"/>
        <w:rPr>
          <w:rFonts w:ascii="Times New Roman" w:hAnsi="Times New Roman"/>
          <w:sz w:val="24"/>
          <w:szCs w:val="24"/>
        </w:rPr>
      </w:pPr>
      <w:r w:rsidRPr="00F057ED">
        <w:rPr>
          <w:rFonts w:ascii="Times New Roman" w:hAnsi="Times New Roman"/>
          <w:sz w:val="24"/>
          <w:szCs w:val="24"/>
        </w:rPr>
        <w:t>vyhľadávanie profesionálnych rodičov cielene podľa špecifických potrieb konkrétneho dieťaťa/detí</w:t>
      </w:r>
    </w:p>
    <w:p w:rsidR="00712BB9" w:rsidRPr="00F057ED" w:rsidRDefault="00712BB9" w:rsidP="00816267">
      <w:pPr>
        <w:pStyle w:val="Odsekzoznamu"/>
        <w:numPr>
          <w:ilvl w:val="0"/>
          <w:numId w:val="10"/>
        </w:numPr>
        <w:spacing w:after="0" w:line="240" w:lineRule="auto"/>
        <w:ind w:left="964"/>
        <w:rPr>
          <w:rFonts w:ascii="Times New Roman" w:hAnsi="Times New Roman"/>
          <w:sz w:val="24"/>
          <w:szCs w:val="24"/>
        </w:rPr>
      </w:pPr>
      <w:r w:rsidRPr="00F057ED">
        <w:rPr>
          <w:rFonts w:ascii="Times New Roman" w:hAnsi="Times New Roman"/>
          <w:sz w:val="24"/>
          <w:szCs w:val="24"/>
        </w:rPr>
        <w:t xml:space="preserve">zabezpečovanie odbornej diagnostiky a diagnostických činností detí, odborná pomoc  deťom v profesionálnych rodinách </w:t>
      </w:r>
      <w:r w:rsidR="00740D25" w:rsidRPr="00F057E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40D25" w:rsidRPr="00F057ED">
        <w:rPr>
          <w:rFonts w:ascii="Times New Roman" w:hAnsi="Times New Roman"/>
          <w:sz w:val="24"/>
          <w:szCs w:val="24"/>
        </w:rPr>
        <w:t>rediagnostiky</w:t>
      </w:r>
      <w:proofErr w:type="spellEnd"/>
    </w:p>
    <w:p w:rsidR="00712BB9" w:rsidRPr="00F057ED" w:rsidRDefault="00712BB9" w:rsidP="00816267">
      <w:pPr>
        <w:pStyle w:val="Odsekzoznamu"/>
        <w:numPr>
          <w:ilvl w:val="0"/>
          <w:numId w:val="10"/>
        </w:numPr>
        <w:spacing w:after="0" w:line="240" w:lineRule="auto"/>
        <w:ind w:left="964"/>
        <w:rPr>
          <w:rFonts w:ascii="Times New Roman" w:hAnsi="Times New Roman"/>
          <w:sz w:val="24"/>
          <w:szCs w:val="24"/>
        </w:rPr>
      </w:pPr>
      <w:r w:rsidRPr="00F057ED">
        <w:rPr>
          <w:rFonts w:ascii="Times New Roman" w:hAnsi="Times New Roman"/>
          <w:sz w:val="24"/>
          <w:szCs w:val="24"/>
        </w:rPr>
        <w:t xml:space="preserve">poradenstvo pri starostlivosti o deti </w:t>
      </w:r>
    </w:p>
    <w:p w:rsidR="00712BB9" w:rsidRPr="00F057ED" w:rsidRDefault="00712BB9" w:rsidP="00816267">
      <w:pPr>
        <w:pStyle w:val="Odsekzoznamu"/>
        <w:numPr>
          <w:ilvl w:val="0"/>
          <w:numId w:val="10"/>
        </w:numPr>
        <w:spacing w:after="0" w:line="240" w:lineRule="auto"/>
        <w:ind w:left="964"/>
        <w:rPr>
          <w:rFonts w:ascii="Times New Roman" w:hAnsi="Times New Roman"/>
          <w:sz w:val="24"/>
          <w:szCs w:val="24"/>
        </w:rPr>
      </w:pPr>
      <w:r w:rsidRPr="00F057ED">
        <w:rPr>
          <w:rFonts w:ascii="Times New Roman" w:hAnsi="Times New Roman"/>
          <w:sz w:val="24"/>
          <w:szCs w:val="24"/>
        </w:rPr>
        <w:t xml:space="preserve">poradenstvo a podpora pri riešení procesných a organizačných náležitostí  </w:t>
      </w:r>
    </w:p>
    <w:p w:rsidR="00712BB9" w:rsidRPr="00F057ED" w:rsidRDefault="00712BB9" w:rsidP="00816267">
      <w:pPr>
        <w:pStyle w:val="Odsekzoznamu"/>
        <w:numPr>
          <w:ilvl w:val="0"/>
          <w:numId w:val="10"/>
        </w:numPr>
        <w:spacing w:after="0" w:line="240" w:lineRule="auto"/>
        <w:ind w:left="964"/>
        <w:rPr>
          <w:rFonts w:ascii="Times New Roman" w:hAnsi="Times New Roman"/>
          <w:sz w:val="24"/>
          <w:szCs w:val="24"/>
        </w:rPr>
      </w:pPr>
      <w:r w:rsidRPr="00F057ED">
        <w:rPr>
          <w:rFonts w:ascii="Times New Roman" w:hAnsi="Times New Roman"/>
          <w:sz w:val="24"/>
          <w:szCs w:val="24"/>
        </w:rPr>
        <w:t>pomoc profesionálnym rodičom pri udržiavaní väzieb detí s rodičmi a ďalšími rodinnými príslušníkmi</w:t>
      </w:r>
    </w:p>
    <w:p w:rsidR="00712BB9" w:rsidRPr="00F057ED" w:rsidRDefault="00EE2E13" w:rsidP="00816267">
      <w:pPr>
        <w:pStyle w:val="Odsekzoznamu"/>
        <w:numPr>
          <w:ilvl w:val="0"/>
          <w:numId w:val="10"/>
        </w:numPr>
        <w:spacing w:after="0" w:line="240" w:lineRule="auto"/>
        <w:ind w:left="964"/>
        <w:rPr>
          <w:rFonts w:ascii="Times New Roman" w:hAnsi="Times New Roman"/>
          <w:sz w:val="24"/>
          <w:szCs w:val="24"/>
        </w:rPr>
      </w:pPr>
      <w:r w:rsidRPr="00F057ED">
        <w:rPr>
          <w:rFonts w:ascii="Times New Roman" w:hAnsi="Times New Roman"/>
          <w:sz w:val="24"/>
          <w:szCs w:val="24"/>
        </w:rPr>
        <w:t>zabezpečenie</w:t>
      </w:r>
      <w:r w:rsidR="00712BB9" w:rsidRPr="00F057ED">
        <w:rPr>
          <w:rFonts w:ascii="Times New Roman" w:hAnsi="Times New Roman"/>
          <w:sz w:val="24"/>
          <w:szCs w:val="24"/>
        </w:rPr>
        <w:t xml:space="preserve"> odborných foriem pomoci a iných podporných činností podľa potrieb detí </w:t>
      </w:r>
    </w:p>
    <w:p w:rsidR="00712BB9" w:rsidRPr="00F057ED" w:rsidRDefault="00712BB9" w:rsidP="00816267">
      <w:pPr>
        <w:pStyle w:val="Odsekzoznamu"/>
        <w:numPr>
          <w:ilvl w:val="0"/>
          <w:numId w:val="10"/>
        </w:numPr>
        <w:spacing w:after="0" w:line="240" w:lineRule="auto"/>
        <w:ind w:left="964"/>
        <w:rPr>
          <w:rFonts w:ascii="Times New Roman" w:hAnsi="Times New Roman"/>
          <w:sz w:val="24"/>
          <w:szCs w:val="24"/>
        </w:rPr>
      </w:pPr>
      <w:r w:rsidRPr="00F057ED">
        <w:rPr>
          <w:rFonts w:ascii="Times New Roman" w:hAnsi="Times New Roman"/>
          <w:sz w:val="24"/>
          <w:szCs w:val="24"/>
        </w:rPr>
        <w:t>zabezpečenie vzdelávania,</w:t>
      </w:r>
    </w:p>
    <w:p w:rsidR="00712BB9" w:rsidRPr="00F057ED" w:rsidRDefault="00712BB9" w:rsidP="00816267">
      <w:pPr>
        <w:pStyle w:val="Odsekzoznamu"/>
        <w:numPr>
          <w:ilvl w:val="0"/>
          <w:numId w:val="10"/>
        </w:numPr>
        <w:spacing w:after="0" w:line="240" w:lineRule="auto"/>
        <w:ind w:left="964"/>
        <w:rPr>
          <w:rFonts w:ascii="Times New Roman" w:hAnsi="Times New Roman"/>
          <w:sz w:val="24"/>
          <w:szCs w:val="24"/>
        </w:rPr>
      </w:pPr>
      <w:r w:rsidRPr="00F057ED">
        <w:rPr>
          <w:rFonts w:ascii="Times New Roman" w:hAnsi="Times New Roman"/>
          <w:sz w:val="24"/>
          <w:szCs w:val="24"/>
        </w:rPr>
        <w:t xml:space="preserve">poskytovaním odľahčovacích aktivít podľa potrieb profesionálnych rodičov a detí im zverených, </w:t>
      </w:r>
    </w:p>
    <w:p w:rsidR="00712BB9" w:rsidRPr="00F057ED" w:rsidRDefault="00712BB9" w:rsidP="00816267">
      <w:pPr>
        <w:pStyle w:val="Odsekzoznamu"/>
        <w:numPr>
          <w:ilvl w:val="0"/>
          <w:numId w:val="10"/>
        </w:numPr>
        <w:spacing w:after="0" w:line="240" w:lineRule="auto"/>
        <w:ind w:left="964"/>
        <w:rPr>
          <w:rFonts w:ascii="Times New Roman" w:hAnsi="Times New Roman"/>
          <w:sz w:val="24"/>
          <w:szCs w:val="24"/>
        </w:rPr>
      </w:pPr>
      <w:r w:rsidRPr="00F057ED">
        <w:rPr>
          <w:rFonts w:ascii="Times New Roman" w:hAnsi="Times New Roman"/>
          <w:sz w:val="24"/>
          <w:szCs w:val="24"/>
        </w:rPr>
        <w:t>koordináciou činnosti profesionálnych rodičov,</w:t>
      </w:r>
    </w:p>
    <w:p w:rsidR="00712BB9" w:rsidRPr="00F057ED" w:rsidRDefault="00712BB9" w:rsidP="00816267">
      <w:pPr>
        <w:pStyle w:val="Odsekzoznamu"/>
        <w:numPr>
          <w:ilvl w:val="0"/>
          <w:numId w:val="10"/>
        </w:numPr>
        <w:spacing w:after="0" w:line="240" w:lineRule="auto"/>
        <w:ind w:left="964"/>
        <w:rPr>
          <w:rFonts w:ascii="Times New Roman" w:hAnsi="Times New Roman"/>
          <w:sz w:val="24"/>
          <w:szCs w:val="24"/>
        </w:rPr>
      </w:pPr>
      <w:r w:rsidRPr="00F057ED">
        <w:rPr>
          <w:rFonts w:ascii="Times New Roman" w:hAnsi="Times New Roman"/>
          <w:sz w:val="24"/>
          <w:szCs w:val="24"/>
        </w:rPr>
        <w:t>kontrola zabezpečovania starostlivosti o deti.</w:t>
      </w:r>
    </w:p>
    <w:p w:rsidR="00712BB9" w:rsidRPr="00F057ED" w:rsidRDefault="00712BB9" w:rsidP="00816267">
      <w:pPr>
        <w:ind w:left="604"/>
        <w:rPr>
          <w:szCs w:val="24"/>
        </w:rPr>
      </w:pPr>
    </w:p>
    <w:p w:rsidR="008557CC" w:rsidRPr="00F057ED" w:rsidRDefault="008557CC" w:rsidP="008557CC">
      <w:pPr>
        <w:ind w:firstLine="604"/>
        <w:outlineLvl w:val="0"/>
        <w:rPr>
          <w:szCs w:val="24"/>
        </w:rPr>
      </w:pPr>
      <w:r w:rsidRPr="00F057ED">
        <w:rPr>
          <w:szCs w:val="24"/>
        </w:rPr>
        <w:t xml:space="preserve">V rámci aktivity  bude vytvorených  42  nových pracovných miest (vysokoškolské vzdelanie) v rámci 21 CPPR v SR mimo BSK. Celkové náklady na zamestnancov sú vo výške </w:t>
      </w:r>
      <w:r w:rsidR="00B56662" w:rsidRPr="00F057ED">
        <w:t>459 346,86 €</w:t>
      </w:r>
      <w:r w:rsidR="008920A3" w:rsidRPr="00F057ED">
        <w:rPr>
          <w:szCs w:val="24"/>
        </w:rPr>
        <w:t xml:space="preserve">. </w:t>
      </w:r>
      <w:r w:rsidRPr="00F057ED">
        <w:rPr>
          <w:szCs w:val="24"/>
        </w:rPr>
        <w:t>Po ukončení projektu bude udržateľnosť novovytvorených pracovných miest zabezpečená z rozpočtov detských domovov.</w:t>
      </w:r>
    </w:p>
    <w:p w:rsidR="0026365D" w:rsidRPr="00F057ED" w:rsidRDefault="0026365D" w:rsidP="008557CC">
      <w:pPr>
        <w:rPr>
          <w:i/>
        </w:rPr>
      </w:pPr>
    </w:p>
    <w:p w:rsidR="008557CC" w:rsidRPr="00F057ED" w:rsidRDefault="008557CC" w:rsidP="008557CC">
      <w:r w:rsidRPr="00F057ED">
        <w:rPr>
          <w:i/>
        </w:rPr>
        <w:t>Cieľová skupina:</w:t>
      </w:r>
      <w:r w:rsidR="0026365D" w:rsidRPr="00F057ED">
        <w:t xml:space="preserve">42 </w:t>
      </w:r>
      <w:r w:rsidRPr="00F057ED">
        <w:t>zamestnanci detských domovov</w:t>
      </w:r>
    </w:p>
    <w:p w:rsidR="00724F65" w:rsidRPr="00F057ED" w:rsidRDefault="00724F65" w:rsidP="00816267">
      <w:pPr>
        <w:ind w:left="360" w:firstLine="244"/>
        <w:outlineLvl w:val="0"/>
        <w:rPr>
          <w:szCs w:val="24"/>
        </w:rPr>
      </w:pPr>
    </w:p>
    <w:p w:rsidR="00D06AA2" w:rsidRPr="00F057ED" w:rsidRDefault="00D06AA2">
      <w:pPr>
        <w:outlineLvl w:val="0"/>
        <w:rPr>
          <w:b/>
          <w:szCs w:val="24"/>
        </w:rPr>
      </w:pPr>
    </w:p>
    <w:p w:rsidR="00890A3E" w:rsidRPr="00F057ED" w:rsidRDefault="00F66A70">
      <w:pPr>
        <w:outlineLvl w:val="0"/>
        <w:rPr>
          <w:b/>
          <w:szCs w:val="24"/>
        </w:rPr>
      </w:pPr>
      <w:r w:rsidRPr="00F057ED">
        <w:rPr>
          <w:b/>
          <w:szCs w:val="24"/>
        </w:rPr>
        <w:t>4</w:t>
      </w:r>
      <w:r w:rsidR="00FE6F9B" w:rsidRPr="00F057ED">
        <w:rPr>
          <w:b/>
          <w:szCs w:val="24"/>
        </w:rPr>
        <w:t>B</w:t>
      </w:r>
      <w:r w:rsidR="00712BB9" w:rsidRPr="00F057ED">
        <w:rPr>
          <w:b/>
          <w:szCs w:val="24"/>
        </w:rPr>
        <w:t>Materiálne zabezpečenie Centier podpory profesionálnych rodičov</w:t>
      </w:r>
    </w:p>
    <w:p w:rsidR="00D06AA2" w:rsidRPr="00F057ED" w:rsidRDefault="00D06AA2">
      <w:pPr>
        <w:outlineLvl w:val="0"/>
        <w:rPr>
          <w:b/>
          <w:szCs w:val="24"/>
        </w:rPr>
      </w:pPr>
    </w:p>
    <w:p w:rsidR="003840FB" w:rsidRPr="00F057ED" w:rsidRDefault="006A7830" w:rsidP="00A52691">
      <w:pPr>
        <w:ind w:firstLine="604"/>
        <w:rPr>
          <w:szCs w:val="24"/>
        </w:rPr>
      </w:pPr>
      <w:r w:rsidRPr="00F057ED">
        <w:rPr>
          <w:szCs w:val="24"/>
        </w:rPr>
        <w:t>Pre nových zamestnancov CPPR</w:t>
      </w:r>
      <w:r w:rsidR="00F07D9D" w:rsidRPr="00F057ED">
        <w:rPr>
          <w:szCs w:val="24"/>
        </w:rPr>
        <w:t xml:space="preserve">SR </w:t>
      </w:r>
      <w:r w:rsidRPr="00F057ED">
        <w:rPr>
          <w:szCs w:val="24"/>
        </w:rPr>
        <w:t xml:space="preserve">bude </w:t>
      </w:r>
      <w:r w:rsidR="00142DA3" w:rsidRPr="00F057ED">
        <w:rPr>
          <w:szCs w:val="24"/>
        </w:rPr>
        <w:t>zakúpen</w:t>
      </w:r>
      <w:r w:rsidRPr="00F057ED">
        <w:rPr>
          <w:szCs w:val="24"/>
        </w:rPr>
        <w:t>ých</w:t>
      </w:r>
      <w:r w:rsidR="00724F65" w:rsidRPr="00F057ED">
        <w:rPr>
          <w:szCs w:val="24"/>
        </w:rPr>
        <w:t>4</w:t>
      </w:r>
      <w:r w:rsidRPr="00F057ED">
        <w:rPr>
          <w:szCs w:val="24"/>
        </w:rPr>
        <w:t>2</w:t>
      </w:r>
      <w:r w:rsidR="00724F65" w:rsidRPr="00F057ED">
        <w:rPr>
          <w:szCs w:val="24"/>
        </w:rPr>
        <w:t xml:space="preserve"> notebookov</w:t>
      </w:r>
      <w:r w:rsidRPr="00F057ED">
        <w:rPr>
          <w:szCs w:val="24"/>
        </w:rPr>
        <w:t>v max. výške 5</w:t>
      </w:r>
      <w:r w:rsidR="00354E4E" w:rsidRPr="00F057ED">
        <w:rPr>
          <w:szCs w:val="24"/>
        </w:rPr>
        <w:t>20</w:t>
      </w:r>
      <w:r w:rsidRPr="00F057ED">
        <w:rPr>
          <w:szCs w:val="24"/>
        </w:rPr>
        <w:t xml:space="preserve"> € za jeden notebook, t.j. spolu 2</w:t>
      </w:r>
      <w:r w:rsidR="00354E4E" w:rsidRPr="00F057ED">
        <w:rPr>
          <w:szCs w:val="24"/>
        </w:rPr>
        <w:t>1</w:t>
      </w:r>
      <w:r w:rsidRPr="00F057ED">
        <w:rPr>
          <w:szCs w:val="24"/>
        </w:rPr>
        <w:t> </w:t>
      </w:r>
      <w:r w:rsidR="00354E4E" w:rsidRPr="00F057ED">
        <w:rPr>
          <w:szCs w:val="24"/>
        </w:rPr>
        <w:t>840</w:t>
      </w:r>
      <w:r w:rsidRPr="00F057ED">
        <w:rPr>
          <w:szCs w:val="24"/>
        </w:rPr>
        <w:t xml:space="preserve"> € za 4</w:t>
      </w:r>
      <w:r w:rsidR="00A52691" w:rsidRPr="00F057ED">
        <w:rPr>
          <w:szCs w:val="24"/>
        </w:rPr>
        <w:t>2</w:t>
      </w:r>
      <w:r w:rsidRPr="00F057ED">
        <w:rPr>
          <w:szCs w:val="24"/>
        </w:rPr>
        <w:t xml:space="preserve"> notebookov.</w:t>
      </w:r>
    </w:p>
    <w:p w:rsidR="00D46DB6" w:rsidRPr="00F057ED" w:rsidRDefault="00D46DB6" w:rsidP="008557CC">
      <w:pPr>
        <w:rPr>
          <w:i/>
        </w:rPr>
      </w:pPr>
    </w:p>
    <w:p w:rsidR="008557CC" w:rsidRPr="00F057ED" w:rsidRDefault="008557CC" w:rsidP="008557CC">
      <w:r w:rsidRPr="00F057ED">
        <w:rPr>
          <w:i/>
        </w:rPr>
        <w:t>Cieľová skupina:</w:t>
      </w:r>
      <w:r w:rsidR="0026365D" w:rsidRPr="00F057ED">
        <w:t xml:space="preserve">42 </w:t>
      </w:r>
      <w:r w:rsidRPr="00F057ED">
        <w:t xml:space="preserve">zamestnanci </w:t>
      </w:r>
      <w:proofErr w:type="spellStart"/>
      <w:r w:rsidR="00D46DB6" w:rsidRPr="00F057ED">
        <w:t>DeD</w:t>
      </w:r>
      <w:proofErr w:type="spellEnd"/>
    </w:p>
    <w:p w:rsidR="006A7830" w:rsidRPr="00F057ED" w:rsidRDefault="006A7830" w:rsidP="006A7830">
      <w:pPr>
        <w:rPr>
          <w:szCs w:val="24"/>
        </w:rPr>
      </w:pPr>
    </w:p>
    <w:p w:rsidR="00712BB9" w:rsidRPr="00F057ED" w:rsidRDefault="00670995" w:rsidP="00816267">
      <w:pPr>
        <w:rPr>
          <w:b/>
          <w:szCs w:val="24"/>
        </w:rPr>
      </w:pPr>
      <w:r w:rsidRPr="00F057ED">
        <w:rPr>
          <w:b/>
          <w:szCs w:val="24"/>
        </w:rPr>
        <w:t>4</w:t>
      </w:r>
      <w:r w:rsidR="00FE6F9B" w:rsidRPr="00F057ED">
        <w:rPr>
          <w:b/>
          <w:szCs w:val="24"/>
        </w:rPr>
        <w:t>C</w:t>
      </w:r>
      <w:r w:rsidRPr="00F057ED">
        <w:rPr>
          <w:b/>
          <w:szCs w:val="24"/>
        </w:rPr>
        <w:t xml:space="preserve"> Procesný audit zavádzania CPPR</w:t>
      </w:r>
    </w:p>
    <w:p w:rsidR="00890A3E" w:rsidRPr="00F057ED" w:rsidRDefault="00890A3E" w:rsidP="00816267">
      <w:pPr>
        <w:rPr>
          <w:b/>
          <w:szCs w:val="24"/>
        </w:rPr>
      </w:pPr>
    </w:p>
    <w:p w:rsidR="009E4429" w:rsidRDefault="00670995" w:rsidP="00A52691">
      <w:pPr>
        <w:ind w:firstLine="708"/>
        <w:outlineLvl w:val="0"/>
        <w:rPr>
          <w:szCs w:val="24"/>
        </w:rPr>
      </w:pPr>
      <w:r w:rsidRPr="00F057ED">
        <w:rPr>
          <w:szCs w:val="24"/>
        </w:rPr>
        <w:t>Procesný audit prebehne v 2</w:t>
      </w:r>
      <w:r w:rsidR="009E73DA" w:rsidRPr="00F057ED">
        <w:rPr>
          <w:szCs w:val="24"/>
        </w:rPr>
        <w:t>1</w:t>
      </w:r>
      <w:r w:rsidRPr="00F057ED">
        <w:rPr>
          <w:szCs w:val="24"/>
        </w:rPr>
        <w:t>DeD</w:t>
      </w:r>
      <w:r w:rsidR="00A52691" w:rsidRPr="00F057ED">
        <w:rPr>
          <w:szCs w:val="24"/>
        </w:rPr>
        <w:t xml:space="preserve"> (</w:t>
      </w:r>
      <w:r w:rsidR="009E73DA" w:rsidRPr="00F057ED">
        <w:rPr>
          <w:szCs w:val="24"/>
        </w:rPr>
        <w:t xml:space="preserve">celkom v 23 </w:t>
      </w:r>
      <w:proofErr w:type="spellStart"/>
      <w:r w:rsidR="009E73DA" w:rsidRPr="00F057ED">
        <w:rPr>
          <w:szCs w:val="24"/>
        </w:rPr>
        <w:t>DeD</w:t>
      </w:r>
      <w:proofErr w:type="spellEnd"/>
      <w:r w:rsidR="009E73DA" w:rsidRPr="00F057ED">
        <w:rPr>
          <w:szCs w:val="24"/>
        </w:rPr>
        <w:t xml:space="preserve">: </w:t>
      </w:r>
      <w:r w:rsidR="00A52691" w:rsidRPr="00F057ED">
        <w:rPr>
          <w:szCs w:val="24"/>
        </w:rPr>
        <w:t>21 SR a 2 BSK)</w:t>
      </w:r>
      <w:r w:rsidRPr="00F057ED">
        <w:rPr>
          <w:szCs w:val="24"/>
        </w:rPr>
        <w:t>, pri ktorých boli vytvorené CPPR</w:t>
      </w:r>
      <w:r w:rsidR="00811477" w:rsidRPr="00F057ED">
        <w:rPr>
          <w:szCs w:val="24"/>
        </w:rPr>
        <w:t xml:space="preserve"> a u vybraného počtu profesionálnych rodičov.  </w:t>
      </w:r>
      <w:r w:rsidRPr="00F057ED">
        <w:rPr>
          <w:szCs w:val="24"/>
        </w:rPr>
        <w:t xml:space="preserve">Cieľom auditu je presne pomenovať procesy, </w:t>
      </w:r>
      <w:r w:rsidR="001052E1" w:rsidRPr="00F057ED">
        <w:rPr>
          <w:szCs w:val="24"/>
        </w:rPr>
        <w:t>ktoré prebehli</w:t>
      </w:r>
      <w:r w:rsidR="00F47B6E" w:rsidRPr="00F057ED">
        <w:rPr>
          <w:szCs w:val="24"/>
        </w:rPr>
        <w:t xml:space="preserve"> v </w:t>
      </w:r>
      <w:proofErr w:type="spellStart"/>
      <w:r w:rsidR="00F47B6E" w:rsidRPr="00F057ED">
        <w:rPr>
          <w:szCs w:val="24"/>
        </w:rPr>
        <w:t>DeD</w:t>
      </w:r>
      <w:proofErr w:type="spellEnd"/>
      <w:r w:rsidR="00F47B6E" w:rsidRPr="00F057ED">
        <w:rPr>
          <w:szCs w:val="24"/>
        </w:rPr>
        <w:t xml:space="preserve"> a v CPPR, ako boli nastavené kritéria fungovania CPPR,</w:t>
      </w:r>
      <w:r w:rsidR="001052E1" w:rsidRPr="00F057ED">
        <w:rPr>
          <w:szCs w:val="24"/>
        </w:rPr>
        <w:t xml:space="preserve"> ako boli úspešne </w:t>
      </w:r>
      <w:r w:rsidR="00062C21" w:rsidRPr="00F057ED">
        <w:rPr>
          <w:szCs w:val="24"/>
        </w:rPr>
        <w:t>/</w:t>
      </w:r>
      <w:r w:rsidR="001052E1" w:rsidRPr="00F057ED">
        <w:rPr>
          <w:szCs w:val="24"/>
        </w:rPr>
        <w:t>neúspešne zrealizované</w:t>
      </w:r>
      <w:r w:rsidR="00F47B6E" w:rsidRPr="00F057ED">
        <w:rPr>
          <w:szCs w:val="24"/>
        </w:rPr>
        <w:t xml:space="preserve"> jednotlivé  kroky </w:t>
      </w:r>
      <w:r w:rsidR="001052E1" w:rsidRPr="00F057ED">
        <w:rPr>
          <w:szCs w:val="24"/>
        </w:rPr>
        <w:t xml:space="preserve"> a aký to malo dopad </w:t>
      </w:r>
      <w:r w:rsidR="00683CEA" w:rsidRPr="00F057ED">
        <w:rPr>
          <w:szCs w:val="24"/>
        </w:rPr>
        <w:t xml:space="preserve"> na </w:t>
      </w:r>
      <w:proofErr w:type="spellStart"/>
      <w:r w:rsidR="001052E1" w:rsidRPr="00F057ED">
        <w:rPr>
          <w:szCs w:val="24"/>
        </w:rPr>
        <w:t>DeD</w:t>
      </w:r>
      <w:proofErr w:type="spellEnd"/>
      <w:r w:rsidR="00811477" w:rsidRPr="00F057ED">
        <w:rPr>
          <w:szCs w:val="24"/>
        </w:rPr>
        <w:t xml:space="preserve">, CPPR, </w:t>
      </w:r>
      <w:r w:rsidR="001052E1" w:rsidRPr="00F057ED">
        <w:rPr>
          <w:szCs w:val="24"/>
        </w:rPr>
        <w:t>zamestnancov</w:t>
      </w:r>
      <w:r w:rsidR="00F47B6E" w:rsidRPr="00F057ED">
        <w:rPr>
          <w:szCs w:val="24"/>
        </w:rPr>
        <w:t xml:space="preserve"> a</w:t>
      </w:r>
      <w:r w:rsidR="00163F4B" w:rsidRPr="00F057ED">
        <w:rPr>
          <w:szCs w:val="24"/>
        </w:rPr>
        <w:t> deti.</w:t>
      </w:r>
      <w:r w:rsidR="00C51F99">
        <w:rPr>
          <w:szCs w:val="24"/>
        </w:rPr>
        <w:t xml:space="preserve"> </w:t>
      </w:r>
      <w:r w:rsidR="00683CEA" w:rsidRPr="00F057ED">
        <w:rPr>
          <w:szCs w:val="24"/>
        </w:rPr>
        <w:t>Audit sa zameria na sledovanie procesu, ktorý viedol k zmene počiatočného stavu na stav cieľový. Bude sa zaoberať manažmentom zmeny, spôsobom plánovania postupných krokov, ich implementáciou a udržateľnosťou. Porovn</w:t>
      </w:r>
      <w:r w:rsidR="00042E6B" w:rsidRPr="00F057ED">
        <w:rPr>
          <w:szCs w:val="24"/>
        </w:rPr>
        <w:t>á</w:t>
      </w:r>
      <w:r w:rsidR="00683CEA" w:rsidRPr="00F057ED">
        <w:rPr>
          <w:szCs w:val="24"/>
        </w:rPr>
        <w:t xml:space="preserve"> postupy, ktoré budú aplikované v jednotlivých </w:t>
      </w:r>
      <w:proofErr w:type="spellStart"/>
      <w:r w:rsidR="0075462C" w:rsidRPr="00F057ED">
        <w:rPr>
          <w:szCs w:val="24"/>
        </w:rPr>
        <w:t>DeD</w:t>
      </w:r>
      <w:proofErr w:type="spellEnd"/>
      <w:r w:rsidR="00C51F99">
        <w:rPr>
          <w:szCs w:val="24"/>
        </w:rPr>
        <w:t xml:space="preserve"> </w:t>
      </w:r>
      <w:r w:rsidR="00F47B6E" w:rsidRPr="00F057ED">
        <w:rPr>
          <w:szCs w:val="24"/>
        </w:rPr>
        <w:t>a CPPR, nastavenie štruktúry, podpory, merateľných ukazovateľov</w:t>
      </w:r>
      <w:r w:rsidR="00683CEA" w:rsidRPr="00F057ED">
        <w:rPr>
          <w:szCs w:val="24"/>
        </w:rPr>
        <w:t>. Pomocou tohto porovnania vyhodnotí silné a slabé stránky rôznych uplatnených modelov zavádzania zmeny.</w:t>
      </w:r>
      <w:r w:rsidR="00A52691" w:rsidRPr="00F057ED">
        <w:rPr>
          <w:szCs w:val="24"/>
        </w:rPr>
        <w:t xml:space="preserve"> </w:t>
      </w:r>
    </w:p>
    <w:p w:rsidR="00CF4BC6" w:rsidRPr="00F057ED" w:rsidRDefault="00A52691" w:rsidP="009E4429">
      <w:pPr>
        <w:outlineLvl w:val="0"/>
        <w:rPr>
          <w:szCs w:val="24"/>
        </w:rPr>
      </w:pPr>
      <w:r w:rsidRPr="00F057ED">
        <w:rPr>
          <w:szCs w:val="24"/>
        </w:rPr>
        <w:lastRenderedPageBreak/>
        <w:t>Aktivita bude zabezpečená dodávateľským spôsobom v celkovej výške 35 720 €. V rámci projektu bude hradená suma 32 614 €</w:t>
      </w:r>
      <w:r w:rsidR="00CA3B86" w:rsidRPr="00F057ED">
        <w:rPr>
          <w:szCs w:val="24"/>
        </w:rPr>
        <w:t xml:space="preserve"> podľa počtu zúčastnených </w:t>
      </w:r>
      <w:proofErr w:type="spellStart"/>
      <w:r w:rsidR="00CA3B86" w:rsidRPr="00F057ED">
        <w:rPr>
          <w:szCs w:val="24"/>
        </w:rPr>
        <w:t>DeD</w:t>
      </w:r>
      <w:proofErr w:type="spellEnd"/>
      <w:r w:rsidR="00CA3B86" w:rsidRPr="00F057ED">
        <w:rPr>
          <w:szCs w:val="24"/>
        </w:rPr>
        <w:t>.</w:t>
      </w:r>
    </w:p>
    <w:p w:rsidR="00D46DB6" w:rsidRPr="00F057ED" w:rsidRDefault="00D46DB6" w:rsidP="005704C4">
      <w:pPr>
        <w:rPr>
          <w:i/>
        </w:rPr>
      </w:pPr>
    </w:p>
    <w:p w:rsidR="0034038A" w:rsidRPr="00F057ED" w:rsidRDefault="008557CC" w:rsidP="0034038A">
      <w:r w:rsidRPr="00F057ED">
        <w:rPr>
          <w:i/>
        </w:rPr>
        <w:t>Cieľová skupina:</w:t>
      </w:r>
      <w:r w:rsidR="009E4429">
        <w:rPr>
          <w:i/>
        </w:rPr>
        <w:t xml:space="preserve"> </w:t>
      </w:r>
      <w:r w:rsidR="0034038A" w:rsidRPr="00F057ED">
        <w:t>295</w:t>
      </w:r>
      <w:r w:rsidR="002E5ED8" w:rsidRPr="00F057ED">
        <w:t xml:space="preserve"> zamestnancov</w:t>
      </w:r>
      <w:r w:rsidR="00C51F99">
        <w:t xml:space="preserve"> </w:t>
      </w:r>
      <w:proofErr w:type="spellStart"/>
      <w:r w:rsidR="00D46DB6" w:rsidRPr="00F057ED">
        <w:t>DeD</w:t>
      </w:r>
      <w:proofErr w:type="spellEnd"/>
      <w:r w:rsidR="0034038A" w:rsidRPr="00F057ED">
        <w:t xml:space="preserve"> a Ústredia PSVR</w:t>
      </w:r>
    </w:p>
    <w:p w:rsidR="00670995" w:rsidRPr="00F057ED" w:rsidRDefault="00670995" w:rsidP="00816267">
      <w:pPr>
        <w:rPr>
          <w:b/>
          <w:szCs w:val="24"/>
        </w:rPr>
      </w:pPr>
    </w:p>
    <w:p w:rsidR="005704C4" w:rsidRPr="00F057ED" w:rsidRDefault="005704C4" w:rsidP="00816267">
      <w:pPr>
        <w:rPr>
          <w:b/>
          <w:szCs w:val="24"/>
        </w:rPr>
      </w:pPr>
    </w:p>
    <w:p w:rsidR="00890A3E" w:rsidRPr="00F057ED" w:rsidRDefault="00670995" w:rsidP="00816267">
      <w:pPr>
        <w:rPr>
          <w:b/>
          <w:szCs w:val="24"/>
        </w:rPr>
      </w:pPr>
      <w:r w:rsidRPr="00F057ED">
        <w:rPr>
          <w:b/>
          <w:szCs w:val="24"/>
        </w:rPr>
        <w:t>4.</w:t>
      </w:r>
      <w:r w:rsidR="00FE6F9B" w:rsidRPr="00F057ED">
        <w:rPr>
          <w:b/>
          <w:szCs w:val="24"/>
        </w:rPr>
        <w:t>D</w:t>
      </w:r>
      <w:r w:rsidRPr="00F057ED">
        <w:rPr>
          <w:b/>
          <w:szCs w:val="24"/>
        </w:rPr>
        <w:t xml:space="preserve"> Výskum </w:t>
      </w:r>
      <w:r w:rsidR="00F66A70" w:rsidRPr="00F057ED">
        <w:rPr>
          <w:b/>
          <w:szCs w:val="24"/>
        </w:rPr>
        <w:t xml:space="preserve"> - udržateľnosti</w:t>
      </w:r>
      <w:r w:rsidRPr="00F057ED">
        <w:rPr>
          <w:b/>
          <w:szCs w:val="24"/>
        </w:rPr>
        <w:t xml:space="preserve"> systému profesionálneho rodičovstva a podpora CPPR</w:t>
      </w:r>
    </w:p>
    <w:p w:rsidR="00F30733" w:rsidRPr="00F057ED" w:rsidRDefault="00F30733" w:rsidP="00816267">
      <w:pPr>
        <w:rPr>
          <w:b/>
          <w:szCs w:val="24"/>
        </w:rPr>
      </w:pPr>
    </w:p>
    <w:p w:rsidR="00065AF8" w:rsidRPr="00F057ED" w:rsidRDefault="00F30733" w:rsidP="00065AF8">
      <w:pPr>
        <w:ind w:firstLine="709"/>
        <w:rPr>
          <w:szCs w:val="24"/>
        </w:rPr>
      </w:pPr>
      <w:r w:rsidRPr="00F057ED">
        <w:rPr>
          <w:szCs w:val="24"/>
        </w:rPr>
        <w:t xml:space="preserve">Výskum bude sledovať ako sa zmenil vzťah medzi  </w:t>
      </w:r>
      <w:proofErr w:type="spellStart"/>
      <w:r w:rsidRPr="00F057ED">
        <w:rPr>
          <w:szCs w:val="24"/>
        </w:rPr>
        <w:t>DeD</w:t>
      </w:r>
      <w:proofErr w:type="spellEnd"/>
      <w:r w:rsidRPr="00F057ED">
        <w:rPr>
          <w:szCs w:val="24"/>
        </w:rPr>
        <w:t xml:space="preserve"> a PR, či došlo k zvýšeniu  </w:t>
      </w:r>
      <w:r w:rsidR="009D2E5A" w:rsidRPr="00F057ED">
        <w:rPr>
          <w:szCs w:val="24"/>
        </w:rPr>
        <w:t>poskytovanej podpory</w:t>
      </w:r>
      <w:r w:rsidRPr="00F057ED">
        <w:rPr>
          <w:szCs w:val="24"/>
        </w:rPr>
        <w:t xml:space="preserve"> pre profesionálnych rodičov a im zverené deti</w:t>
      </w:r>
      <w:r w:rsidR="00EB2193" w:rsidRPr="00F057ED">
        <w:rPr>
          <w:szCs w:val="24"/>
        </w:rPr>
        <w:t xml:space="preserve"> u cca 250 profesionálnych rodičoch</w:t>
      </w:r>
      <w:r w:rsidRPr="00F057ED">
        <w:rPr>
          <w:szCs w:val="24"/>
        </w:rPr>
        <w:t>. Taktiež bude sledovať ako vplýva  vznik CPPR   a</w:t>
      </w:r>
      <w:r w:rsidR="009D2E5A" w:rsidRPr="00F057ED">
        <w:rPr>
          <w:szCs w:val="24"/>
        </w:rPr>
        <w:t> </w:t>
      </w:r>
      <w:r w:rsidRPr="00F057ED">
        <w:rPr>
          <w:szCs w:val="24"/>
        </w:rPr>
        <w:t>vyškolený</w:t>
      </w:r>
      <w:r w:rsidR="009D2E5A" w:rsidRPr="00F057ED">
        <w:rPr>
          <w:szCs w:val="24"/>
        </w:rPr>
        <w:t xml:space="preserve">ch </w:t>
      </w:r>
      <w:r w:rsidRPr="00F057ED">
        <w:rPr>
          <w:szCs w:val="24"/>
        </w:rPr>
        <w:t xml:space="preserve"> špeciálny</w:t>
      </w:r>
      <w:r w:rsidR="009D2E5A" w:rsidRPr="00F057ED">
        <w:rPr>
          <w:szCs w:val="24"/>
        </w:rPr>
        <w:t xml:space="preserve">ch </w:t>
      </w:r>
      <w:r w:rsidRPr="00F057ED">
        <w:rPr>
          <w:szCs w:val="24"/>
        </w:rPr>
        <w:t xml:space="preserve"> tím</w:t>
      </w:r>
      <w:r w:rsidR="009D2E5A" w:rsidRPr="00F057ED">
        <w:rPr>
          <w:szCs w:val="24"/>
        </w:rPr>
        <w:t xml:space="preserve">ov </w:t>
      </w:r>
      <w:r w:rsidRPr="00F057ED">
        <w:rPr>
          <w:szCs w:val="24"/>
        </w:rPr>
        <w:t xml:space="preserve"> na prácu PR, na vzťah medzi PR a</w:t>
      </w:r>
      <w:r w:rsidR="00F66A70" w:rsidRPr="00F057ED">
        <w:rPr>
          <w:szCs w:val="24"/>
        </w:rPr>
        <w:t xml:space="preserve"> jemu </w:t>
      </w:r>
      <w:r w:rsidRPr="00F057ED">
        <w:rPr>
          <w:szCs w:val="24"/>
        </w:rPr>
        <w:t xml:space="preserve"> zvereným </w:t>
      </w:r>
      <w:r w:rsidR="00F66A70" w:rsidRPr="00F057ED">
        <w:rPr>
          <w:szCs w:val="24"/>
        </w:rPr>
        <w:t>dieťaťom, biologickou rodinou, či došlo k zlepšeniu komunikácie medzi PR a</w:t>
      </w:r>
      <w:r w:rsidR="00A52691" w:rsidRPr="00F057ED">
        <w:rPr>
          <w:szCs w:val="24"/>
        </w:rPr>
        <w:t> </w:t>
      </w:r>
      <w:proofErr w:type="spellStart"/>
      <w:r w:rsidR="00F66A70" w:rsidRPr="00F057ED">
        <w:rPr>
          <w:szCs w:val="24"/>
        </w:rPr>
        <w:t>D</w:t>
      </w:r>
      <w:r w:rsidR="00190965" w:rsidRPr="00F057ED">
        <w:rPr>
          <w:szCs w:val="24"/>
        </w:rPr>
        <w:t>eD</w:t>
      </w:r>
      <w:proofErr w:type="spellEnd"/>
      <w:r w:rsidR="00A52691" w:rsidRPr="00F057ED">
        <w:rPr>
          <w:szCs w:val="24"/>
        </w:rPr>
        <w:t xml:space="preserve"> (21 SR a 2 BSK)</w:t>
      </w:r>
      <w:r w:rsidR="009D2E5A" w:rsidRPr="00F057ED">
        <w:rPr>
          <w:szCs w:val="24"/>
        </w:rPr>
        <w:t>. Zámerom projektu v tejto oblasti je verifikovať vhodnosť a efektívnosť zavadzaných opatrení.</w:t>
      </w:r>
      <w:r w:rsidR="00190965" w:rsidRPr="00F057ED">
        <w:rPr>
          <w:szCs w:val="24"/>
        </w:rPr>
        <w:t xml:space="preserve"> Výskum sa bude realizovať prostredníctvom štyroch expertov zamestnaných na tento účel prostredníctvom </w:t>
      </w:r>
      <w:proofErr w:type="spellStart"/>
      <w:r w:rsidR="00D306A4" w:rsidRPr="00F057ED">
        <w:rPr>
          <w:bCs/>
          <w:szCs w:val="24"/>
        </w:rPr>
        <w:t>DoPMPP</w:t>
      </w:r>
      <w:proofErr w:type="spellEnd"/>
      <w:r w:rsidR="00190965" w:rsidRPr="00F057ED">
        <w:rPr>
          <w:szCs w:val="24"/>
        </w:rPr>
        <w:t>( 1 expert /200 hod).</w:t>
      </w:r>
      <w:r w:rsidR="00A52691" w:rsidRPr="00F057ED">
        <w:rPr>
          <w:szCs w:val="24"/>
        </w:rPr>
        <w:t xml:space="preserve"> Celkové náklady na expertov sú vo výške </w:t>
      </w:r>
      <w:r w:rsidR="007C202D" w:rsidRPr="00F057ED">
        <w:rPr>
          <w:szCs w:val="24"/>
        </w:rPr>
        <w:t xml:space="preserve">22 400 </w:t>
      </w:r>
      <w:r w:rsidR="00A52691" w:rsidRPr="00F057ED">
        <w:rPr>
          <w:szCs w:val="24"/>
        </w:rPr>
        <w:t xml:space="preserve">€ </w:t>
      </w:r>
      <w:r w:rsidR="00065AF8" w:rsidRPr="00F057ED">
        <w:rPr>
          <w:szCs w:val="24"/>
        </w:rPr>
        <w:t>(</w:t>
      </w:r>
      <w:r w:rsidR="00A27A73" w:rsidRPr="00F057ED">
        <w:rPr>
          <w:szCs w:val="24"/>
        </w:rPr>
        <w:t>28</w:t>
      </w:r>
      <w:r w:rsidR="00065AF8" w:rsidRPr="00F057ED">
        <w:rPr>
          <w:szCs w:val="24"/>
        </w:rPr>
        <w:t xml:space="preserve"> €/1 hod.*200 hod.). Vzhľadom k tomu, že výsledky predmetného výskumu sa budú využívať v rámci celého Slovenska (dopad výskumu má celoslovenský charakter), bude z projektu </w:t>
      </w:r>
      <w:r w:rsidR="00065AF8" w:rsidRPr="00F057ED">
        <w:rPr>
          <w:bCs/>
          <w:szCs w:val="24"/>
        </w:rPr>
        <w:t>financovaných</w:t>
      </w:r>
      <w:r w:rsidR="00EB2193" w:rsidRPr="00F057ED">
        <w:rPr>
          <w:szCs w:val="24"/>
        </w:rPr>
        <w:t xml:space="preserve"> celkom 88,86%, t.j. </w:t>
      </w:r>
      <w:r w:rsidR="007C202D" w:rsidRPr="00F057ED">
        <w:rPr>
          <w:szCs w:val="24"/>
        </w:rPr>
        <w:t>19 904,64</w:t>
      </w:r>
      <w:r w:rsidR="00EB2193" w:rsidRPr="00F057ED">
        <w:rPr>
          <w:szCs w:val="24"/>
        </w:rPr>
        <w:t xml:space="preserve"> € </w:t>
      </w:r>
      <w:r w:rsidR="00CA3B86" w:rsidRPr="00F057ED">
        <w:rPr>
          <w:szCs w:val="24"/>
        </w:rPr>
        <w:t xml:space="preserve">+ </w:t>
      </w:r>
      <w:r w:rsidR="007C202D" w:rsidRPr="00F057ED">
        <w:rPr>
          <w:szCs w:val="24"/>
        </w:rPr>
        <w:t>náklady</w:t>
      </w:r>
      <w:r w:rsidR="00CA3B86" w:rsidRPr="00F057ED">
        <w:rPr>
          <w:szCs w:val="24"/>
        </w:rPr>
        <w:t xml:space="preserve"> na </w:t>
      </w:r>
      <w:r w:rsidR="007C202D" w:rsidRPr="00F057ED">
        <w:rPr>
          <w:szCs w:val="24"/>
        </w:rPr>
        <w:t>odvody platené zamestnávateľom</w:t>
      </w:r>
      <w:r w:rsidR="00CA3B86" w:rsidRPr="00F057ED">
        <w:rPr>
          <w:szCs w:val="24"/>
        </w:rPr>
        <w:t xml:space="preserve"> vo výške </w:t>
      </w:r>
      <w:r w:rsidR="007C202D" w:rsidRPr="00F057ED">
        <w:rPr>
          <w:szCs w:val="24"/>
        </w:rPr>
        <w:t xml:space="preserve">7 006,43 </w:t>
      </w:r>
      <w:r w:rsidR="00CA3B86" w:rsidRPr="00F057ED">
        <w:rPr>
          <w:szCs w:val="24"/>
        </w:rPr>
        <w:t>€</w:t>
      </w:r>
      <w:r w:rsidR="00065AF8" w:rsidRPr="00F057ED">
        <w:rPr>
          <w:szCs w:val="24"/>
        </w:rPr>
        <w:t xml:space="preserve"> v nadväznosti na pomer obyvateľstva </w:t>
      </w:r>
      <w:r w:rsidR="00065AF8" w:rsidRPr="00F057ED">
        <w:rPr>
          <w:bCs/>
          <w:sz w:val="23"/>
          <w:szCs w:val="23"/>
        </w:rPr>
        <w:t>SR okrem Bratislavského kraja k celkovému obyvateľstvu SR.</w:t>
      </w:r>
    </w:p>
    <w:p w:rsidR="00065AF8" w:rsidRPr="00F057ED" w:rsidRDefault="00065AF8" w:rsidP="00065AF8">
      <w:pPr>
        <w:rPr>
          <w:b/>
          <w:szCs w:val="24"/>
        </w:rPr>
      </w:pPr>
    </w:p>
    <w:p w:rsidR="008557CC" w:rsidRPr="00F057ED" w:rsidRDefault="008557CC" w:rsidP="008557CC">
      <w:r w:rsidRPr="00F057ED">
        <w:rPr>
          <w:i/>
        </w:rPr>
        <w:t>Cieľová skupina:</w:t>
      </w:r>
      <w:r w:rsidR="002E5ED8" w:rsidRPr="00F057ED">
        <w:t xml:space="preserve">3 </w:t>
      </w:r>
      <w:r w:rsidR="0034038A" w:rsidRPr="00F057ED">
        <w:t>605</w:t>
      </w:r>
      <w:r w:rsidR="002E5ED8" w:rsidRPr="00F057ED">
        <w:t xml:space="preserve"> zamestnancov</w:t>
      </w:r>
      <w:r w:rsidRPr="00F057ED">
        <w:t> </w:t>
      </w:r>
      <w:proofErr w:type="spellStart"/>
      <w:r w:rsidR="00D46DB6" w:rsidRPr="00F057ED">
        <w:t>DeD</w:t>
      </w:r>
      <w:proofErr w:type="spellEnd"/>
      <w:r w:rsidR="0034038A" w:rsidRPr="00F057ED">
        <w:t xml:space="preserve"> a Ústredia PSVR</w:t>
      </w:r>
    </w:p>
    <w:p w:rsidR="00065AF8" w:rsidRPr="00F057ED" w:rsidRDefault="00065AF8" w:rsidP="00065AF8">
      <w:pPr>
        <w:ind w:firstLine="709"/>
        <w:rPr>
          <w:szCs w:val="24"/>
        </w:rPr>
      </w:pPr>
    </w:p>
    <w:p w:rsidR="00563BA4" w:rsidRPr="00F057ED" w:rsidRDefault="00563BA4" w:rsidP="00083D77">
      <w:pPr>
        <w:rPr>
          <w:b/>
          <w:szCs w:val="24"/>
        </w:rPr>
      </w:pPr>
    </w:p>
    <w:p w:rsidR="00083D77" w:rsidRPr="00F057ED" w:rsidRDefault="00083D77" w:rsidP="00083D77">
      <w:pPr>
        <w:rPr>
          <w:b/>
          <w:szCs w:val="24"/>
        </w:rPr>
      </w:pPr>
      <w:r w:rsidRPr="00F057ED">
        <w:rPr>
          <w:b/>
          <w:szCs w:val="24"/>
        </w:rPr>
        <w:t xml:space="preserve">Aktivita  5 Transformácia a skvalitnenie poskytovania starostlivosti o deti a mladých dospelých </w:t>
      </w:r>
    </w:p>
    <w:p w:rsidR="00585243" w:rsidRPr="00F057ED" w:rsidRDefault="00585243" w:rsidP="00816267">
      <w:pPr>
        <w:rPr>
          <w:b/>
          <w:szCs w:val="24"/>
        </w:rPr>
      </w:pPr>
    </w:p>
    <w:p w:rsidR="00724F65" w:rsidRPr="00F057ED" w:rsidRDefault="00724F65" w:rsidP="00816267">
      <w:pPr>
        <w:rPr>
          <w:b/>
          <w:szCs w:val="24"/>
        </w:rPr>
      </w:pPr>
      <w:r w:rsidRPr="00F057ED">
        <w:rPr>
          <w:b/>
          <w:szCs w:val="24"/>
        </w:rPr>
        <w:t xml:space="preserve">Podaktivita </w:t>
      </w:r>
      <w:r w:rsidR="00585243" w:rsidRPr="00F057ED">
        <w:rPr>
          <w:b/>
          <w:szCs w:val="24"/>
        </w:rPr>
        <w:t>5A</w:t>
      </w:r>
      <w:r w:rsidRPr="00F057ED">
        <w:rPr>
          <w:b/>
          <w:szCs w:val="24"/>
        </w:rPr>
        <w:t xml:space="preserve"> Vzdelávanie PR a zamestnancov Centier podpory profesionálnych rodičov</w:t>
      </w:r>
    </w:p>
    <w:p w:rsidR="00712BB9" w:rsidRPr="00F057ED" w:rsidRDefault="00712BB9" w:rsidP="00816267">
      <w:pPr>
        <w:rPr>
          <w:b/>
          <w:szCs w:val="24"/>
        </w:rPr>
      </w:pPr>
    </w:p>
    <w:p w:rsidR="00D47238" w:rsidRPr="00F057ED" w:rsidRDefault="00EC533A" w:rsidP="00A52691">
      <w:pPr>
        <w:tabs>
          <w:tab w:val="left" w:pos="4707"/>
        </w:tabs>
        <w:rPr>
          <w:b/>
          <w:szCs w:val="24"/>
          <w:u w:val="single"/>
        </w:rPr>
      </w:pPr>
      <w:r w:rsidRPr="00F057ED">
        <w:rPr>
          <w:b/>
          <w:szCs w:val="24"/>
          <w:u w:val="single"/>
        </w:rPr>
        <w:t xml:space="preserve">Časť </w:t>
      </w:r>
      <w:r w:rsidR="00585243" w:rsidRPr="00F057ED">
        <w:rPr>
          <w:b/>
          <w:szCs w:val="24"/>
          <w:u w:val="single"/>
        </w:rPr>
        <w:t>5.A</w:t>
      </w:r>
      <w:r w:rsidR="00D47238" w:rsidRPr="00F057ED">
        <w:rPr>
          <w:b/>
          <w:szCs w:val="24"/>
          <w:u w:val="single"/>
        </w:rPr>
        <w:t xml:space="preserve">.1   Vzdelávanie zamerané na prácu s deťmi so špeciálnymi potrebami </w:t>
      </w:r>
    </w:p>
    <w:p w:rsidR="00890A3E" w:rsidRPr="00F057ED" w:rsidRDefault="00890A3E" w:rsidP="00A52691">
      <w:pPr>
        <w:tabs>
          <w:tab w:val="left" w:pos="4707"/>
        </w:tabs>
        <w:rPr>
          <w:b/>
          <w:szCs w:val="24"/>
          <w:u w:val="single"/>
        </w:rPr>
      </w:pPr>
    </w:p>
    <w:p w:rsidR="00DB7EFD" w:rsidRPr="00F057ED" w:rsidRDefault="00D47238" w:rsidP="003415C6">
      <w:pPr>
        <w:ind w:firstLine="709"/>
        <w:rPr>
          <w:szCs w:val="24"/>
        </w:rPr>
      </w:pPr>
      <w:r w:rsidRPr="00F057ED">
        <w:rPr>
          <w:szCs w:val="24"/>
        </w:rPr>
        <w:t xml:space="preserve">Profesionálni  rodičia sa pri svojej práci  stretávajú s problémami, ktoré vyplývajú zo špecifických potrieb detí, ktoré sú im zverené do starostlivosti. Aby ich mohli dostatočne odborne rozpoznať a zvládnuť, potrebujú sa neustále vzdelávať a overovať si svoje postupy a metódy práce. Navrhnuté tematické semináre ich zorientujú v problematike, poskytnú príklady aplikácie v praxi a budú  motivovať k hlbšiemu štúdiu odbornej literatúry. Predíde sa tak hromadeniu problémov, ktoré profesionálni rodičia nedokážu spoľahlivo identifikovať a riešiť, prípadne požiadať pri ich riešení o pomoc. Vyústením takéhoto hromadenia problémov je buď návrat dieťaťa </w:t>
      </w:r>
      <w:r w:rsidR="0075462C" w:rsidRPr="00F057ED">
        <w:rPr>
          <w:szCs w:val="24"/>
        </w:rPr>
        <w:t>na samostatnú skupinu v </w:t>
      </w:r>
      <w:proofErr w:type="spellStart"/>
      <w:r w:rsidR="0075462C" w:rsidRPr="00F057ED">
        <w:rPr>
          <w:szCs w:val="24"/>
        </w:rPr>
        <w:t>DeD</w:t>
      </w:r>
      <w:r w:rsidRPr="00F057ED">
        <w:rPr>
          <w:szCs w:val="24"/>
        </w:rPr>
        <w:t>alebo</w:t>
      </w:r>
      <w:proofErr w:type="spellEnd"/>
      <w:r w:rsidRPr="00F057ED">
        <w:rPr>
          <w:szCs w:val="24"/>
        </w:rPr>
        <w:t xml:space="preserve"> vyhorenie profesionálneho rodiča. Oboje má negatívny vplyv na ďalší vývoj zdravej osobnosti dieťaťa preto je nutné takýmto prípadom predchádzať.</w:t>
      </w:r>
      <w:r w:rsidR="00CD1280" w:rsidRPr="00F057ED">
        <w:rPr>
          <w:szCs w:val="24"/>
        </w:rPr>
        <w:t xml:space="preserve"> V rámci vzdelávania bude zrealizovaných </w:t>
      </w:r>
      <w:r w:rsidR="00D32525" w:rsidRPr="00F057ED">
        <w:rPr>
          <w:szCs w:val="24"/>
        </w:rPr>
        <w:t>9</w:t>
      </w:r>
      <w:r w:rsidR="00CD1280" w:rsidRPr="00F057ED">
        <w:rPr>
          <w:szCs w:val="24"/>
        </w:rPr>
        <w:t xml:space="preserve"> tematických seminárov.</w:t>
      </w:r>
    </w:p>
    <w:p w:rsidR="00C260AE" w:rsidRPr="00F057ED" w:rsidRDefault="00C260AE" w:rsidP="00C260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Cs w:val="24"/>
        </w:rPr>
      </w:pPr>
      <w:r w:rsidRPr="00F057ED">
        <w:rPr>
          <w:szCs w:val="24"/>
        </w:rPr>
        <w:t xml:space="preserve">Vzdelávanie má špecifický charakter, nakoľko je orientované na špecifickú cieľovú skupinu zamestnancov detských domovov, ktorí túto prácu nemôžu vykonávať v inom zariadení na výkon rozhodnutia súdu než v detskom domove. Zároveň táto cieľová skupina pracuje so špecifickou klientelou – deťmi s nariadenou ústavnou starostlivosťou, ktoré majú špecifické potreby a vyžadujú si špeciálny prístup. </w:t>
      </w:r>
    </w:p>
    <w:p w:rsidR="00563BA4" w:rsidRPr="00F057ED" w:rsidRDefault="00563BA4" w:rsidP="003415C6">
      <w:pPr>
        <w:tabs>
          <w:tab w:val="left" w:pos="4707"/>
        </w:tabs>
        <w:rPr>
          <w:i/>
        </w:rPr>
      </w:pPr>
    </w:p>
    <w:p w:rsidR="00C4528F" w:rsidRPr="00F057ED" w:rsidRDefault="00285B1A" w:rsidP="003415C6">
      <w:pPr>
        <w:tabs>
          <w:tab w:val="left" w:pos="4707"/>
        </w:tabs>
      </w:pPr>
      <w:r w:rsidRPr="00F057ED">
        <w:rPr>
          <w:i/>
        </w:rPr>
        <w:t>Cieľová skupina:</w:t>
      </w:r>
      <w:r w:rsidR="009E4429">
        <w:rPr>
          <w:i/>
        </w:rPr>
        <w:t xml:space="preserve"> </w:t>
      </w:r>
      <w:r w:rsidR="00CA3B86" w:rsidRPr="00F057ED">
        <w:t>profesionálni rodičia</w:t>
      </w:r>
      <w:r w:rsidRPr="00F057ED">
        <w:t>, zamestnanci CPPR</w:t>
      </w:r>
      <w:r w:rsidR="009E4429">
        <w:t xml:space="preserve"> </w:t>
      </w:r>
      <w:r w:rsidR="009A7781" w:rsidRPr="00F057ED">
        <w:t>- 66 účastníkov</w:t>
      </w:r>
      <w:r w:rsidR="00CA3B86" w:rsidRPr="00F057ED">
        <w:t xml:space="preserve">. </w:t>
      </w:r>
    </w:p>
    <w:p w:rsidR="00285B1A" w:rsidRPr="00F057ED" w:rsidRDefault="00CA3B86" w:rsidP="003415C6">
      <w:pPr>
        <w:tabs>
          <w:tab w:val="left" w:pos="4707"/>
        </w:tabs>
        <w:rPr>
          <w:szCs w:val="22"/>
        </w:rPr>
      </w:pPr>
      <w:r w:rsidRPr="00F057ED">
        <w:lastRenderedPageBreak/>
        <w:t xml:space="preserve">Dodávateľsky bude zabezpečená </w:t>
      </w:r>
      <w:r w:rsidR="00285B1A" w:rsidRPr="00F057ED">
        <w:rPr>
          <w:szCs w:val="22"/>
        </w:rPr>
        <w:t>strav</w:t>
      </w:r>
      <w:r w:rsidRPr="00F057ED">
        <w:rPr>
          <w:szCs w:val="22"/>
        </w:rPr>
        <w:t>a</w:t>
      </w:r>
      <w:r w:rsidR="00285B1A" w:rsidRPr="00F057ED">
        <w:rPr>
          <w:szCs w:val="22"/>
        </w:rPr>
        <w:t>, občerstvenie, prenájom priestorov</w:t>
      </w:r>
      <w:r w:rsidRPr="00F057ED">
        <w:rPr>
          <w:szCs w:val="22"/>
        </w:rPr>
        <w:t xml:space="preserve"> v max. výške 10 813,50 €</w:t>
      </w:r>
      <w:r w:rsidR="00285B1A" w:rsidRPr="00F057ED">
        <w:rPr>
          <w:szCs w:val="22"/>
        </w:rPr>
        <w:t>.</w:t>
      </w:r>
      <w:r w:rsidR="009E4429">
        <w:rPr>
          <w:szCs w:val="22"/>
        </w:rPr>
        <w:t xml:space="preserve"> </w:t>
      </w:r>
      <w:r w:rsidR="00285B1A" w:rsidRPr="00F057ED">
        <w:rPr>
          <w:szCs w:val="22"/>
        </w:rPr>
        <w:t>Lektori - odborníci na danú tému budú zabezpečení vo výberovom konaní</w:t>
      </w:r>
      <w:r w:rsidRPr="00F057ED">
        <w:rPr>
          <w:szCs w:val="22"/>
        </w:rPr>
        <w:t xml:space="preserve">. Predpokladaná max. výška na odmenu lektorov: </w:t>
      </w:r>
      <w:r w:rsidR="007C202D" w:rsidRPr="00F057ED">
        <w:rPr>
          <w:szCs w:val="22"/>
        </w:rPr>
        <w:t xml:space="preserve">9 072 </w:t>
      </w:r>
      <w:r w:rsidRPr="00F057ED">
        <w:rPr>
          <w:szCs w:val="22"/>
        </w:rPr>
        <w:t xml:space="preserve">€ + </w:t>
      </w:r>
      <w:r w:rsidR="007C202D" w:rsidRPr="00F057ED">
        <w:rPr>
          <w:szCs w:val="22"/>
        </w:rPr>
        <w:t xml:space="preserve">3 193,34 </w:t>
      </w:r>
      <w:r w:rsidRPr="00F057ED">
        <w:rPr>
          <w:szCs w:val="22"/>
        </w:rPr>
        <w:t xml:space="preserve">€ na </w:t>
      </w:r>
      <w:r w:rsidR="007C202D" w:rsidRPr="00F057ED">
        <w:rPr>
          <w:szCs w:val="22"/>
        </w:rPr>
        <w:t>odvody platené zamestnávateľom</w:t>
      </w:r>
      <w:r w:rsidRPr="00F057ED">
        <w:rPr>
          <w:szCs w:val="22"/>
        </w:rPr>
        <w:t>.</w:t>
      </w:r>
    </w:p>
    <w:p w:rsidR="00CA3B86" w:rsidRPr="00F057ED" w:rsidRDefault="00CA3B86" w:rsidP="00285B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hAnsi="Helv" w:cs="Helv"/>
          <w:sz w:val="20"/>
        </w:rPr>
      </w:pPr>
    </w:p>
    <w:p w:rsidR="00712BB9" w:rsidRPr="00F057ED" w:rsidRDefault="00EC533A" w:rsidP="00816267">
      <w:pPr>
        <w:tabs>
          <w:tab w:val="left" w:pos="4707"/>
        </w:tabs>
        <w:rPr>
          <w:b/>
          <w:szCs w:val="24"/>
          <w:u w:val="single"/>
        </w:rPr>
      </w:pPr>
      <w:r w:rsidRPr="00F057ED">
        <w:rPr>
          <w:b/>
          <w:szCs w:val="24"/>
          <w:u w:val="single"/>
        </w:rPr>
        <w:t xml:space="preserve">Časť  </w:t>
      </w:r>
      <w:r w:rsidR="00585243" w:rsidRPr="00F057ED">
        <w:rPr>
          <w:b/>
          <w:szCs w:val="24"/>
          <w:u w:val="single"/>
        </w:rPr>
        <w:t>5.A</w:t>
      </w:r>
      <w:r w:rsidR="00724F65" w:rsidRPr="00F057ED">
        <w:rPr>
          <w:b/>
          <w:szCs w:val="24"/>
          <w:u w:val="single"/>
        </w:rPr>
        <w:t>.</w:t>
      </w:r>
      <w:r w:rsidR="00712BB9" w:rsidRPr="00F057ED">
        <w:rPr>
          <w:b/>
          <w:szCs w:val="24"/>
          <w:u w:val="single"/>
        </w:rPr>
        <w:t xml:space="preserve">2  Metódy práce s pôvodnou a náhradnou rodinou </w:t>
      </w:r>
    </w:p>
    <w:p w:rsidR="00890A3E" w:rsidRPr="00F057ED" w:rsidRDefault="00890A3E" w:rsidP="00816267">
      <w:pPr>
        <w:tabs>
          <w:tab w:val="left" w:pos="4707"/>
        </w:tabs>
        <w:rPr>
          <w:b/>
          <w:szCs w:val="24"/>
          <w:u w:val="single"/>
        </w:rPr>
      </w:pPr>
    </w:p>
    <w:p w:rsidR="00712BB9" w:rsidRPr="00F057ED" w:rsidRDefault="00712BB9" w:rsidP="00D70104">
      <w:pPr>
        <w:ind w:firstLine="709"/>
        <w:rPr>
          <w:szCs w:val="24"/>
        </w:rPr>
      </w:pPr>
      <w:r w:rsidRPr="00F057ED">
        <w:rPr>
          <w:szCs w:val="24"/>
        </w:rPr>
        <w:t>Pre PR aj deti má kontakt s biologickou rodinou silný emočný náboj a nezriedka je sprevádzaný stretom dvoch rôznych hodnotových rebríčkov – toho, ktorý im vštepuje profesionálny rodič a toho, ktorý vidí u svojich biologických rodičov. Zároveň stretnutie s biologickými príbuznými evokuje v deťoch nie vždy pozitívne zážitky z minulosti.</w:t>
      </w:r>
    </w:p>
    <w:p w:rsidR="00712BB9" w:rsidRPr="00F057ED" w:rsidRDefault="00712BB9" w:rsidP="00D70104">
      <w:pPr>
        <w:rPr>
          <w:szCs w:val="24"/>
        </w:rPr>
      </w:pPr>
      <w:r w:rsidRPr="00F057ED">
        <w:rPr>
          <w:szCs w:val="24"/>
        </w:rPr>
        <w:t xml:space="preserve">Rovnako náročnou témou je pre profesionálneho rodiča i pre dieťa príprava na náhradnú rodinnú starostlivosť a odchod dieťaťa z profesionálnej do náhradnej rodiny. Profesionálny rodič musí byť schopný pripraviť na tento proces nielen dieťa, ale i seba a svoju rodinu. </w:t>
      </w:r>
    </w:p>
    <w:p w:rsidR="00712BB9" w:rsidRPr="00F057ED" w:rsidRDefault="00712BB9" w:rsidP="003415C6">
      <w:pPr>
        <w:rPr>
          <w:szCs w:val="24"/>
        </w:rPr>
      </w:pPr>
      <w:r w:rsidRPr="00F057ED">
        <w:rPr>
          <w:szCs w:val="24"/>
        </w:rPr>
        <w:t>Profesionálni rodičia sú v každodennom kontakte s deťmi, stávajú sa pre deti dôležitými vzťahovými osobami a preto musia zvládnuť výchovu a sprevádzanie detí v každej situácii, ktorej sú vystavené. Potrebujú preto získať nielen teoretické ale i praktické zručnosti spojené s témami kontaktu s biologickou a náhradnou rodinou.</w:t>
      </w:r>
    </w:p>
    <w:p w:rsidR="00C260AE" w:rsidRPr="00F057ED" w:rsidRDefault="00C260AE" w:rsidP="00C260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hAnsi="Helv" w:cs="Helv"/>
          <w:sz w:val="20"/>
        </w:rPr>
      </w:pPr>
      <w:r w:rsidRPr="00F057ED">
        <w:rPr>
          <w:szCs w:val="24"/>
        </w:rPr>
        <w:t>Vzdelávanie má špecifický charakter, nakoľko je orientované na špecifickú cieľovú skupinu zamestnancov detských domovov, ktorí túto prácu nemôžu vykonávať v inom zariadení na výkon rozhodnutia súdu než v detskom domove</w:t>
      </w:r>
    </w:p>
    <w:p w:rsidR="00563BA4" w:rsidRPr="00F057ED" w:rsidRDefault="00563BA4" w:rsidP="003415C6">
      <w:pPr>
        <w:tabs>
          <w:tab w:val="left" w:pos="4707"/>
        </w:tabs>
        <w:rPr>
          <w:i/>
          <w:szCs w:val="24"/>
        </w:rPr>
      </w:pPr>
    </w:p>
    <w:p w:rsidR="00C4528F" w:rsidRPr="00F057ED" w:rsidRDefault="00712BB9" w:rsidP="003415C6">
      <w:pPr>
        <w:tabs>
          <w:tab w:val="left" w:pos="4707"/>
        </w:tabs>
        <w:rPr>
          <w:szCs w:val="24"/>
        </w:rPr>
      </w:pPr>
      <w:r w:rsidRPr="00F057ED">
        <w:rPr>
          <w:i/>
          <w:szCs w:val="24"/>
        </w:rPr>
        <w:t>Cieľová skupina:</w:t>
      </w:r>
      <w:r w:rsidRPr="00F057ED">
        <w:rPr>
          <w:szCs w:val="24"/>
        </w:rPr>
        <w:t xml:space="preserve"> zamest</w:t>
      </w:r>
      <w:r w:rsidR="00437078" w:rsidRPr="00F057ED">
        <w:rPr>
          <w:szCs w:val="24"/>
        </w:rPr>
        <w:t xml:space="preserve">nanci </w:t>
      </w:r>
      <w:r w:rsidRPr="00F057ED">
        <w:rPr>
          <w:szCs w:val="24"/>
        </w:rPr>
        <w:t>CPPR</w:t>
      </w:r>
      <w:r w:rsidR="009A7781" w:rsidRPr="00F057ED">
        <w:rPr>
          <w:szCs w:val="24"/>
        </w:rPr>
        <w:t xml:space="preserve"> – 63 účastníkov</w:t>
      </w:r>
      <w:r w:rsidR="00CA3B86" w:rsidRPr="00F057ED">
        <w:rPr>
          <w:szCs w:val="24"/>
        </w:rPr>
        <w:t xml:space="preserve">. </w:t>
      </w:r>
    </w:p>
    <w:p w:rsidR="007C202D" w:rsidRPr="00F057ED" w:rsidRDefault="00CA3B86" w:rsidP="007C202D">
      <w:pPr>
        <w:tabs>
          <w:tab w:val="left" w:pos="4707"/>
        </w:tabs>
        <w:rPr>
          <w:szCs w:val="22"/>
        </w:rPr>
      </w:pPr>
      <w:r w:rsidRPr="00F057ED">
        <w:t xml:space="preserve">Dodávateľsky bude zabezpečená </w:t>
      </w:r>
      <w:r w:rsidRPr="00F057ED">
        <w:rPr>
          <w:szCs w:val="22"/>
        </w:rPr>
        <w:t xml:space="preserve">strava, občerstvenie, prenájom priestorov a ubytovanie v max. výške 4 800,42 €. Lektori - odborníci na danú tému budú zabezpečení vo výberovom konaní. Predpokladaná max. výška na odmenu lektorov: </w:t>
      </w:r>
      <w:r w:rsidR="007C202D" w:rsidRPr="00F057ED">
        <w:rPr>
          <w:szCs w:val="22"/>
        </w:rPr>
        <w:t xml:space="preserve">2 033,23 </w:t>
      </w:r>
      <w:r w:rsidRPr="00F057ED">
        <w:rPr>
          <w:szCs w:val="22"/>
        </w:rPr>
        <w:t xml:space="preserve">€ + </w:t>
      </w:r>
      <w:r w:rsidR="007C202D" w:rsidRPr="00F057ED">
        <w:rPr>
          <w:szCs w:val="22"/>
        </w:rPr>
        <w:t>715,70</w:t>
      </w:r>
      <w:r w:rsidRPr="00F057ED">
        <w:rPr>
          <w:szCs w:val="22"/>
        </w:rPr>
        <w:t xml:space="preserve"> € </w:t>
      </w:r>
      <w:r w:rsidR="007C202D" w:rsidRPr="00F057ED">
        <w:rPr>
          <w:szCs w:val="22"/>
        </w:rPr>
        <w:t>na odvody platené zamestnávateľom.</w:t>
      </w:r>
    </w:p>
    <w:p w:rsidR="00E84BD0" w:rsidRPr="00F057ED" w:rsidRDefault="00E84BD0" w:rsidP="007C202D">
      <w:pPr>
        <w:tabs>
          <w:tab w:val="left" w:pos="4707"/>
        </w:tabs>
        <w:rPr>
          <w:b/>
          <w:szCs w:val="24"/>
          <w:u w:val="single"/>
        </w:rPr>
      </w:pPr>
    </w:p>
    <w:p w:rsidR="00712BB9" w:rsidRPr="00F057ED" w:rsidRDefault="00EC533A" w:rsidP="00D70104">
      <w:pPr>
        <w:rPr>
          <w:b/>
          <w:szCs w:val="24"/>
          <w:u w:val="single"/>
        </w:rPr>
      </w:pPr>
      <w:r w:rsidRPr="00F057ED">
        <w:rPr>
          <w:b/>
          <w:szCs w:val="24"/>
          <w:u w:val="single"/>
        </w:rPr>
        <w:t xml:space="preserve">Časť  </w:t>
      </w:r>
      <w:r w:rsidR="00585243" w:rsidRPr="00F057ED">
        <w:rPr>
          <w:b/>
          <w:szCs w:val="24"/>
          <w:u w:val="single"/>
        </w:rPr>
        <w:t>5.A</w:t>
      </w:r>
      <w:r w:rsidR="00724F65" w:rsidRPr="00F057ED">
        <w:rPr>
          <w:b/>
          <w:szCs w:val="24"/>
          <w:u w:val="single"/>
        </w:rPr>
        <w:t>.</w:t>
      </w:r>
      <w:r w:rsidR="00712BB9" w:rsidRPr="00F057ED">
        <w:rPr>
          <w:b/>
          <w:szCs w:val="24"/>
          <w:u w:val="single"/>
        </w:rPr>
        <w:t xml:space="preserve"> 3  Teambuilding</w:t>
      </w:r>
    </w:p>
    <w:p w:rsidR="00890A3E" w:rsidRPr="00F057ED" w:rsidRDefault="00890A3E" w:rsidP="00D70104">
      <w:pPr>
        <w:rPr>
          <w:b/>
          <w:szCs w:val="24"/>
          <w:u w:val="single"/>
        </w:rPr>
      </w:pPr>
    </w:p>
    <w:p w:rsidR="00083D77" w:rsidRPr="00F057ED" w:rsidRDefault="00083D77" w:rsidP="003415C6">
      <w:pPr>
        <w:ind w:firstLine="709"/>
        <w:rPr>
          <w:szCs w:val="24"/>
        </w:rPr>
      </w:pPr>
      <w:r w:rsidRPr="00F057ED">
        <w:rPr>
          <w:szCs w:val="24"/>
        </w:rPr>
        <w:t>Efektivita práce  zamestnancov  novovytvorených centier  bude  vo veľkej miere závisieť aj od  ich schopnosti ako budú navzájom spolupracovať</w:t>
      </w:r>
      <w:r w:rsidR="00B33286" w:rsidRPr="00F057ED">
        <w:rPr>
          <w:szCs w:val="24"/>
        </w:rPr>
        <w:t>.</w:t>
      </w:r>
      <w:r w:rsidRPr="00F057ED">
        <w:rPr>
          <w:szCs w:val="24"/>
        </w:rPr>
        <w:t xml:space="preserve"> Po absolvovaní </w:t>
      </w:r>
      <w:proofErr w:type="spellStart"/>
      <w:r w:rsidRPr="00F057ED">
        <w:rPr>
          <w:szCs w:val="24"/>
        </w:rPr>
        <w:t>teambuildingu</w:t>
      </w:r>
      <w:proofErr w:type="spellEnd"/>
      <w:r w:rsidRPr="00F057ED">
        <w:rPr>
          <w:szCs w:val="24"/>
        </w:rPr>
        <w:t xml:space="preserve"> by mali byť schopní poznať svoje silné a slabé stránky vo vzťahu k fungovaniu seba a kolegov v rámci pracovného tímu, vedieť identifikovať svoju skupinovú rolu a využívať svoje schopnosti v tímovej spolupráci. Koordinátorom týchto tímov pomôže tréning stavať prácu na silných stránkach členov tímu. Ich novozískané kompetencie napomôžu pružne reagovať na bežné i krízové situácie v profesionálnych rodinách tak, aby mala ich spolupráca synergický efekt. </w:t>
      </w:r>
    </w:p>
    <w:p w:rsidR="00563BA4" w:rsidRPr="00F057ED" w:rsidRDefault="00563BA4" w:rsidP="003415C6">
      <w:pPr>
        <w:tabs>
          <w:tab w:val="left" w:pos="4707"/>
        </w:tabs>
        <w:rPr>
          <w:i/>
          <w:szCs w:val="24"/>
        </w:rPr>
      </w:pPr>
    </w:p>
    <w:p w:rsidR="00C4528F" w:rsidRPr="00F057ED" w:rsidRDefault="00083D77" w:rsidP="003415C6">
      <w:pPr>
        <w:tabs>
          <w:tab w:val="left" w:pos="4707"/>
        </w:tabs>
        <w:rPr>
          <w:szCs w:val="24"/>
        </w:rPr>
      </w:pPr>
      <w:r w:rsidRPr="00F057ED">
        <w:rPr>
          <w:i/>
          <w:szCs w:val="24"/>
        </w:rPr>
        <w:t>Cieľová skupina:</w:t>
      </w:r>
      <w:r w:rsidRPr="00F057ED">
        <w:rPr>
          <w:szCs w:val="24"/>
        </w:rPr>
        <w:t xml:space="preserve"> zamestnanci  CPPR – 63 účastníkov. </w:t>
      </w:r>
    </w:p>
    <w:p w:rsidR="007C202D" w:rsidRPr="00F057ED" w:rsidRDefault="00083D77" w:rsidP="007C202D">
      <w:pPr>
        <w:tabs>
          <w:tab w:val="left" w:pos="4707"/>
        </w:tabs>
        <w:rPr>
          <w:szCs w:val="22"/>
        </w:rPr>
      </w:pPr>
      <w:r w:rsidRPr="00F057ED">
        <w:t xml:space="preserve">Dodávateľsky bude zabezpečená </w:t>
      </w:r>
      <w:r w:rsidRPr="00F057ED">
        <w:rPr>
          <w:szCs w:val="22"/>
        </w:rPr>
        <w:t xml:space="preserve">strava, občerstvenie, prenájom priestorov a ubytovanie v max. výške 7 889,12 €. Lektori - odborníci na danú tému budú zabezpečení vo výberovom konaní. Predpokladaná max. výška na odmenu lektorov: </w:t>
      </w:r>
      <w:r w:rsidR="007C202D" w:rsidRPr="00F057ED">
        <w:rPr>
          <w:szCs w:val="22"/>
        </w:rPr>
        <w:t xml:space="preserve">2 396,31 </w:t>
      </w:r>
      <w:r w:rsidR="000E1825" w:rsidRPr="00F057ED">
        <w:rPr>
          <w:szCs w:val="22"/>
        </w:rPr>
        <w:t>€</w:t>
      </w:r>
      <w:r w:rsidRPr="00F057ED">
        <w:rPr>
          <w:szCs w:val="22"/>
        </w:rPr>
        <w:t xml:space="preserve">+ </w:t>
      </w:r>
      <w:r w:rsidR="007C202D" w:rsidRPr="00F057ED">
        <w:rPr>
          <w:szCs w:val="22"/>
        </w:rPr>
        <w:t xml:space="preserve">843,5 </w:t>
      </w:r>
      <w:r w:rsidRPr="00F057ED">
        <w:rPr>
          <w:szCs w:val="22"/>
        </w:rPr>
        <w:t xml:space="preserve">€ </w:t>
      </w:r>
      <w:r w:rsidR="007C202D" w:rsidRPr="00F057ED">
        <w:rPr>
          <w:szCs w:val="22"/>
        </w:rPr>
        <w:t>na odvody platené zamestnávateľom.</w:t>
      </w:r>
    </w:p>
    <w:p w:rsidR="009A7781" w:rsidRPr="00F057ED" w:rsidRDefault="009A7781" w:rsidP="007C202D">
      <w:pPr>
        <w:tabs>
          <w:tab w:val="left" w:pos="4707"/>
        </w:tabs>
        <w:rPr>
          <w:rFonts w:ascii="Helv" w:hAnsi="Helv" w:cs="Helv"/>
          <w:sz w:val="20"/>
        </w:rPr>
      </w:pPr>
    </w:p>
    <w:p w:rsidR="005C1E76" w:rsidRPr="00F057ED" w:rsidRDefault="005C1E76" w:rsidP="009A77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hAnsi="Helv" w:cs="Helv"/>
          <w:sz w:val="20"/>
        </w:rPr>
      </w:pPr>
    </w:p>
    <w:p w:rsidR="00712BB9" w:rsidRPr="00F057ED" w:rsidRDefault="00EC533A" w:rsidP="00D70104">
      <w:pPr>
        <w:rPr>
          <w:b/>
          <w:szCs w:val="24"/>
          <w:u w:val="single"/>
        </w:rPr>
      </w:pPr>
      <w:r w:rsidRPr="00F057ED">
        <w:rPr>
          <w:b/>
          <w:szCs w:val="24"/>
          <w:u w:val="single"/>
        </w:rPr>
        <w:t xml:space="preserve">Časť </w:t>
      </w:r>
      <w:r w:rsidR="00585243" w:rsidRPr="00F057ED">
        <w:rPr>
          <w:b/>
          <w:szCs w:val="24"/>
          <w:u w:val="single"/>
        </w:rPr>
        <w:t>5.A</w:t>
      </w:r>
      <w:r w:rsidR="00724F65" w:rsidRPr="00F057ED">
        <w:rPr>
          <w:b/>
          <w:szCs w:val="24"/>
          <w:u w:val="single"/>
        </w:rPr>
        <w:t>.</w:t>
      </w:r>
      <w:r w:rsidR="00712BB9" w:rsidRPr="00F057ED">
        <w:rPr>
          <w:b/>
          <w:szCs w:val="24"/>
          <w:u w:val="single"/>
        </w:rPr>
        <w:t xml:space="preserve">4 Manažérske zručnosti </w:t>
      </w:r>
    </w:p>
    <w:p w:rsidR="00890A3E" w:rsidRPr="00F057ED" w:rsidRDefault="00890A3E" w:rsidP="00D70104">
      <w:pPr>
        <w:rPr>
          <w:b/>
          <w:szCs w:val="24"/>
          <w:u w:val="single"/>
        </w:rPr>
      </w:pPr>
    </w:p>
    <w:p w:rsidR="00712BB9" w:rsidRPr="00F057ED" w:rsidRDefault="00740D25" w:rsidP="003415C6">
      <w:pPr>
        <w:ind w:firstLine="709"/>
        <w:rPr>
          <w:szCs w:val="24"/>
        </w:rPr>
      </w:pPr>
      <w:r w:rsidRPr="00F057ED">
        <w:rPr>
          <w:szCs w:val="24"/>
        </w:rPr>
        <w:t>K</w:t>
      </w:r>
      <w:r w:rsidR="00712BB9" w:rsidRPr="00F057ED">
        <w:rPr>
          <w:szCs w:val="24"/>
        </w:rPr>
        <w:t xml:space="preserve">oordinátori </w:t>
      </w:r>
      <w:r w:rsidRPr="00F057ED">
        <w:rPr>
          <w:szCs w:val="24"/>
        </w:rPr>
        <w:t xml:space="preserve"> CPPR </w:t>
      </w:r>
      <w:r w:rsidR="00712BB9" w:rsidRPr="00F057ED">
        <w:rPr>
          <w:szCs w:val="24"/>
        </w:rPr>
        <w:t xml:space="preserve">budú  prekonávať záťažové situácie, ktoré vyplývajú z práce ich  tímu.  Náročnosť bežnej tímovej spolupráce je znásobená potrebou riešiť často veľmi komplikované vzťahové témy v profesionálnych a ohrozených  rodinách a to nielen vo vnútri, ale i navonok, teda aj vzťah  rodiny k širšiemu okoliu, k biologickej rodine dieťaťa,  </w:t>
      </w:r>
      <w:r w:rsidR="00712BB9" w:rsidRPr="00F057ED">
        <w:rPr>
          <w:szCs w:val="24"/>
        </w:rPr>
        <w:lastRenderedPageBreak/>
        <w:t xml:space="preserve">k budúcim náhradným rodičom apod. Koordinátori budú musieť zvládať emočne vypäté situácie, </w:t>
      </w:r>
      <w:proofErr w:type="spellStart"/>
      <w:r w:rsidR="00712BB9" w:rsidRPr="00F057ED">
        <w:rPr>
          <w:szCs w:val="24"/>
        </w:rPr>
        <w:t>facilitovať</w:t>
      </w:r>
      <w:proofErr w:type="spellEnd"/>
      <w:r w:rsidR="00712BB9" w:rsidRPr="00F057ED">
        <w:rPr>
          <w:szCs w:val="24"/>
        </w:rPr>
        <w:t xml:space="preserve"> vzniknuté konflikty medzi profesionálnymi rodičmi a širším okolím, príp. medzi profesionálnymi rodičmi a odborným tímom. Túto náročnú úlohu budú navyše často plniť v časovom strese a popri postupnom zavádzaní nových štandardov práce s profesionálnymi rodičmi. Pozíciu koordinátora im pomôžu zvládnuť práve manažérske zručnosti získané v tomto tréningu.</w:t>
      </w:r>
    </w:p>
    <w:p w:rsidR="00672847" w:rsidRPr="00F057ED" w:rsidRDefault="00672847" w:rsidP="003415C6">
      <w:pPr>
        <w:tabs>
          <w:tab w:val="left" w:pos="4707"/>
        </w:tabs>
        <w:rPr>
          <w:i/>
        </w:rPr>
      </w:pPr>
    </w:p>
    <w:p w:rsidR="00C4528F" w:rsidRPr="00F057ED" w:rsidRDefault="006612F3" w:rsidP="003415C6">
      <w:pPr>
        <w:tabs>
          <w:tab w:val="left" w:pos="4707"/>
        </w:tabs>
      </w:pPr>
      <w:r w:rsidRPr="00F057ED">
        <w:rPr>
          <w:i/>
        </w:rPr>
        <w:t>Cieľová skupina:</w:t>
      </w:r>
      <w:r w:rsidRPr="00F057ED">
        <w:t xml:space="preserve"> koordinátori CPPR </w:t>
      </w:r>
      <w:r w:rsidR="009A7781" w:rsidRPr="00F057ED">
        <w:t xml:space="preserve">– 21 účastníkov. </w:t>
      </w:r>
    </w:p>
    <w:p w:rsidR="007C202D" w:rsidRPr="00F057ED" w:rsidRDefault="009A7781" w:rsidP="007C202D">
      <w:pPr>
        <w:tabs>
          <w:tab w:val="left" w:pos="4707"/>
        </w:tabs>
        <w:rPr>
          <w:szCs w:val="22"/>
        </w:rPr>
      </w:pPr>
      <w:r w:rsidRPr="00F057ED">
        <w:t xml:space="preserve">Dodávateľsky bude zabezpečená </w:t>
      </w:r>
      <w:r w:rsidRPr="00F057ED">
        <w:rPr>
          <w:szCs w:val="22"/>
        </w:rPr>
        <w:t xml:space="preserve">strava, prenájom priestorov a ubytovanie v max. výške 1 690,40 €. Lektori - odborníci na danú tému budú zabezpečení vo výberovom konaní. Predpokladaná max. výška na odmenu lektorov: </w:t>
      </w:r>
      <w:r w:rsidR="0083144E" w:rsidRPr="00F057ED">
        <w:rPr>
          <w:szCs w:val="22"/>
        </w:rPr>
        <w:t xml:space="preserve">640 </w:t>
      </w:r>
      <w:r w:rsidRPr="00F057ED">
        <w:rPr>
          <w:szCs w:val="22"/>
        </w:rPr>
        <w:t xml:space="preserve">€ + </w:t>
      </w:r>
      <w:r w:rsidR="0083144E" w:rsidRPr="00F057ED">
        <w:rPr>
          <w:szCs w:val="22"/>
        </w:rPr>
        <w:t xml:space="preserve">225,28 </w:t>
      </w:r>
      <w:r w:rsidRPr="00F057ED">
        <w:rPr>
          <w:szCs w:val="22"/>
        </w:rPr>
        <w:t xml:space="preserve">€ </w:t>
      </w:r>
      <w:r w:rsidR="007C202D" w:rsidRPr="00F057ED">
        <w:rPr>
          <w:szCs w:val="22"/>
        </w:rPr>
        <w:t>na odvody platené zamestnávateľom.</w:t>
      </w:r>
    </w:p>
    <w:p w:rsidR="00712BB9" w:rsidRPr="00F057ED" w:rsidRDefault="00712BB9" w:rsidP="007C202D">
      <w:pPr>
        <w:tabs>
          <w:tab w:val="left" w:pos="4707"/>
        </w:tabs>
        <w:rPr>
          <w:szCs w:val="24"/>
        </w:rPr>
      </w:pPr>
    </w:p>
    <w:p w:rsidR="00712BB9" w:rsidRPr="00F057ED" w:rsidRDefault="00EC533A" w:rsidP="00D70104">
      <w:pPr>
        <w:rPr>
          <w:b/>
          <w:szCs w:val="24"/>
          <w:u w:val="single"/>
        </w:rPr>
      </w:pPr>
      <w:r w:rsidRPr="00F057ED">
        <w:rPr>
          <w:b/>
          <w:szCs w:val="24"/>
          <w:u w:val="single"/>
        </w:rPr>
        <w:t xml:space="preserve">Časť </w:t>
      </w:r>
      <w:r w:rsidR="00585243" w:rsidRPr="00F057ED">
        <w:rPr>
          <w:b/>
          <w:szCs w:val="24"/>
          <w:u w:val="single"/>
        </w:rPr>
        <w:t>5.A</w:t>
      </w:r>
      <w:r w:rsidR="00724F65" w:rsidRPr="00F057ED">
        <w:rPr>
          <w:b/>
          <w:szCs w:val="24"/>
          <w:u w:val="single"/>
        </w:rPr>
        <w:t>.</w:t>
      </w:r>
      <w:r w:rsidR="00712BB9" w:rsidRPr="00F057ED">
        <w:rPr>
          <w:b/>
          <w:szCs w:val="24"/>
          <w:u w:val="single"/>
        </w:rPr>
        <w:t xml:space="preserve">5  Poradenské a terapeutické zručnosti pri práci s rodinou </w:t>
      </w:r>
    </w:p>
    <w:p w:rsidR="00890A3E" w:rsidRPr="00F057ED" w:rsidRDefault="00890A3E" w:rsidP="00D70104">
      <w:pPr>
        <w:rPr>
          <w:b/>
          <w:szCs w:val="24"/>
          <w:u w:val="single"/>
        </w:rPr>
      </w:pPr>
    </w:p>
    <w:p w:rsidR="00B02558" w:rsidRPr="00F057ED" w:rsidRDefault="00712BB9" w:rsidP="009E47F5">
      <w:pPr>
        <w:ind w:firstLine="709"/>
        <w:rPr>
          <w:szCs w:val="24"/>
        </w:rPr>
      </w:pPr>
      <w:r w:rsidRPr="00F057ED">
        <w:rPr>
          <w:szCs w:val="24"/>
        </w:rPr>
        <w:t>Profesionálni rodičia sa často dostanú do situácií, v ktorých nedokážu pomôcť</w:t>
      </w:r>
      <w:r w:rsidR="00B02558" w:rsidRPr="00F057ED">
        <w:rPr>
          <w:szCs w:val="24"/>
        </w:rPr>
        <w:t xml:space="preserve"> sami</w:t>
      </w:r>
      <w:r w:rsidRPr="00F057ED">
        <w:rPr>
          <w:szCs w:val="24"/>
        </w:rPr>
        <w:t xml:space="preserve"> sebe či svojim deťom. Výchova detí v profesionálnej rodine kladie na rodičovské zručnosti (a teda aj na poradenstvo a terapiu) obzvlášť vysoké nároky. Deti v profesionálnych rodinách sú totiž veľmi často znevýhodnené zdravotne (somatické a psychické znevýhodnenie - deti matiek narkomaniek, alkoholičiek, predčasne narodené deti), pobytom v ústavnom zariadení (dlhodobé citové strádanie) či sociálne (život dieťaťa v zanedbávajúcich podmienkach). Tieto deti a ich rodičia potrebujú odbornú a cielenú pomoc prostredníctvom špecializovaného poradenstva a terapeutických programov, ktoré budú odborní pracovníci po absolvovaní vzdelávania môcť ponúknuť profesionálnym rodinám. </w:t>
      </w:r>
      <w:r w:rsidR="00B02558" w:rsidRPr="00F057ED">
        <w:rPr>
          <w:szCs w:val="24"/>
        </w:rPr>
        <w:t>Výcvik poskytne jednak teoretický v</w:t>
      </w:r>
      <w:r w:rsidR="009E47F5" w:rsidRPr="00F057ED">
        <w:rPr>
          <w:szCs w:val="24"/>
        </w:rPr>
        <w:t>z</w:t>
      </w:r>
      <w:r w:rsidR="00B02558" w:rsidRPr="00F057ED">
        <w:rPr>
          <w:szCs w:val="24"/>
        </w:rPr>
        <w:t>hľad do problematiky, ale predovšetkým oboznámenie sa s technikami práce využiteľnými v praxi pri poradenstve a terapii rodinného systému. Dôraz bude na pochopení špecifík vzťahov v profesionálnych rodinách.</w:t>
      </w:r>
    </w:p>
    <w:p w:rsidR="00563BA4" w:rsidRPr="00F057ED" w:rsidRDefault="00563BA4" w:rsidP="003415C6">
      <w:pPr>
        <w:tabs>
          <w:tab w:val="left" w:pos="4707"/>
        </w:tabs>
        <w:rPr>
          <w:i/>
        </w:rPr>
      </w:pPr>
    </w:p>
    <w:p w:rsidR="00C4528F" w:rsidRPr="00F057ED" w:rsidRDefault="00083D77" w:rsidP="003415C6">
      <w:pPr>
        <w:tabs>
          <w:tab w:val="left" w:pos="4707"/>
        </w:tabs>
      </w:pPr>
      <w:r w:rsidRPr="00F057ED">
        <w:rPr>
          <w:i/>
        </w:rPr>
        <w:t>Cieľová skupina:</w:t>
      </w:r>
      <w:r w:rsidRPr="00F057ED">
        <w:t xml:space="preserve"> – zamestnanci CPPR  –  24 účastníkov. </w:t>
      </w:r>
    </w:p>
    <w:p w:rsidR="007C202D" w:rsidRPr="00F057ED" w:rsidRDefault="00083D77" w:rsidP="007C202D">
      <w:pPr>
        <w:tabs>
          <w:tab w:val="left" w:pos="4707"/>
        </w:tabs>
        <w:rPr>
          <w:szCs w:val="22"/>
        </w:rPr>
      </w:pPr>
      <w:r w:rsidRPr="00F057ED">
        <w:t xml:space="preserve">Dodávateľsky bude zabezpečená </w:t>
      </w:r>
      <w:r w:rsidRPr="00F057ED">
        <w:rPr>
          <w:szCs w:val="22"/>
        </w:rPr>
        <w:t>strava, prenájom priestorov a ubytovanie v max</w:t>
      </w:r>
      <w:r w:rsidR="00C4528F" w:rsidRPr="00F057ED">
        <w:rPr>
          <w:szCs w:val="22"/>
        </w:rPr>
        <w:t>imálnej</w:t>
      </w:r>
      <w:r w:rsidRPr="00F057ED">
        <w:rPr>
          <w:szCs w:val="22"/>
        </w:rPr>
        <w:t xml:space="preserve"> výške 4</w:t>
      </w:r>
      <w:r w:rsidR="00C5778F" w:rsidRPr="00F057ED">
        <w:rPr>
          <w:szCs w:val="22"/>
        </w:rPr>
        <w:t> </w:t>
      </w:r>
      <w:r w:rsidRPr="00F057ED">
        <w:rPr>
          <w:szCs w:val="22"/>
        </w:rPr>
        <w:t xml:space="preserve">752€. Lektori - odborníci na danú tému budú zabezpečení vo výberovom konaní. Predpokladaná max. výška na odmenu lektorov:  </w:t>
      </w:r>
      <w:r w:rsidR="0083144E" w:rsidRPr="00F057ED">
        <w:rPr>
          <w:szCs w:val="22"/>
        </w:rPr>
        <w:t xml:space="preserve">1 792 </w:t>
      </w:r>
      <w:r w:rsidRPr="00F057ED">
        <w:rPr>
          <w:szCs w:val="22"/>
        </w:rPr>
        <w:t xml:space="preserve">€ + </w:t>
      </w:r>
      <w:r w:rsidR="0083144E" w:rsidRPr="00F057ED">
        <w:rPr>
          <w:szCs w:val="22"/>
        </w:rPr>
        <w:t xml:space="preserve">630,78 </w:t>
      </w:r>
      <w:r w:rsidRPr="00F057ED">
        <w:rPr>
          <w:szCs w:val="22"/>
        </w:rPr>
        <w:t xml:space="preserve">€ </w:t>
      </w:r>
      <w:r w:rsidR="007C202D" w:rsidRPr="00F057ED">
        <w:rPr>
          <w:szCs w:val="22"/>
        </w:rPr>
        <w:t>na odvody platené zamestnávateľom.</w:t>
      </w:r>
    </w:p>
    <w:p w:rsidR="00F953EC" w:rsidRPr="00F057ED" w:rsidRDefault="00F953EC" w:rsidP="007C202D">
      <w:pPr>
        <w:tabs>
          <w:tab w:val="left" w:pos="4707"/>
        </w:tabs>
        <w:rPr>
          <w:b/>
          <w:szCs w:val="24"/>
        </w:rPr>
      </w:pPr>
    </w:p>
    <w:p w:rsidR="00712BB9" w:rsidRPr="00F057ED" w:rsidRDefault="00EC533A" w:rsidP="00D70104">
      <w:pPr>
        <w:rPr>
          <w:b/>
          <w:szCs w:val="24"/>
          <w:u w:val="single"/>
        </w:rPr>
      </w:pPr>
      <w:r w:rsidRPr="00F057ED">
        <w:rPr>
          <w:b/>
          <w:szCs w:val="24"/>
          <w:u w:val="single"/>
        </w:rPr>
        <w:t xml:space="preserve">Časť </w:t>
      </w:r>
      <w:r w:rsidR="00585243" w:rsidRPr="00F057ED">
        <w:rPr>
          <w:b/>
          <w:szCs w:val="24"/>
          <w:u w:val="single"/>
        </w:rPr>
        <w:t>5.A</w:t>
      </w:r>
      <w:r w:rsidR="00724F65" w:rsidRPr="00F057ED">
        <w:rPr>
          <w:b/>
          <w:szCs w:val="24"/>
          <w:u w:val="single"/>
        </w:rPr>
        <w:t>.</w:t>
      </w:r>
      <w:r w:rsidR="00712BB9" w:rsidRPr="00F057ED">
        <w:rPr>
          <w:b/>
          <w:szCs w:val="24"/>
          <w:u w:val="single"/>
        </w:rPr>
        <w:t xml:space="preserve">6  Terénna práca s profesionálnou rodinou </w:t>
      </w:r>
    </w:p>
    <w:p w:rsidR="00890A3E" w:rsidRPr="00F057ED" w:rsidRDefault="00890A3E" w:rsidP="00D70104">
      <w:pPr>
        <w:rPr>
          <w:b/>
          <w:szCs w:val="24"/>
          <w:u w:val="single"/>
        </w:rPr>
      </w:pPr>
    </w:p>
    <w:p w:rsidR="00083D77" w:rsidRPr="00F057ED" w:rsidRDefault="00083D77" w:rsidP="00083D77">
      <w:pPr>
        <w:ind w:firstLine="709"/>
        <w:rPr>
          <w:szCs w:val="24"/>
        </w:rPr>
      </w:pPr>
      <w:r w:rsidRPr="00F057ED">
        <w:rPr>
          <w:szCs w:val="24"/>
        </w:rPr>
        <w:t xml:space="preserve">Vzdelávanie bude zamerané najmä na špecifiká terénnej práce s profesionálnou rodinou, teda sa bude viac zameriavať na podporné a preventívne intervencie v rodine. Špecifikom terénnej práce s profesionálnymi rodinami je okrem iného v tom, že sociálni pracovníci vstupujú do súkromného priestoru rodiny, ktoré je však zároveň miestom výkonu práce zamestnanca </w:t>
      </w:r>
      <w:proofErr w:type="spellStart"/>
      <w:r w:rsidRPr="00F057ED">
        <w:rPr>
          <w:szCs w:val="24"/>
        </w:rPr>
        <w:t>DeD</w:t>
      </w:r>
      <w:proofErr w:type="spellEnd"/>
      <w:r w:rsidRPr="00F057ED">
        <w:rPr>
          <w:szCs w:val="24"/>
        </w:rPr>
        <w:t xml:space="preserve">. Aj z tohto dôvodu treba ponímať návštevy v rodine veľmi citlivo. Sociálni pracovníci budú schopní v intenciách profesionálnej etiky vstúpiť do rodinného prostredia profesionálnych rodičov, zrealizovať sociálnu diagnostiku, , zachytávať zmeny vo fungovaní rodinného systému a účinne intervenovať v prípadných krízových situáciách. </w:t>
      </w:r>
    </w:p>
    <w:p w:rsidR="00083D77" w:rsidRPr="00F057ED" w:rsidRDefault="00083D77" w:rsidP="00083D77">
      <w:pPr>
        <w:rPr>
          <w:szCs w:val="24"/>
        </w:rPr>
      </w:pPr>
      <w:r w:rsidRPr="00F057ED">
        <w:rPr>
          <w:szCs w:val="24"/>
        </w:rPr>
        <w:t>Účastníci formou tréningu získajú zručnosti v oblasti diagnostiky rodinných dysfunkcií, , analýzy sociálnych potrieb rodiny, ako aj základy poradenského procesu a terénnej sociálnej práce.</w:t>
      </w:r>
    </w:p>
    <w:p w:rsidR="00C260AE" w:rsidRPr="00F057ED" w:rsidRDefault="00C260AE" w:rsidP="00C260AE">
      <w:pPr>
        <w:outlineLvl w:val="0"/>
        <w:rPr>
          <w:szCs w:val="24"/>
        </w:rPr>
      </w:pPr>
      <w:r w:rsidRPr="00F057ED">
        <w:rPr>
          <w:szCs w:val="24"/>
        </w:rPr>
        <w:t>Vzdelávanie má špecifický charakter, nakoľko je orientované na špecifickú cieľovú skupinu zamestnancov detských domovov, ktorí túto prácu nemôžu vykonávať v inom rezorte než v rezorte sociálnych vecí.</w:t>
      </w:r>
    </w:p>
    <w:p w:rsidR="00563BA4" w:rsidRPr="00F057ED" w:rsidRDefault="00563BA4" w:rsidP="003415C6">
      <w:pPr>
        <w:tabs>
          <w:tab w:val="left" w:pos="4707"/>
        </w:tabs>
        <w:rPr>
          <w:i/>
        </w:rPr>
      </w:pPr>
    </w:p>
    <w:p w:rsidR="00C4528F" w:rsidRPr="00F057ED" w:rsidRDefault="00083D77" w:rsidP="003415C6">
      <w:pPr>
        <w:tabs>
          <w:tab w:val="left" w:pos="4707"/>
        </w:tabs>
      </w:pPr>
      <w:r w:rsidRPr="00F057ED">
        <w:rPr>
          <w:i/>
        </w:rPr>
        <w:lastRenderedPageBreak/>
        <w:t>Cieľová skupina:</w:t>
      </w:r>
      <w:r w:rsidRPr="00F057ED">
        <w:t xml:space="preserve"> sociálni pracovníci CPPR – 21 účastníkov. </w:t>
      </w:r>
    </w:p>
    <w:p w:rsidR="007C202D" w:rsidRPr="00F057ED" w:rsidRDefault="00083D77" w:rsidP="007C202D">
      <w:pPr>
        <w:tabs>
          <w:tab w:val="left" w:pos="4707"/>
        </w:tabs>
        <w:rPr>
          <w:szCs w:val="22"/>
        </w:rPr>
      </w:pPr>
      <w:r w:rsidRPr="00F057ED">
        <w:t xml:space="preserve">Dodávateľsky bude zabezpečená </w:t>
      </w:r>
      <w:r w:rsidRPr="00F057ED">
        <w:rPr>
          <w:szCs w:val="22"/>
        </w:rPr>
        <w:t xml:space="preserve">strava, občerstvenie, prenájom priestorov a ubytovanie v max. výške </w:t>
      </w:r>
      <w:r w:rsidR="00C5778F" w:rsidRPr="00F057ED">
        <w:rPr>
          <w:szCs w:val="22"/>
        </w:rPr>
        <w:t>2 704,02</w:t>
      </w:r>
      <w:r w:rsidRPr="00F057ED">
        <w:rPr>
          <w:szCs w:val="22"/>
        </w:rPr>
        <w:t xml:space="preserve"> €. Lektori - odborníci na danú tému budú zabezpečení vo výberovom konaní. Predpokladaná max. výška na odmenu lektorov: </w:t>
      </w:r>
      <w:r w:rsidR="0083144E" w:rsidRPr="00F057ED">
        <w:rPr>
          <w:szCs w:val="22"/>
        </w:rPr>
        <w:t xml:space="preserve">1 137,23 </w:t>
      </w:r>
      <w:r w:rsidRPr="00F057ED">
        <w:rPr>
          <w:szCs w:val="22"/>
        </w:rPr>
        <w:t xml:space="preserve">€ + </w:t>
      </w:r>
      <w:r w:rsidR="0083144E" w:rsidRPr="00F057ED">
        <w:rPr>
          <w:szCs w:val="22"/>
        </w:rPr>
        <w:t xml:space="preserve">400,30 </w:t>
      </w:r>
      <w:r w:rsidRPr="00F057ED">
        <w:rPr>
          <w:szCs w:val="22"/>
        </w:rPr>
        <w:t xml:space="preserve">€ </w:t>
      </w:r>
      <w:r w:rsidR="007C202D" w:rsidRPr="00F057ED">
        <w:rPr>
          <w:szCs w:val="22"/>
        </w:rPr>
        <w:t>na odvody platené zamestnávateľom.</w:t>
      </w:r>
    </w:p>
    <w:p w:rsidR="00A40292" w:rsidRPr="00F057ED" w:rsidRDefault="00A40292" w:rsidP="007C202D">
      <w:pPr>
        <w:tabs>
          <w:tab w:val="left" w:pos="4707"/>
        </w:tabs>
      </w:pPr>
    </w:p>
    <w:p w:rsidR="006612F3" w:rsidRPr="00F057ED" w:rsidRDefault="006612F3" w:rsidP="006612F3">
      <w:pPr>
        <w:tabs>
          <w:tab w:val="left" w:pos="4707"/>
        </w:tabs>
        <w:spacing w:line="276" w:lineRule="auto"/>
      </w:pPr>
    </w:p>
    <w:p w:rsidR="00124B37" w:rsidRPr="00F057ED" w:rsidRDefault="00724F65" w:rsidP="00D70104">
      <w:pPr>
        <w:outlineLvl w:val="0"/>
        <w:rPr>
          <w:b/>
          <w:szCs w:val="24"/>
        </w:rPr>
      </w:pPr>
      <w:r w:rsidRPr="00F057ED">
        <w:rPr>
          <w:b/>
          <w:szCs w:val="24"/>
        </w:rPr>
        <w:t>Poda</w:t>
      </w:r>
      <w:r w:rsidR="00124B37" w:rsidRPr="00F057ED">
        <w:rPr>
          <w:b/>
          <w:szCs w:val="24"/>
        </w:rPr>
        <w:t>k</w:t>
      </w:r>
      <w:r w:rsidRPr="00F057ED">
        <w:rPr>
          <w:b/>
          <w:szCs w:val="24"/>
        </w:rPr>
        <w:t xml:space="preserve">tivita  </w:t>
      </w:r>
      <w:r w:rsidR="00585243" w:rsidRPr="00F057ED">
        <w:rPr>
          <w:b/>
          <w:szCs w:val="24"/>
        </w:rPr>
        <w:t>5B</w:t>
      </w:r>
      <w:r w:rsidR="00DE1555" w:rsidRPr="00F057ED">
        <w:rPr>
          <w:b/>
          <w:szCs w:val="24"/>
        </w:rPr>
        <w:t xml:space="preserve">Akreditovaný </w:t>
      </w:r>
      <w:r w:rsidR="00124B37" w:rsidRPr="00F057ED">
        <w:rPr>
          <w:b/>
          <w:szCs w:val="24"/>
        </w:rPr>
        <w:t>kurz prvej  pomoci</w:t>
      </w:r>
    </w:p>
    <w:p w:rsidR="00890A3E" w:rsidRPr="00F057ED" w:rsidRDefault="00890A3E" w:rsidP="00D70104">
      <w:pPr>
        <w:outlineLvl w:val="0"/>
        <w:rPr>
          <w:b/>
          <w:szCs w:val="24"/>
        </w:rPr>
      </w:pPr>
    </w:p>
    <w:p w:rsidR="003A2C65" w:rsidRPr="00F057ED" w:rsidRDefault="003A2C65" w:rsidP="009E47F5">
      <w:pPr>
        <w:autoSpaceDE w:val="0"/>
        <w:autoSpaceDN w:val="0"/>
        <w:adjustRightInd w:val="0"/>
        <w:ind w:left="-23" w:firstLine="732"/>
        <w:rPr>
          <w:rFonts w:eastAsia="Calibri"/>
          <w:szCs w:val="24"/>
        </w:rPr>
      </w:pPr>
      <w:r w:rsidRPr="00F057ED">
        <w:rPr>
          <w:rFonts w:eastAsia="Calibri"/>
          <w:szCs w:val="24"/>
        </w:rPr>
        <w:t xml:space="preserve">Vzdelávanie bude zamerané na získavanie vedomostí a zručností pri poskytovaní prvej pomoci, ktorá je neoddeliteľnou súčasťou pri zabezpečení poskytovania starostlivosti o deti a mladých dospelých v </w:t>
      </w:r>
      <w:proofErr w:type="spellStart"/>
      <w:r w:rsidR="0075462C" w:rsidRPr="00F057ED">
        <w:rPr>
          <w:rFonts w:eastAsia="Calibri"/>
          <w:szCs w:val="24"/>
        </w:rPr>
        <w:t>DeD</w:t>
      </w:r>
      <w:proofErr w:type="spellEnd"/>
      <w:r w:rsidRPr="00F057ED">
        <w:rPr>
          <w:rFonts w:eastAsia="Calibri"/>
          <w:szCs w:val="24"/>
        </w:rPr>
        <w:t>. Uvedenou  pod aktivitou sa zvyšuje štandard poskytovania starostlivosti o deti v ústavnej starostlivosti, ktorá je nevyhnutná z dôvodu integrácie detí napr. s mentálnym postihnutím, poruchami správania  a z dôvodu rôznor</w:t>
      </w:r>
      <w:r w:rsidR="005B4D4C" w:rsidRPr="00F057ED">
        <w:rPr>
          <w:rFonts w:eastAsia="Calibri"/>
          <w:szCs w:val="24"/>
        </w:rPr>
        <w:t>o</w:t>
      </w:r>
      <w:r w:rsidRPr="00F057ED">
        <w:rPr>
          <w:rFonts w:eastAsia="Calibri"/>
          <w:szCs w:val="24"/>
        </w:rPr>
        <w:t xml:space="preserve">dosti vekového zloženia detí v </w:t>
      </w:r>
      <w:proofErr w:type="spellStart"/>
      <w:r w:rsidRPr="00F057ED">
        <w:rPr>
          <w:rFonts w:eastAsia="Calibri"/>
          <w:szCs w:val="24"/>
        </w:rPr>
        <w:t>DeD</w:t>
      </w:r>
      <w:proofErr w:type="spellEnd"/>
      <w:r w:rsidRPr="00F057ED">
        <w:rPr>
          <w:rFonts w:eastAsia="Calibri"/>
          <w:szCs w:val="24"/>
        </w:rPr>
        <w:t xml:space="preserve"> od narodenia do 25 roku veku dieťaťa..</w:t>
      </w:r>
    </w:p>
    <w:p w:rsidR="008354A2" w:rsidRPr="00F057ED" w:rsidRDefault="008354A2" w:rsidP="00D70104">
      <w:pPr>
        <w:autoSpaceDE w:val="0"/>
        <w:autoSpaceDN w:val="0"/>
        <w:adjustRightInd w:val="0"/>
        <w:ind w:left="-23"/>
        <w:rPr>
          <w:szCs w:val="24"/>
        </w:rPr>
      </w:pPr>
      <w:r w:rsidRPr="00F057ED">
        <w:rPr>
          <w:szCs w:val="24"/>
        </w:rPr>
        <w:t>Témy vzdelávania: Všeobecné zásady poskytovania prvej pomoci, stavy bezprostredne ohrozujúce život, zásady poskytovania prvej pomoci pri rôznych poraneniach, použitie jednotlivých zdravotníckych pomôcok, ktoré obsahuje lekárnička</w:t>
      </w:r>
    </w:p>
    <w:p w:rsidR="00563BA4" w:rsidRPr="00F057ED" w:rsidRDefault="00563BA4" w:rsidP="009E47F5">
      <w:pPr>
        <w:rPr>
          <w:i/>
          <w:szCs w:val="24"/>
        </w:rPr>
      </w:pPr>
    </w:p>
    <w:p w:rsidR="00975C94" w:rsidRPr="00F057ED" w:rsidRDefault="00124B37" w:rsidP="009E47F5">
      <w:pPr>
        <w:rPr>
          <w:szCs w:val="24"/>
        </w:rPr>
      </w:pPr>
      <w:r w:rsidRPr="00F057ED">
        <w:rPr>
          <w:i/>
          <w:szCs w:val="24"/>
        </w:rPr>
        <w:t xml:space="preserve">Cieľová </w:t>
      </w:r>
      <w:proofErr w:type="spellStart"/>
      <w:r w:rsidRPr="00F057ED">
        <w:rPr>
          <w:i/>
          <w:szCs w:val="24"/>
        </w:rPr>
        <w:t>skupina:</w:t>
      </w:r>
      <w:r w:rsidRPr="00F057ED">
        <w:rPr>
          <w:szCs w:val="24"/>
        </w:rPr>
        <w:t>zamestnanci</w:t>
      </w:r>
      <w:proofErr w:type="spellEnd"/>
      <w:r w:rsidRPr="00F057ED">
        <w:rPr>
          <w:szCs w:val="24"/>
        </w:rPr>
        <w:t xml:space="preserve"> </w:t>
      </w:r>
      <w:proofErr w:type="spellStart"/>
      <w:r w:rsidRPr="00F057ED">
        <w:rPr>
          <w:szCs w:val="24"/>
        </w:rPr>
        <w:t>DeD</w:t>
      </w:r>
      <w:proofErr w:type="spellEnd"/>
      <w:r w:rsidR="009E47F5" w:rsidRPr="00F057ED">
        <w:rPr>
          <w:szCs w:val="24"/>
        </w:rPr>
        <w:t xml:space="preserve"> – 2 283 účastníkov. </w:t>
      </w:r>
    </w:p>
    <w:p w:rsidR="005B4D4C" w:rsidRPr="00F057ED" w:rsidRDefault="009E47F5" w:rsidP="009E47F5">
      <w:pPr>
        <w:rPr>
          <w:szCs w:val="24"/>
        </w:rPr>
      </w:pPr>
      <w:r w:rsidRPr="00F057ED">
        <w:rPr>
          <w:szCs w:val="24"/>
        </w:rPr>
        <w:t xml:space="preserve">Aktivita bude zabezpečená dodávateľsky v max. sume </w:t>
      </w:r>
      <w:r w:rsidR="005B4D4C" w:rsidRPr="00F057ED">
        <w:t>51</w:t>
      </w:r>
      <w:r w:rsidR="00C5778F" w:rsidRPr="00F057ED">
        <w:t> 321,84</w:t>
      </w:r>
      <w:r w:rsidR="005B4D4C" w:rsidRPr="00F057ED">
        <w:rPr>
          <w:b/>
        </w:rPr>
        <w:t xml:space="preserve"> €</w:t>
      </w:r>
      <w:r w:rsidRPr="00F057ED">
        <w:rPr>
          <w:b/>
        </w:rPr>
        <w:t>.</w:t>
      </w:r>
    </w:p>
    <w:p w:rsidR="005B4D4C" w:rsidRPr="00F057ED" w:rsidRDefault="005B4D4C" w:rsidP="00D70104">
      <w:pPr>
        <w:autoSpaceDE w:val="0"/>
        <w:autoSpaceDN w:val="0"/>
        <w:adjustRightInd w:val="0"/>
        <w:ind w:left="-23"/>
        <w:rPr>
          <w:szCs w:val="24"/>
        </w:rPr>
      </w:pPr>
    </w:p>
    <w:p w:rsidR="009E47F5" w:rsidRPr="00F057ED" w:rsidRDefault="009E47F5" w:rsidP="00D70104">
      <w:pPr>
        <w:autoSpaceDE w:val="0"/>
        <w:autoSpaceDN w:val="0"/>
        <w:adjustRightInd w:val="0"/>
        <w:ind w:left="-23"/>
        <w:rPr>
          <w:szCs w:val="24"/>
        </w:rPr>
      </w:pPr>
    </w:p>
    <w:p w:rsidR="00E2228E" w:rsidRPr="00F057ED" w:rsidRDefault="00CF4BC6" w:rsidP="00D70104">
      <w:pPr>
        <w:autoSpaceDE w:val="0"/>
        <w:autoSpaceDN w:val="0"/>
        <w:adjustRightInd w:val="0"/>
        <w:ind w:left="-23"/>
        <w:rPr>
          <w:szCs w:val="24"/>
        </w:rPr>
      </w:pPr>
      <w:r w:rsidRPr="00F057ED">
        <w:rPr>
          <w:b/>
          <w:szCs w:val="24"/>
        </w:rPr>
        <w:t xml:space="preserve">Podaktivita  </w:t>
      </w:r>
      <w:r w:rsidR="00EC533A" w:rsidRPr="00F057ED">
        <w:rPr>
          <w:b/>
          <w:szCs w:val="24"/>
        </w:rPr>
        <w:t xml:space="preserve">5C </w:t>
      </w:r>
      <w:r w:rsidR="00585243" w:rsidRPr="00F057ED">
        <w:rPr>
          <w:b/>
          <w:szCs w:val="24"/>
        </w:rPr>
        <w:t>Vzdelávanie odborného tímu v </w:t>
      </w:r>
      <w:proofErr w:type="spellStart"/>
      <w:r w:rsidR="00585243" w:rsidRPr="00F057ED">
        <w:rPr>
          <w:b/>
          <w:szCs w:val="24"/>
        </w:rPr>
        <w:t>DeD</w:t>
      </w:r>
      <w:proofErr w:type="spellEnd"/>
      <w:r w:rsidR="00585243" w:rsidRPr="00F057ED">
        <w:rPr>
          <w:b/>
          <w:szCs w:val="24"/>
        </w:rPr>
        <w:t xml:space="preserve"> a CPPR</w:t>
      </w:r>
    </w:p>
    <w:p w:rsidR="00E2228E" w:rsidRPr="00F057ED" w:rsidRDefault="00E2228E" w:rsidP="00D70104">
      <w:pPr>
        <w:rPr>
          <w:b/>
          <w:szCs w:val="24"/>
        </w:rPr>
      </w:pPr>
    </w:p>
    <w:p w:rsidR="00F04A6E" w:rsidRPr="00F057ED" w:rsidRDefault="00EC533A" w:rsidP="00D70104">
      <w:pPr>
        <w:rPr>
          <w:b/>
          <w:szCs w:val="24"/>
          <w:u w:val="single"/>
        </w:rPr>
      </w:pPr>
      <w:r w:rsidRPr="00F057ED">
        <w:rPr>
          <w:b/>
          <w:szCs w:val="24"/>
          <w:u w:val="single"/>
        </w:rPr>
        <w:t>Časť</w:t>
      </w:r>
      <w:smartTag w:uri="urn:schemas-microsoft-com:office:smarttags" w:element="metricconverter">
        <w:smartTagPr>
          <w:attr w:name="ProductID" w:val="5.C"/>
        </w:smartTagPr>
      </w:smartTag>
      <w:r w:rsidR="00F04A6E" w:rsidRPr="00F057ED">
        <w:rPr>
          <w:b/>
          <w:szCs w:val="24"/>
          <w:u w:val="single"/>
        </w:rPr>
        <w:t>5.C.</w:t>
      </w:r>
      <w:r w:rsidR="006612F3" w:rsidRPr="00F057ED">
        <w:rPr>
          <w:b/>
          <w:szCs w:val="24"/>
          <w:u w:val="single"/>
        </w:rPr>
        <w:t>1</w:t>
      </w:r>
      <w:r w:rsidR="001E2B29" w:rsidRPr="00F057ED">
        <w:rPr>
          <w:b/>
          <w:szCs w:val="24"/>
          <w:u w:val="single"/>
        </w:rPr>
        <w:t>.</w:t>
      </w:r>
      <w:r w:rsidR="00F04A6E" w:rsidRPr="00F057ED">
        <w:rPr>
          <w:b/>
          <w:szCs w:val="24"/>
          <w:u w:val="single"/>
        </w:rPr>
        <w:t xml:space="preserve"> Diagnostika prostredníctvom </w:t>
      </w:r>
      <w:proofErr w:type="spellStart"/>
      <w:r w:rsidR="00F04A6E" w:rsidRPr="00F057ED">
        <w:rPr>
          <w:b/>
          <w:szCs w:val="24"/>
          <w:u w:val="single"/>
        </w:rPr>
        <w:t>projektívnych</w:t>
      </w:r>
      <w:proofErr w:type="spellEnd"/>
      <w:r w:rsidR="00F04A6E" w:rsidRPr="00F057ED">
        <w:rPr>
          <w:b/>
          <w:szCs w:val="24"/>
          <w:u w:val="single"/>
        </w:rPr>
        <w:t xml:space="preserve"> techník</w:t>
      </w:r>
    </w:p>
    <w:p w:rsidR="00890A3E" w:rsidRPr="00F057ED" w:rsidRDefault="00890A3E" w:rsidP="00D70104">
      <w:pPr>
        <w:rPr>
          <w:b/>
          <w:szCs w:val="24"/>
          <w:u w:val="single"/>
        </w:rPr>
      </w:pPr>
    </w:p>
    <w:p w:rsidR="00F04A6E" w:rsidRPr="00F057ED" w:rsidRDefault="00F04A6E" w:rsidP="009E47F5">
      <w:pPr>
        <w:autoSpaceDE w:val="0"/>
        <w:autoSpaceDN w:val="0"/>
        <w:adjustRightInd w:val="0"/>
        <w:ind w:left="-23" w:firstLine="732"/>
        <w:rPr>
          <w:szCs w:val="24"/>
        </w:rPr>
      </w:pPr>
      <w:r w:rsidRPr="00F057ED">
        <w:rPr>
          <w:szCs w:val="24"/>
        </w:rPr>
        <w:t xml:space="preserve">Diagnostika </w:t>
      </w:r>
      <w:proofErr w:type="spellStart"/>
      <w:r w:rsidRPr="00F057ED">
        <w:rPr>
          <w:szCs w:val="24"/>
        </w:rPr>
        <w:t>projektívnymi</w:t>
      </w:r>
      <w:proofErr w:type="spellEnd"/>
      <w:r w:rsidRPr="00F057ED">
        <w:rPr>
          <w:szCs w:val="24"/>
        </w:rPr>
        <w:t xml:space="preserve"> metódami je nevyhnutnou súčasťou diagnostiky v </w:t>
      </w:r>
      <w:proofErr w:type="spellStart"/>
      <w:r w:rsidR="0075462C" w:rsidRPr="00F057ED">
        <w:rPr>
          <w:szCs w:val="24"/>
        </w:rPr>
        <w:t>DeD</w:t>
      </w:r>
      <w:proofErr w:type="spellEnd"/>
      <w:r w:rsidRPr="00F057ED">
        <w:rPr>
          <w:szCs w:val="24"/>
        </w:rPr>
        <w:t xml:space="preserve"> domovoch. Využívanie dotazníkových metód, ktoré by mali </w:t>
      </w:r>
      <w:proofErr w:type="spellStart"/>
      <w:r w:rsidR="0075462C" w:rsidRPr="00F057ED">
        <w:rPr>
          <w:szCs w:val="24"/>
        </w:rPr>
        <w:t>DeD</w:t>
      </w:r>
      <w:proofErr w:type="spellEnd"/>
      <w:r w:rsidRPr="00F057ED">
        <w:rPr>
          <w:szCs w:val="24"/>
        </w:rPr>
        <w:t xml:space="preserve"> mať k dispozícii, nie je vzhľadom na špecifiká klientov vždy validné, možné. Do </w:t>
      </w:r>
      <w:proofErr w:type="spellStart"/>
      <w:r w:rsidR="0075462C" w:rsidRPr="00F057ED">
        <w:rPr>
          <w:szCs w:val="24"/>
        </w:rPr>
        <w:t>DeD</w:t>
      </w:r>
      <w:proofErr w:type="spellEnd"/>
      <w:r w:rsidRPr="00F057ED">
        <w:rPr>
          <w:szCs w:val="24"/>
        </w:rPr>
        <w:t xml:space="preserve"> prichádzajú deti zanedbané, s rôznymi verbálnymi schopnosťami. Projektívne metódy dokážu zmapovať osobnosť spoľahlivo, bez ohľadu na fyzický vek dieťaťa alebo úroveň jeho kognitívnych schopností. Pôjde o </w:t>
      </w:r>
      <w:proofErr w:type="spellStart"/>
      <w:r w:rsidRPr="00F057ED">
        <w:rPr>
          <w:szCs w:val="24"/>
        </w:rPr>
        <w:t>kresebné</w:t>
      </w:r>
      <w:proofErr w:type="spellEnd"/>
      <w:r w:rsidRPr="00F057ED">
        <w:rPr>
          <w:szCs w:val="24"/>
        </w:rPr>
        <w:t xml:space="preserve"> techniky, MDZT, </w:t>
      </w:r>
      <w:proofErr w:type="spellStart"/>
      <w:r w:rsidRPr="00F057ED">
        <w:rPr>
          <w:szCs w:val="24"/>
        </w:rPr>
        <w:t>Hand</w:t>
      </w:r>
      <w:proofErr w:type="spellEnd"/>
      <w:r w:rsidRPr="00F057ED">
        <w:rPr>
          <w:szCs w:val="24"/>
        </w:rPr>
        <w:t xml:space="preserve"> Test. Tento seminár poskytne základy </w:t>
      </w:r>
      <w:proofErr w:type="spellStart"/>
      <w:r w:rsidRPr="00F057ED">
        <w:rPr>
          <w:szCs w:val="24"/>
        </w:rPr>
        <w:t>neuropatológie</w:t>
      </w:r>
      <w:proofErr w:type="spellEnd"/>
      <w:r w:rsidRPr="00F057ED">
        <w:rPr>
          <w:szCs w:val="24"/>
        </w:rPr>
        <w:t xml:space="preserve"> – kvôli organickým poškodeniam. Dôležitou časťou diagnostiky je prehľad vývinových škál pre diagnostiku detí do 6 rokov. Diagnostika v </w:t>
      </w:r>
      <w:proofErr w:type="spellStart"/>
      <w:r w:rsidRPr="00F057ED">
        <w:rPr>
          <w:szCs w:val="24"/>
        </w:rPr>
        <w:t>DeD</w:t>
      </w:r>
      <w:proofErr w:type="spellEnd"/>
      <w:r w:rsidRPr="00F057ED">
        <w:rPr>
          <w:szCs w:val="24"/>
        </w:rPr>
        <w:t xml:space="preserve">  určuje smerovanie dieťaťa, jeho prognózu, no predovšetkým prístup, ktorý je najvhodnejšie zvoliť v interakcii s dieťaťom.</w:t>
      </w:r>
    </w:p>
    <w:p w:rsidR="00C260AE" w:rsidRPr="00F057ED" w:rsidRDefault="00C260AE" w:rsidP="00C260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Cs w:val="24"/>
        </w:rPr>
      </w:pPr>
      <w:r w:rsidRPr="00F057ED">
        <w:rPr>
          <w:szCs w:val="24"/>
        </w:rPr>
        <w:t xml:space="preserve">Vzdelávanie má špecifický charakter vzhľadom na cieľovú skupinu psychológov pracujúcich s deťmi v detských domovoch. Psychológ v detskom domove nemôže využívať dotazníkové metódy na účely diagnostiky, deti prichádzajú do detských domovov často zanedbané, sociálne retardované a výsledky pri diagnostike môžu byť skreslené. Je potrebné vo veľkej miere pri diagnostike používať projektívne techniky, ktoré majú však tiež svoje špecifiká v súvislosti s traumou dieťaťa a ústavnou výchovou.  </w:t>
      </w:r>
    </w:p>
    <w:p w:rsidR="00563BA4" w:rsidRPr="00F057ED" w:rsidRDefault="00563BA4" w:rsidP="003415C6">
      <w:pPr>
        <w:tabs>
          <w:tab w:val="left" w:pos="4707"/>
        </w:tabs>
        <w:rPr>
          <w:i/>
          <w:szCs w:val="22"/>
        </w:rPr>
      </w:pPr>
    </w:p>
    <w:p w:rsidR="005B73E9" w:rsidRPr="00F057ED" w:rsidRDefault="006612F3" w:rsidP="003415C6">
      <w:pPr>
        <w:tabs>
          <w:tab w:val="left" w:pos="4707"/>
        </w:tabs>
      </w:pPr>
      <w:r w:rsidRPr="00F057ED">
        <w:rPr>
          <w:i/>
          <w:szCs w:val="22"/>
        </w:rPr>
        <w:t>Cieľová skupina:</w:t>
      </w:r>
      <w:r w:rsidR="00C51F99">
        <w:rPr>
          <w:i/>
          <w:szCs w:val="22"/>
        </w:rPr>
        <w:t xml:space="preserve"> </w:t>
      </w:r>
      <w:r w:rsidR="009E47F5" w:rsidRPr="00F057ED">
        <w:rPr>
          <w:szCs w:val="22"/>
        </w:rPr>
        <w:t>p</w:t>
      </w:r>
      <w:r w:rsidR="0075462C" w:rsidRPr="00F057ED">
        <w:rPr>
          <w:szCs w:val="22"/>
        </w:rPr>
        <w:t xml:space="preserve">sychológovia </w:t>
      </w:r>
      <w:proofErr w:type="spellStart"/>
      <w:r w:rsidR="0075462C" w:rsidRPr="00F057ED">
        <w:rPr>
          <w:szCs w:val="22"/>
        </w:rPr>
        <w:t>DeD</w:t>
      </w:r>
      <w:proofErr w:type="spellEnd"/>
      <w:r w:rsidR="009E47F5" w:rsidRPr="00F057ED">
        <w:t xml:space="preserve">– 63 účastníkov. </w:t>
      </w:r>
    </w:p>
    <w:p w:rsidR="007C202D" w:rsidRPr="00F057ED" w:rsidRDefault="009E47F5" w:rsidP="007C202D">
      <w:pPr>
        <w:tabs>
          <w:tab w:val="left" w:pos="4707"/>
        </w:tabs>
        <w:rPr>
          <w:szCs w:val="22"/>
        </w:rPr>
      </w:pPr>
      <w:r w:rsidRPr="00F057ED">
        <w:t xml:space="preserve">Dodávateľsky bude zabezpečená </w:t>
      </w:r>
      <w:r w:rsidRPr="00F057ED">
        <w:rPr>
          <w:szCs w:val="22"/>
        </w:rPr>
        <w:t xml:space="preserve">strava, prenájom priestorov a ubytovanie v max. výške 23 247 €. Lektori - odborníci na danú tému budú zabezpečení vo výberovom konaní. Predpokladaná max. výška na odmenu lektorov: </w:t>
      </w:r>
      <w:r w:rsidR="0083144E" w:rsidRPr="00F057ED">
        <w:rPr>
          <w:szCs w:val="22"/>
        </w:rPr>
        <w:t xml:space="preserve">8 467,20 </w:t>
      </w:r>
      <w:r w:rsidRPr="00F057ED">
        <w:rPr>
          <w:szCs w:val="22"/>
        </w:rPr>
        <w:t xml:space="preserve">€ + </w:t>
      </w:r>
      <w:r w:rsidR="0083144E" w:rsidRPr="00F057ED">
        <w:rPr>
          <w:szCs w:val="22"/>
        </w:rPr>
        <w:t xml:space="preserve">2 980,45 </w:t>
      </w:r>
      <w:r w:rsidRPr="00F057ED">
        <w:rPr>
          <w:szCs w:val="22"/>
        </w:rPr>
        <w:t xml:space="preserve">€ </w:t>
      </w:r>
      <w:r w:rsidR="007C202D" w:rsidRPr="00F057ED">
        <w:rPr>
          <w:szCs w:val="22"/>
        </w:rPr>
        <w:t>na odvody platené zamestnávateľom.</w:t>
      </w:r>
    </w:p>
    <w:p w:rsidR="009E47F5" w:rsidRPr="00F057ED" w:rsidRDefault="009E47F5" w:rsidP="003415C6">
      <w:pPr>
        <w:tabs>
          <w:tab w:val="left" w:pos="4707"/>
        </w:tabs>
        <w:rPr>
          <w:szCs w:val="22"/>
        </w:rPr>
      </w:pPr>
    </w:p>
    <w:p w:rsidR="00F205AE" w:rsidRPr="00F057ED" w:rsidRDefault="00F205AE" w:rsidP="00D70104">
      <w:pPr>
        <w:rPr>
          <w:b/>
          <w:szCs w:val="24"/>
          <w:u w:val="single"/>
        </w:rPr>
      </w:pPr>
    </w:p>
    <w:p w:rsidR="00F04A6E" w:rsidRPr="00F057ED" w:rsidRDefault="00EC533A" w:rsidP="00D70104">
      <w:pPr>
        <w:rPr>
          <w:b/>
          <w:szCs w:val="24"/>
          <w:u w:val="single"/>
        </w:rPr>
      </w:pPr>
      <w:r w:rsidRPr="00F057ED">
        <w:rPr>
          <w:b/>
          <w:szCs w:val="24"/>
          <w:u w:val="single"/>
        </w:rPr>
        <w:lastRenderedPageBreak/>
        <w:t>Časť</w:t>
      </w:r>
      <w:r w:rsidR="009E4429">
        <w:rPr>
          <w:b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5.C"/>
        </w:smartTagPr>
      </w:smartTag>
      <w:r w:rsidR="00F04A6E" w:rsidRPr="00F057ED">
        <w:rPr>
          <w:b/>
          <w:szCs w:val="24"/>
          <w:u w:val="single"/>
        </w:rPr>
        <w:t>5.C.</w:t>
      </w:r>
      <w:r w:rsidR="006612F3" w:rsidRPr="00F057ED">
        <w:rPr>
          <w:b/>
          <w:szCs w:val="24"/>
          <w:u w:val="single"/>
        </w:rPr>
        <w:t>2</w:t>
      </w:r>
      <w:r w:rsidR="001E2B29" w:rsidRPr="00F057ED">
        <w:rPr>
          <w:b/>
          <w:szCs w:val="24"/>
          <w:u w:val="single"/>
        </w:rPr>
        <w:t>.</w:t>
      </w:r>
      <w:r w:rsidR="00F04A6E" w:rsidRPr="00F057ED">
        <w:rPr>
          <w:b/>
          <w:szCs w:val="24"/>
          <w:u w:val="single"/>
        </w:rPr>
        <w:t xml:space="preserve">  Využitie projektívnej hry pri emočných poruchách</w:t>
      </w:r>
    </w:p>
    <w:p w:rsidR="00890A3E" w:rsidRPr="00F057ED" w:rsidRDefault="00890A3E" w:rsidP="00D70104">
      <w:pPr>
        <w:rPr>
          <w:b/>
          <w:szCs w:val="24"/>
          <w:u w:val="single"/>
        </w:rPr>
      </w:pPr>
    </w:p>
    <w:p w:rsidR="00F04A6E" w:rsidRPr="00F057ED" w:rsidRDefault="00F04A6E" w:rsidP="009E47F5">
      <w:pPr>
        <w:ind w:firstLine="709"/>
        <w:rPr>
          <w:szCs w:val="24"/>
        </w:rPr>
      </w:pPr>
      <w:r w:rsidRPr="00F057ED">
        <w:rPr>
          <w:szCs w:val="24"/>
        </w:rPr>
        <w:t xml:space="preserve">Cieľom vzdelávania  je využitie potenciálu psychoanalytických teórií pre chápanie vývojovej </w:t>
      </w:r>
      <w:proofErr w:type="spellStart"/>
      <w:r w:rsidRPr="00F057ED">
        <w:rPr>
          <w:szCs w:val="24"/>
        </w:rPr>
        <w:t>psychopatológie</w:t>
      </w:r>
      <w:proofErr w:type="spellEnd"/>
      <w:r w:rsidRPr="00F057ED">
        <w:rPr>
          <w:szCs w:val="24"/>
        </w:rPr>
        <w:t xml:space="preserve"> a porozumenie detských hrových prejavov. Emočné poruchy u detí spôsobujú, že deti sa stávajú uzavretými, ťažko nadobúdajú dôveru voči iným ľuďom. Toto komplikuje terapeutovi nadviazanie terapeutického vzťahu, ktorý je založený predovšetkým na vzájomnej dôvere. </w:t>
      </w:r>
      <w:proofErr w:type="spellStart"/>
      <w:r w:rsidRPr="00F057ED">
        <w:rPr>
          <w:szCs w:val="24"/>
        </w:rPr>
        <w:t>Projektívna</w:t>
      </w:r>
      <w:proofErr w:type="spellEnd"/>
      <w:r w:rsidRPr="00F057ED">
        <w:rPr>
          <w:szCs w:val="24"/>
        </w:rPr>
        <w:t xml:space="preserve"> hra je nástrojom dostatočne citlivým, empatickým a zároveň umožňujúcim postihnúť podstatu problému. Umožňuje dieťaťu „podať správu o svojom rozpoložení“ inak ako priamym opisom traumatických zážitkov.</w:t>
      </w:r>
    </w:p>
    <w:p w:rsidR="00C260AE" w:rsidRPr="00F057ED" w:rsidRDefault="00C260AE" w:rsidP="00C260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Cs w:val="24"/>
        </w:rPr>
      </w:pPr>
      <w:r w:rsidRPr="00F057ED">
        <w:rPr>
          <w:szCs w:val="24"/>
        </w:rPr>
        <w:t xml:space="preserve">Vzdelávanie má špecifický charakter vzhľadom na cieľovú skupinu psychológov pracujúcich s deťmi v detských domovoch. Psychológ v detskom domove je nútený využívať hru ako prostriedok komunikácie s dieťaťom, diagnostiky, nadväzovania a reparovania väzieb z pôvodného prostredia. Hra s deťmi v detských domovoch má svoje špecifiká vzhľadom na výskyt traumy u detí a oslabenej schopnosti komunikácie.   </w:t>
      </w:r>
    </w:p>
    <w:p w:rsidR="00563BA4" w:rsidRPr="00F057ED" w:rsidRDefault="00563BA4" w:rsidP="00C5778F">
      <w:pPr>
        <w:tabs>
          <w:tab w:val="left" w:pos="4707"/>
        </w:tabs>
        <w:rPr>
          <w:i/>
          <w:szCs w:val="24"/>
        </w:rPr>
      </w:pPr>
    </w:p>
    <w:p w:rsidR="005B73E9" w:rsidRPr="00F057ED" w:rsidRDefault="00F04A6E" w:rsidP="00C5778F">
      <w:pPr>
        <w:tabs>
          <w:tab w:val="left" w:pos="4707"/>
        </w:tabs>
        <w:rPr>
          <w:szCs w:val="24"/>
        </w:rPr>
      </w:pPr>
      <w:r w:rsidRPr="00F057ED">
        <w:rPr>
          <w:i/>
          <w:szCs w:val="24"/>
        </w:rPr>
        <w:t>Cieľová skupina:</w:t>
      </w:r>
      <w:r w:rsidR="00C51F99">
        <w:rPr>
          <w:i/>
          <w:szCs w:val="24"/>
        </w:rPr>
        <w:t xml:space="preserve"> </w:t>
      </w:r>
      <w:r w:rsidR="00515FB7" w:rsidRPr="00F057ED">
        <w:rPr>
          <w:szCs w:val="24"/>
        </w:rPr>
        <w:t>p</w:t>
      </w:r>
      <w:r w:rsidR="0075462C" w:rsidRPr="00F057ED">
        <w:rPr>
          <w:szCs w:val="24"/>
        </w:rPr>
        <w:t xml:space="preserve">sychológovia </w:t>
      </w:r>
      <w:proofErr w:type="spellStart"/>
      <w:r w:rsidR="0075462C" w:rsidRPr="00F057ED">
        <w:rPr>
          <w:szCs w:val="24"/>
        </w:rPr>
        <w:t>DeD</w:t>
      </w:r>
      <w:proofErr w:type="spellEnd"/>
      <w:r w:rsidR="009E4429">
        <w:rPr>
          <w:szCs w:val="24"/>
        </w:rPr>
        <w:t xml:space="preserve"> </w:t>
      </w:r>
      <w:r w:rsidRPr="00F057ED">
        <w:rPr>
          <w:szCs w:val="24"/>
        </w:rPr>
        <w:t xml:space="preserve">a CPPR </w:t>
      </w:r>
      <w:r w:rsidR="00515FB7" w:rsidRPr="00F057ED">
        <w:rPr>
          <w:szCs w:val="24"/>
        </w:rPr>
        <w:t xml:space="preserve">– 84 účastníkov. </w:t>
      </w:r>
    </w:p>
    <w:p w:rsidR="007C202D" w:rsidRPr="00F057ED" w:rsidRDefault="00515FB7" w:rsidP="007C202D">
      <w:pPr>
        <w:tabs>
          <w:tab w:val="left" w:pos="4707"/>
        </w:tabs>
        <w:rPr>
          <w:szCs w:val="22"/>
        </w:rPr>
      </w:pPr>
      <w:r w:rsidRPr="00F057ED">
        <w:t xml:space="preserve">Dodávateľsky bude zabezpečená </w:t>
      </w:r>
      <w:r w:rsidRPr="00F057ED">
        <w:rPr>
          <w:szCs w:val="22"/>
        </w:rPr>
        <w:t xml:space="preserve">strava, občerstvenie, prenájom priestorov a ubytovanie v max. výške 6 410,40 €. Lektori - odborníci na danú tému budú zabezpečení vo výberovom konaní. Predpokladaná max. výška na odmenu lektorov: </w:t>
      </w:r>
      <w:r w:rsidR="003067C6" w:rsidRPr="00F057ED">
        <w:rPr>
          <w:szCs w:val="22"/>
        </w:rPr>
        <w:t xml:space="preserve">2 688 </w:t>
      </w:r>
      <w:r w:rsidRPr="00F057ED">
        <w:rPr>
          <w:szCs w:val="22"/>
        </w:rPr>
        <w:t xml:space="preserve">€ + </w:t>
      </w:r>
      <w:r w:rsidR="003067C6" w:rsidRPr="00F057ED">
        <w:rPr>
          <w:szCs w:val="22"/>
        </w:rPr>
        <w:t xml:space="preserve">946,18 </w:t>
      </w:r>
      <w:r w:rsidRPr="00F057ED">
        <w:rPr>
          <w:szCs w:val="22"/>
        </w:rPr>
        <w:t xml:space="preserve">€ </w:t>
      </w:r>
      <w:r w:rsidR="007C202D" w:rsidRPr="00F057ED">
        <w:rPr>
          <w:szCs w:val="22"/>
        </w:rPr>
        <w:t>na odvody platené zamestnávateľom.</w:t>
      </w:r>
    </w:p>
    <w:p w:rsidR="00A40292" w:rsidRPr="00F057ED" w:rsidRDefault="00A40292" w:rsidP="007C202D">
      <w:pPr>
        <w:tabs>
          <w:tab w:val="left" w:pos="4707"/>
        </w:tabs>
        <w:rPr>
          <w:rFonts w:ascii="Helv" w:hAnsi="Helv" w:cs="Helv"/>
          <w:sz w:val="20"/>
        </w:rPr>
      </w:pPr>
    </w:p>
    <w:p w:rsidR="00F04A6E" w:rsidRPr="00F057ED" w:rsidRDefault="00EC533A" w:rsidP="00D70104">
      <w:pPr>
        <w:rPr>
          <w:b/>
          <w:szCs w:val="24"/>
          <w:u w:val="single"/>
        </w:rPr>
      </w:pPr>
      <w:r w:rsidRPr="00F057ED">
        <w:rPr>
          <w:b/>
          <w:szCs w:val="24"/>
          <w:u w:val="single"/>
        </w:rPr>
        <w:t>Časť</w:t>
      </w:r>
      <w:r w:rsidR="009E4429">
        <w:rPr>
          <w:b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5.C"/>
        </w:smartTagPr>
      </w:smartTag>
      <w:r w:rsidR="00F04A6E" w:rsidRPr="00F057ED">
        <w:rPr>
          <w:b/>
          <w:szCs w:val="24"/>
          <w:u w:val="single"/>
        </w:rPr>
        <w:t>5.C.</w:t>
      </w:r>
      <w:r w:rsidR="006612F3" w:rsidRPr="00F057ED">
        <w:rPr>
          <w:b/>
          <w:szCs w:val="24"/>
          <w:u w:val="single"/>
        </w:rPr>
        <w:t>3</w:t>
      </w:r>
      <w:r w:rsidR="001E2B29" w:rsidRPr="00F057ED">
        <w:rPr>
          <w:b/>
          <w:szCs w:val="24"/>
          <w:u w:val="single"/>
        </w:rPr>
        <w:t>.</w:t>
      </w:r>
      <w:r w:rsidR="00F04A6E" w:rsidRPr="00F057ED">
        <w:rPr>
          <w:b/>
          <w:szCs w:val="24"/>
          <w:u w:val="single"/>
        </w:rPr>
        <w:t xml:space="preserve">Arteterapia s mentálne postihnutými </w:t>
      </w:r>
    </w:p>
    <w:p w:rsidR="00890A3E" w:rsidRPr="00F057ED" w:rsidRDefault="00890A3E" w:rsidP="00D70104">
      <w:pPr>
        <w:rPr>
          <w:b/>
          <w:szCs w:val="24"/>
          <w:u w:val="single"/>
        </w:rPr>
      </w:pPr>
    </w:p>
    <w:p w:rsidR="00F04A6E" w:rsidRPr="00F057ED" w:rsidRDefault="00F04A6E" w:rsidP="00515FB7">
      <w:pPr>
        <w:ind w:firstLine="709"/>
        <w:rPr>
          <w:szCs w:val="24"/>
        </w:rPr>
      </w:pPr>
      <w:r w:rsidRPr="00F057ED">
        <w:rPr>
          <w:szCs w:val="24"/>
        </w:rPr>
        <w:t xml:space="preserve">Vzdelávanie  je pre  ľudí pracujúcich v  pomáhajúcich profesiách. Arteterapia ako jedna z foriem psychoterapie výborne pôsobí na mentálne postihnutých jednotlivcov. </w:t>
      </w:r>
      <w:proofErr w:type="spellStart"/>
      <w:r w:rsidRPr="00F057ED">
        <w:rPr>
          <w:szCs w:val="24"/>
        </w:rPr>
        <w:t>Arteterapia</w:t>
      </w:r>
      <w:proofErr w:type="spellEnd"/>
      <w:r w:rsidRPr="00F057ED">
        <w:rPr>
          <w:szCs w:val="24"/>
        </w:rPr>
        <w:t xml:space="preserve"> podporuje </w:t>
      </w:r>
      <w:proofErr w:type="spellStart"/>
      <w:r w:rsidRPr="00F057ED">
        <w:rPr>
          <w:szCs w:val="24"/>
        </w:rPr>
        <w:t>sebauzdravovacie</w:t>
      </w:r>
      <w:proofErr w:type="spellEnd"/>
      <w:r w:rsidRPr="00F057ED">
        <w:rPr>
          <w:szCs w:val="24"/>
        </w:rPr>
        <w:t xml:space="preserve"> procesy, pôsobí ako prevencia emocionálnych a sociálnych problémov, umožňuje uvoľnenie a znázornenie vedomých aj nevedomých konfliktov a pocitov. U detí telesne či duševne postihnutých môžeme </w:t>
      </w:r>
      <w:proofErr w:type="spellStart"/>
      <w:r w:rsidRPr="00F057ED">
        <w:rPr>
          <w:szCs w:val="24"/>
        </w:rPr>
        <w:t>arteterapiu</w:t>
      </w:r>
      <w:proofErr w:type="spellEnd"/>
      <w:r w:rsidRPr="00F057ED">
        <w:rPr>
          <w:szCs w:val="24"/>
        </w:rPr>
        <w:t xml:space="preserve"> využiť v dvoch hlavných oblastiach: na komunikáciu s dieťaťom a/alebo na rozvoj a stimuláciu schopností dieťaťa.Verbálna komunikácia a reč ako hlavný prostriedok komunikácie u klientov často zlyháva alebo je narušená v rôznych zložkách. Kresba - vypovedá bez slov, pomocou rôznych znakov, symbolov a tak môžeme o nej hovoriť ako o určitom dorozumievacom prostriedku, ktorý funguje ako kompenzačný prvok. Dieťa, ktoré kreslí, maľuje, tvorí priestorové objekty, sa učí prijímať informácie spôsobom, ktorý si vyžaduje vlastné uvažovanie, tvorivosť a fantáziu. </w:t>
      </w:r>
    </w:p>
    <w:p w:rsidR="00563BA4" w:rsidRPr="00F057ED" w:rsidRDefault="00563BA4" w:rsidP="003415C6">
      <w:pPr>
        <w:tabs>
          <w:tab w:val="left" w:pos="4707"/>
        </w:tabs>
        <w:rPr>
          <w:i/>
          <w:szCs w:val="24"/>
        </w:rPr>
      </w:pPr>
    </w:p>
    <w:p w:rsidR="005B73E9" w:rsidRPr="00F057ED" w:rsidRDefault="00F04A6E" w:rsidP="003415C6">
      <w:pPr>
        <w:tabs>
          <w:tab w:val="left" w:pos="4707"/>
        </w:tabs>
        <w:rPr>
          <w:szCs w:val="24"/>
        </w:rPr>
      </w:pPr>
      <w:r w:rsidRPr="00F057ED">
        <w:rPr>
          <w:i/>
          <w:szCs w:val="24"/>
        </w:rPr>
        <w:t>Cieľová skupina:</w:t>
      </w:r>
      <w:r w:rsidRPr="00F057ED">
        <w:rPr>
          <w:szCs w:val="24"/>
        </w:rPr>
        <w:t xml:space="preserve"> odborní pracovníci v </w:t>
      </w:r>
      <w:proofErr w:type="spellStart"/>
      <w:r w:rsidR="0075462C" w:rsidRPr="00F057ED">
        <w:rPr>
          <w:szCs w:val="24"/>
        </w:rPr>
        <w:t>DeD</w:t>
      </w:r>
      <w:proofErr w:type="spellEnd"/>
      <w:r w:rsidR="00515FB7" w:rsidRPr="00F057ED">
        <w:rPr>
          <w:szCs w:val="24"/>
        </w:rPr>
        <w:t xml:space="preserve"> – 144 účastníkov. </w:t>
      </w:r>
    </w:p>
    <w:p w:rsidR="007C202D" w:rsidRPr="00F057ED" w:rsidRDefault="00515FB7" w:rsidP="007C202D">
      <w:pPr>
        <w:tabs>
          <w:tab w:val="left" w:pos="4707"/>
        </w:tabs>
        <w:rPr>
          <w:szCs w:val="22"/>
        </w:rPr>
      </w:pPr>
      <w:r w:rsidRPr="00F057ED">
        <w:t xml:space="preserve">Dodávateľsky bude zabezpečená </w:t>
      </w:r>
      <w:r w:rsidRPr="00F057ED">
        <w:rPr>
          <w:szCs w:val="22"/>
        </w:rPr>
        <w:t>strava, občerstvenie</w:t>
      </w:r>
      <w:r w:rsidR="000E22F2" w:rsidRPr="00F057ED">
        <w:rPr>
          <w:szCs w:val="22"/>
        </w:rPr>
        <w:t xml:space="preserve"> a</w:t>
      </w:r>
      <w:r w:rsidRPr="00F057ED">
        <w:rPr>
          <w:szCs w:val="22"/>
        </w:rPr>
        <w:t xml:space="preserve"> prenájom priestorov v max. výške </w:t>
      </w:r>
      <w:r w:rsidR="000E22F2" w:rsidRPr="00F057ED">
        <w:rPr>
          <w:szCs w:val="22"/>
        </w:rPr>
        <w:t xml:space="preserve">2 730,55 </w:t>
      </w:r>
      <w:r w:rsidRPr="00F057ED">
        <w:rPr>
          <w:szCs w:val="22"/>
        </w:rPr>
        <w:t xml:space="preserve">€. Lektori - odborníci na danú tému budú zabezpečení vo výberovom konaní. Predpokladaná max. výška na odmenu lektorov: </w:t>
      </w:r>
      <w:r w:rsidR="003067C6" w:rsidRPr="00F057ED">
        <w:rPr>
          <w:szCs w:val="22"/>
        </w:rPr>
        <w:t xml:space="preserve">1 824 </w:t>
      </w:r>
      <w:r w:rsidRPr="00F057ED">
        <w:rPr>
          <w:szCs w:val="22"/>
        </w:rPr>
        <w:t xml:space="preserve">€ + </w:t>
      </w:r>
      <w:r w:rsidR="003067C6" w:rsidRPr="00F057ED">
        <w:rPr>
          <w:szCs w:val="22"/>
        </w:rPr>
        <w:t xml:space="preserve">642,05 </w:t>
      </w:r>
      <w:r w:rsidRPr="00F057ED">
        <w:rPr>
          <w:szCs w:val="22"/>
        </w:rPr>
        <w:t xml:space="preserve">€ </w:t>
      </w:r>
      <w:r w:rsidR="007C202D" w:rsidRPr="00F057ED">
        <w:rPr>
          <w:szCs w:val="22"/>
        </w:rPr>
        <w:t>na odvody platené zamestnávateľom.</w:t>
      </w:r>
    </w:p>
    <w:p w:rsidR="001013A3" w:rsidRPr="00F057ED" w:rsidRDefault="001013A3" w:rsidP="007C202D">
      <w:pPr>
        <w:tabs>
          <w:tab w:val="left" w:pos="4707"/>
        </w:tabs>
        <w:rPr>
          <w:szCs w:val="22"/>
        </w:rPr>
      </w:pPr>
    </w:p>
    <w:p w:rsidR="00E70B70" w:rsidRPr="00F057ED" w:rsidRDefault="00EC533A" w:rsidP="00D70104">
      <w:pPr>
        <w:rPr>
          <w:b/>
          <w:szCs w:val="24"/>
          <w:u w:val="single"/>
        </w:rPr>
      </w:pPr>
      <w:r w:rsidRPr="00F057ED">
        <w:rPr>
          <w:b/>
          <w:szCs w:val="24"/>
          <w:u w:val="single"/>
        </w:rPr>
        <w:t>Časť</w:t>
      </w:r>
      <w:r w:rsidR="009E4429">
        <w:rPr>
          <w:b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5.C"/>
        </w:smartTagPr>
      </w:smartTag>
      <w:r w:rsidR="00E70B70" w:rsidRPr="00F057ED">
        <w:rPr>
          <w:b/>
          <w:szCs w:val="24"/>
          <w:u w:val="single"/>
        </w:rPr>
        <w:t>5.C.</w:t>
      </w:r>
      <w:r w:rsidR="006612F3" w:rsidRPr="00F057ED">
        <w:rPr>
          <w:b/>
          <w:szCs w:val="24"/>
          <w:u w:val="single"/>
        </w:rPr>
        <w:t>4</w:t>
      </w:r>
      <w:r w:rsidR="00E70B70" w:rsidRPr="00F057ED">
        <w:rPr>
          <w:b/>
          <w:szCs w:val="24"/>
          <w:u w:val="single"/>
        </w:rPr>
        <w:t xml:space="preserve">. Procesuálna diagnostika a zvládanie konfliktov u detí s poruchami správania  </w:t>
      </w:r>
    </w:p>
    <w:p w:rsidR="00890A3E" w:rsidRPr="00F057ED" w:rsidRDefault="00890A3E" w:rsidP="00D70104">
      <w:pPr>
        <w:rPr>
          <w:b/>
          <w:szCs w:val="24"/>
          <w:u w:val="single"/>
        </w:rPr>
      </w:pPr>
    </w:p>
    <w:p w:rsidR="00E70B70" w:rsidRPr="00F057ED" w:rsidRDefault="00E70B70" w:rsidP="00BA2E93">
      <w:pPr>
        <w:ind w:firstLine="709"/>
        <w:rPr>
          <w:szCs w:val="24"/>
        </w:rPr>
      </w:pPr>
      <w:r w:rsidRPr="00F057ED">
        <w:rPr>
          <w:szCs w:val="24"/>
        </w:rPr>
        <w:t>Vzdelávanie v oblasti procesuálnej diagnostiky a zvládania porúch správania  poskytne liečebným a špeciálnym pedagógom,  psychológom a vychovávateľom v </w:t>
      </w:r>
      <w:proofErr w:type="spellStart"/>
      <w:r w:rsidR="0075462C" w:rsidRPr="00F057ED">
        <w:rPr>
          <w:szCs w:val="24"/>
        </w:rPr>
        <w:t>DeD</w:t>
      </w:r>
      <w:proofErr w:type="spellEnd"/>
      <w:r w:rsidRPr="00F057ED">
        <w:rPr>
          <w:szCs w:val="24"/>
        </w:rPr>
        <w:t xml:space="preserve">(s akcentom na </w:t>
      </w:r>
      <w:proofErr w:type="spellStart"/>
      <w:r w:rsidRPr="00F057ED">
        <w:rPr>
          <w:szCs w:val="24"/>
        </w:rPr>
        <w:t>DeD</w:t>
      </w:r>
      <w:proofErr w:type="spellEnd"/>
      <w:r w:rsidRPr="00F057ED">
        <w:rPr>
          <w:szCs w:val="24"/>
        </w:rPr>
        <w:t>, ktoré budú vytvárať špecializované skupiny pre deti s poruchami správania)  základný teoretický rámec a jeho rozvinutie v praktických zručnostiach v oblasti, ktorá je pri práci s deťmi s poruchami správania v</w:t>
      </w:r>
      <w:r w:rsidR="00C51F99">
        <w:rPr>
          <w:szCs w:val="24"/>
        </w:rPr>
        <w:t> </w:t>
      </w:r>
      <w:proofErr w:type="spellStart"/>
      <w:r w:rsidR="0075462C" w:rsidRPr="00F057ED">
        <w:rPr>
          <w:szCs w:val="24"/>
        </w:rPr>
        <w:t>DeD</w:t>
      </w:r>
      <w:proofErr w:type="spellEnd"/>
      <w:r w:rsidR="00C51F99">
        <w:rPr>
          <w:szCs w:val="24"/>
        </w:rPr>
        <w:t xml:space="preserve"> </w:t>
      </w:r>
      <w:r w:rsidRPr="00F057ED">
        <w:rPr>
          <w:szCs w:val="24"/>
        </w:rPr>
        <w:t xml:space="preserve">nosná. V poslednom období stúpa počet detí s diagnostikovanými poruchami správania, ako i počet detí umiestnených v špecializovaných skupinách pre deti s poruchami správania. Taktiež stúpa počet detí </w:t>
      </w:r>
      <w:r w:rsidRPr="00F057ED">
        <w:rPr>
          <w:szCs w:val="24"/>
        </w:rPr>
        <w:lastRenderedPageBreak/>
        <w:t xml:space="preserve">preradených do iných zariadení (najmä reedukačných a diagnostických centier )   z dôvodu nezvládnutia  liečebno-výchovnej starostlivosti o tieto deti v podmienkach </w:t>
      </w:r>
      <w:proofErr w:type="spellStart"/>
      <w:r w:rsidRPr="00F057ED">
        <w:rPr>
          <w:szCs w:val="24"/>
        </w:rPr>
        <w:t>DeD</w:t>
      </w:r>
      <w:proofErr w:type="spellEnd"/>
      <w:r w:rsidRPr="00F057ED">
        <w:rPr>
          <w:szCs w:val="24"/>
        </w:rPr>
        <w:t>.  Z tohto dôvodu je potrebné zintenzívniť odbornú prípravu a výcvik členov odborných a výchovných tímov k aplikácii efektívnych preventívnych a </w:t>
      </w:r>
      <w:proofErr w:type="spellStart"/>
      <w:r w:rsidRPr="00F057ED">
        <w:rPr>
          <w:szCs w:val="24"/>
        </w:rPr>
        <w:t>korektívnych</w:t>
      </w:r>
      <w:proofErr w:type="spellEnd"/>
      <w:r w:rsidRPr="00F057ED">
        <w:rPr>
          <w:szCs w:val="24"/>
        </w:rPr>
        <w:t xml:space="preserve"> prístupov k deťom s poruchami správania. </w:t>
      </w:r>
    </w:p>
    <w:p w:rsidR="00EC17CC" w:rsidRPr="00F057ED" w:rsidRDefault="00E70B70" w:rsidP="00D70104">
      <w:pPr>
        <w:rPr>
          <w:rFonts w:eastAsia="Calibri"/>
          <w:szCs w:val="24"/>
          <w:lang w:eastAsia="en-US"/>
        </w:rPr>
      </w:pPr>
      <w:r w:rsidRPr="00F057ED">
        <w:rPr>
          <w:szCs w:val="24"/>
        </w:rPr>
        <w:t xml:space="preserve">Tento program  sprostredkuje v teoretickej časti základné poznatky o procesuálnej diagnostike porúch správania a  </w:t>
      </w:r>
      <w:r w:rsidRPr="00F057ED">
        <w:rPr>
          <w:rFonts w:eastAsia="Calibri"/>
          <w:szCs w:val="24"/>
          <w:lang w:eastAsia="en-US"/>
        </w:rPr>
        <w:t xml:space="preserve">riadení konfliktov na úrovni </w:t>
      </w:r>
      <w:proofErr w:type="spellStart"/>
      <w:r w:rsidRPr="00F057ED">
        <w:rPr>
          <w:rFonts w:eastAsia="Calibri"/>
          <w:szCs w:val="24"/>
          <w:lang w:eastAsia="en-US"/>
        </w:rPr>
        <w:t>DeD</w:t>
      </w:r>
      <w:proofErr w:type="spellEnd"/>
      <w:r w:rsidRPr="00F057ED">
        <w:rPr>
          <w:rFonts w:eastAsia="Calibri"/>
          <w:szCs w:val="24"/>
          <w:lang w:eastAsia="en-US"/>
        </w:rPr>
        <w:t xml:space="preserve">. V praktickej časti budú účastníci pripravení v efektívnych formách  zvládania </w:t>
      </w:r>
      <w:proofErr w:type="spellStart"/>
      <w:r w:rsidRPr="00F057ED">
        <w:rPr>
          <w:rFonts w:eastAsia="Calibri"/>
          <w:szCs w:val="24"/>
          <w:lang w:eastAsia="en-US"/>
        </w:rPr>
        <w:t>intrapsychických</w:t>
      </w:r>
      <w:proofErr w:type="spellEnd"/>
      <w:r w:rsidRPr="00F057ED">
        <w:rPr>
          <w:rFonts w:eastAsia="Calibri"/>
          <w:szCs w:val="24"/>
          <w:lang w:eastAsia="en-US"/>
        </w:rPr>
        <w:t xml:space="preserve">  konfliktov(- negatívne emócie a ich zvládanie, </w:t>
      </w:r>
      <w:proofErr w:type="spellStart"/>
      <w:r w:rsidRPr="00F057ED">
        <w:rPr>
          <w:rFonts w:eastAsia="Calibri"/>
          <w:szCs w:val="24"/>
          <w:lang w:eastAsia="en-US"/>
        </w:rPr>
        <w:t>zvládacie</w:t>
      </w:r>
      <w:proofErr w:type="spellEnd"/>
      <w:r w:rsidRPr="00F057ED">
        <w:rPr>
          <w:rFonts w:eastAsia="Calibri"/>
          <w:szCs w:val="24"/>
          <w:lang w:eastAsia="en-US"/>
        </w:rPr>
        <w:t xml:space="preserve"> mechanizmy, postoj voči interpersonálnemu konfliktu ,štyri úrovne postoja a ich vplyv na konflikt (emócie, kognitívna oblasť, správanie a zmysel konfliktu),  riešenia konfliktov - tréningový program alternatívneho riešenia konfliktov pre zamestnancov a klientov (tri základné úrovne – efektívne vyjednávanie, </w:t>
      </w:r>
      <w:proofErr w:type="spellStart"/>
      <w:r w:rsidRPr="00F057ED">
        <w:rPr>
          <w:rFonts w:eastAsia="Calibri"/>
          <w:szCs w:val="24"/>
          <w:lang w:eastAsia="en-US"/>
        </w:rPr>
        <w:t>facilitácia</w:t>
      </w:r>
      <w:proofErr w:type="spellEnd"/>
      <w:r w:rsidRPr="00F057ED">
        <w:rPr>
          <w:rFonts w:eastAsia="Calibri"/>
          <w:szCs w:val="24"/>
          <w:lang w:eastAsia="en-US"/>
        </w:rPr>
        <w:t xml:space="preserve"> a </w:t>
      </w:r>
      <w:proofErr w:type="spellStart"/>
      <w:r w:rsidRPr="00F057ED">
        <w:rPr>
          <w:rFonts w:eastAsia="Calibri"/>
          <w:szCs w:val="24"/>
          <w:lang w:eastAsia="en-US"/>
        </w:rPr>
        <w:t>mediácia</w:t>
      </w:r>
      <w:proofErr w:type="spellEnd"/>
      <w:r w:rsidRPr="00F057ED">
        <w:rPr>
          <w:rFonts w:eastAsia="Calibri"/>
          <w:szCs w:val="24"/>
          <w:lang w:eastAsia="en-US"/>
        </w:rPr>
        <w:t xml:space="preserve">), a  terapeutických intervenciách na úrovni minimálnych biografických a </w:t>
      </w:r>
      <w:proofErr w:type="spellStart"/>
      <w:r w:rsidRPr="00F057ED">
        <w:rPr>
          <w:rFonts w:eastAsia="Calibri"/>
          <w:szCs w:val="24"/>
          <w:lang w:eastAsia="en-US"/>
        </w:rPr>
        <w:t>behaviorálnych</w:t>
      </w:r>
      <w:proofErr w:type="spellEnd"/>
      <w:r w:rsidRPr="00F057ED">
        <w:rPr>
          <w:rFonts w:eastAsia="Calibri"/>
          <w:szCs w:val="24"/>
          <w:lang w:eastAsia="en-US"/>
        </w:rPr>
        <w:t xml:space="preserve"> kľúčoch sebapoznania. Za účelom aplikácie programu  v iných  </w:t>
      </w:r>
      <w:proofErr w:type="spellStart"/>
      <w:r w:rsidRPr="00F057ED">
        <w:rPr>
          <w:rFonts w:eastAsia="Calibri"/>
          <w:szCs w:val="24"/>
          <w:lang w:eastAsia="en-US"/>
        </w:rPr>
        <w:t>DeD</w:t>
      </w:r>
      <w:proofErr w:type="spellEnd"/>
      <w:r w:rsidRPr="00F057ED">
        <w:rPr>
          <w:rFonts w:eastAsia="Calibri"/>
          <w:szCs w:val="24"/>
          <w:lang w:eastAsia="en-US"/>
        </w:rPr>
        <w:t xml:space="preserve"> a prípravy ďalších  zamestnancov priameho kontaktu  budú účastníkom sprostredkované základné lektorské a tréningové zručnosti. </w:t>
      </w:r>
    </w:p>
    <w:p w:rsidR="00563BA4" w:rsidRPr="00F057ED" w:rsidRDefault="00563BA4" w:rsidP="003415C6">
      <w:pPr>
        <w:tabs>
          <w:tab w:val="left" w:pos="4707"/>
        </w:tabs>
        <w:rPr>
          <w:i/>
          <w:szCs w:val="24"/>
        </w:rPr>
      </w:pPr>
    </w:p>
    <w:p w:rsidR="0012470C" w:rsidRPr="00F057ED" w:rsidRDefault="00E70B70" w:rsidP="003415C6">
      <w:pPr>
        <w:tabs>
          <w:tab w:val="left" w:pos="4707"/>
        </w:tabs>
        <w:rPr>
          <w:szCs w:val="24"/>
        </w:rPr>
      </w:pPr>
      <w:r w:rsidRPr="00F057ED">
        <w:rPr>
          <w:i/>
          <w:szCs w:val="24"/>
        </w:rPr>
        <w:t>Cieľová skupina:</w:t>
      </w:r>
      <w:r w:rsidRPr="00F057ED">
        <w:rPr>
          <w:szCs w:val="24"/>
        </w:rPr>
        <w:t xml:space="preserve"> liečební a špeciálni pedagógovia,psychológovia a vychovávatelia v </w:t>
      </w:r>
      <w:proofErr w:type="spellStart"/>
      <w:r w:rsidR="0075462C" w:rsidRPr="00F057ED">
        <w:rPr>
          <w:szCs w:val="24"/>
        </w:rPr>
        <w:t>DeD</w:t>
      </w:r>
      <w:r w:rsidRPr="00F057ED">
        <w:rPr>
          <w:szCs w:val="24"/>
        </w:rPr>
        <w:t>a</w:t>
      </w:r>
      <w:proofErr w:type="spellEnd"/>
      <w:r w:rsidRPr="00F057ED">
        <w:rPr>
          <w:szCs w:val="24"/>
        </w:rPr>
        <w:t xml:space="preserve"> CPPR </w:t>
      </w:r>
      <w:r w:rsidR="00BA2E93" w:rsidRPr="00F057ED">
        <w:rPr>
          <w:szCs w:val="24"/>
        </w:rPr>
        <w:t xml:space="preserve">- 16 účastníkov. </w:t>
      </w:r>
    </w:p>
    <w:p w:rsidR="007C202D" w:rsidRPr="00F057ED" w:rsidRDefault="00BA2E93" w:rsidP="007C202D">
      <w:pPr>
        <w:tabs>
          <w:tab w:val="left" w:pos="4707"/>
        </w:tabs>
        <w:rPr>
          <w:szCs w:val="22"/>
        </w:rPr>
      </w:pPr>
      <w:r w:rsidRPr="00F057ED">
        <w:t xml:space="preserve">Dodávateľsky bude zabezpečená </w:t>
      </w:r>
      <w:r w:rsidRPr="00F057ED">
        <w:rPr>
          <w:szCs w:val="22"/>
        </w:rPr>
        <w:t xml:space="preserve">strava, občerstvenie, prenájom priestorov a ubytovanie v max. výške 7 744 €. Lektori - odborníci na danú tému budú zabezpečení vo výberovom konaní. Predpokladaná max. výška na odmenu lektorov: </w:t>
      </w:r>
      <w:r w:rsidR="0083144E" w:rsidRPr="00F057ED">
        <w:rPr>
          <w:szCs w:val="22"/>
        </w:rPr>
        <w:t xml:space="preserve">3 584 </w:t>
      </w:r>
      <w:r w:rsidRPr="00F057ED">
        <w:rPr>
          <w:szCs w:val="22"/>
        </w:rPr>
        <w:t xml:space="preserve">€ + </w:t>
      </w:r>
      <w:r w:rsidR="0083144E" w:rsidRPr="00F057ED">
        <w:rPr>
          <w:szCs w:val="22"/>
        </w:rPr>
        <w:t xml:space="preserve">1261,57 </w:t>
      </w:r>
      <w:r w:rsidRPr="00F057ED">
        <w:rPr>
          <w:szCs w:val="22"/>
        </w:rPr>
        <w:t xml:space="preserve">€ </w:t>
      </w:r>
      <w:r w:rsidR="007C202D" w:rsidRPr="00F057ED">
        <w:rPr>
          <w:szCs w:val="22"/>
        </w:rPr>
        <w:t>na odvody platené zamestnávateľom.</w:t>
      </w:r>
    </w:p>
    <w:p w:rsidR="004B0E07" w:rsidRPr="00F057ED" w:rsidRDefault="004B0E07" w:rsidP="007C202D">
      <w:pPr>
        <w:tabs>
          <w:tab w:val="left" w:pos="4707"/>
        </w:tabs>
        <w:rPr>
          <w:szCs w:val="24"/>
        </w:rPr>
      </w:pPr>
    </w:p>
    <w:p w:rsidR="005704C4" w:rsidRPr="00F057ED" w:rsidRDefault="005704C4" w:rsidP="00D70104">
      <w:pPr>
        <w:outlineLvl w:val="0"/>
        <w:rPr>
          <w:b/>
          <w:szCs w:val="24"/>
        </w:rPr>
      </w:pPr>
    </w:p>
    <w:p w:rsidR="00E514EB" w:rsidRPr="00F057ED" w:rsidRDefault="00712BB9" w:rsidP="00D70104">
      <w:pPr>
        <w:outlineLvl w:val="0"/>
        <w:rPr>
          <w:b/>
          <w:bCs/>
          <w:szCs w:val="24"/>
        </w:rPr>
      </w:pPr>
      <w:r w:rsidRPr="00F057ED">
        <w:rPr>
          <w:b/>
          <w:szCs w:val="24"/>
        </w:rPr>
        <w:t xml:space="preserve">Aktivita </w:t>
      </w:r>
      <w:r w:rsidR="00585243" w:rsidRPr="00F057ED">
        <w:rPr>
          <w:b/>
          <w:szCs w:val="24"/>
        </w:rPr>
        <w:t>6</w:t>
      </w:r>
      <w:r w:rsidR="009E4429">
        <w:rPr>
          <w:b/>
          <w:szCs w:val="24"/>
        </w:rPr>
        <w:t xml:space="preserve"> </w:t>
      </w:r>
      <w:r w:rsidR="00E514EB" w:rsidRPr="00F057ED">
        <w:rPr>
          <w:b/>
          <w:bCs/>
          <w:szCs w:val="24"/>
        </w:rPr>
        <w:t>Metódy a formy práce s deťmi a mladými dospelými</w:t>
      </w:r>
    </w:p>
    <w:p w:rsidR="00D731B9" w:rsidRPr="00F057ED" w:rsidRDefault="00D731B9" w:rsidP="00D70104">
      <w:pPr>
        <w:autoSpaceDE w:val="0"/>
        <w:autoSpaceDN w:val="0"/>
        <w:adjustRightInd w:val="0"/>
        <w:ind w:left="-23"/>
        <w:rPr>
          <w:i/>
          <w:iCs/>
          <w:szCs w:val="24"/>
        </w:rPr>
      </w:pPr>
    </w:p>
    <w:p w:rsidR="00D731B9" w:rsidRPr="00F057ED" w:rsidRDefault="00D731B9" w:rsidP="005C1E76">
      <w:pPr>
        <w:autoSpaceDE w:val="0"/>
        <w:autoSpaceDN w:val="0"/>
        <w:adjustRightInd w:val="0"/>
        <w:ind w:left="-23" w:firstLine="732"/>
        <w:rPr>
          <w:rFonts w:eastAsia="Calibri"/>
          <w:szCs w:val="24"/>
        </w:rPr>
      </w:pPr>
      <w:r w:rsidRPr="00F057ED">
        <w:rPr>
          <w:rFonts w:eastAsia="Calibri"/>
          <w:szCs w:val="24"/>
        </w:rPr>
        <w:t xml:space="preserve">Cieľom </w:t>
      </w:r>
      <w:proofErr w:type="spellStart"/>
      <w:r w:rsidR="003A2C65" w:rsidRPr="00F057ED">
        <w:rPr>
          <w:rFonts w:eastAsia="Calibri"/>
          <w:szCs w:val="24"/>
        </w:rPr>
        <w:t>podaktivít</w:t>
      </w:r>
      <w:proofErr w:type="spellEnd"/>
      <w:r w:rsidRPr="00F057ED">
        <w:rPr>
          <w:rFonts w:eastAsia="Calibri"/>
          <w:szCs w:val="24"/>
        </w:rPr>
        <w:t xml:space="preserve"> je skvalitniť a posilniť kompetencie zamestnancov priameho kontaktu s deťmi najmä v oblasti práce s deťmi deťom, mladými dospelými a pri komunikácii v rámci celej vzťahovej siete detí.</w:t>
      </w:r>
    </w:p>
    <w:p w:rsidR="000E278D" w:rsidRPr="00F057ED" w:rsidRDefault="000E278D" w:rsidP="00D70104">
      <w:pPr>
        <w:autoSpaceDE w:val="0"/>
        <w:autoSpaceDN w:val="0"/>
        <w:adjustRightInd w:val="0"/>
        <w:ind w:left="-23"/>
        <w:rPr>
          <w:i/>
          <w:iCs/>
          <w:szCs w:val="24"/>
        </w:rPr>
      </w:pPr>
    </w:p>
    <w:p w:rsidR="000E278D" w:rsidRPr="00F057ED" w:rsidRDefault="000E278D" w:rsidP="00D70104">
      <w:pPr>
        <w:autoSpaceDE w:val="0"/>
        <w:autoSpaceDN w:val="0"/>
        <w:adjustRightInd w:val="0"/>
        <w:ind w:left="-23"/>
        <w:rPr>
          <w:rFonts w:eastAsia="Calibri"/>
          <w:b/>
          <w:bCs/>
          <w:szCs w:val="24"/>
          <w:u w:val="single"/>
        </w:rPr>
      </w:pPr>
      <w:r w:rsidRPr="00F057ED">
        <w:rPr>
          <w:b/>
          <w:szCs w:val="24"/>
          <w:u w:val="single"/>
        </w:rPr>
        <w:t xml:space="preserve">Pod aktivita </w:t>
      </w:r>
      <w:r w:rsidR="009C0F29" w:rsidRPr="00F057ED">
        <w:rPr>
          <w:b/>
          <w:szCs w:val="24"/>
          <w:u w:val="single"/>
        </w:rPr>
        <w:t>6</w:t>
      </w:r>
      <w:r w:rsidRPr="00F057ED">
        <w:rPr>
          <w:b/>
          <w:szCs w:val="24"/>
          <w:u w:val="single"/>
        </w:rPr>
        <w:t>.A</w:t>
      </w:r>
      <w:r w:rsidRPr="00F057ED">
        <w:rPr>
          <w:rFonts w:eastAsia="Calibri"/>
          <w:b/>
          <w:bCs/>
          <w:szCs w:val="24"/>
          <w:u w:val="single"/>
        </w:rPr>
        <w:t xml:space="preserve">Individuálne plánovanie pri tímovej spolupráci a komunikačné  zručnosti </w:t>
      </w:r>
    </w:p>
    <w:p w:rsidR="00890A3E" w:rsidRPr="00F057ED" w:rsidRDefault="00890A3E" w:rsidP="00D70104">
      <w:pPr>
        <w:autoSpaceDE w:val="0"/>
        <w:autoSpaceDN w:val="0"/>
        <w:adjustRightInd w:val="0"/>
        <w:ind w:left="-23"/>
        <w:rPr>
          <w:rFonts w:eastAsia="Calibri"/>
          <w:b/>
          <w:bCs/>
          <w:szCs w:val="24"/>
          <w:u w:val="single"/>
        </w:rPr>
      </w:pPr>
    </w:p>
    <w:p w:rsidR="00083D77" w:rsidRPr="00F057ED" w:rsidRDefault="0081094D" w:rsidP="005C1E76">
      <w:pPr>
        <w:autoSpaceDE w:val="0"/>
        <w:autoSpaceDN w:val="0"/>
        <w:adjustRightInd w:val="0"/>
        <w:ind w:left="-23"/>
        <w:rPr>
          <w:rFonts w:eastAsia="Calibri"/>
          <w:szCs w:val="24"/>
        </w:rPr>
      </w:pPr>
      <w:r w:rsidRPr="00F057ED">
        <w:rPr>
          <w:rFonts w:eastAsia="Calibri"/>
          <w:szCs w:val="24"/>
        </w:rPr>
        <w:tab/>
      </w:r>
      <w:r w:rsidR="00083D77" w:rsidRPr="00F057ED">
        <w:rPr>
          <w:rFonts w:eastAsia="Calibri"/>
          <w:szCs w:val="24"/>
        </w:rPr>
        <w:t xml:space="preserve">Cieľom vzdelávania je získanie potrebných zručností a vedomostí k tvorbe individuálneho plánu rozvoja osobnosti dieťaťa pri ktorom sa vyžaduje tímová spolupráca odborných zamestnancov </w:t>
      </w:r>
      <w:proofErr w:type="spellStart"/>
      <w:r w:rsidR="00083D77" w:rsidRPr="00F057ED">
        <w:rPr>
          <w:rFonts w:eastAsia="Calibri"/>
          <w:szCs w:val="24"/>
        </w:rPr>
        <w:t>DeD</w:t>
      </w:r>
      <w:proofErr w:type="spellEnd"/>
      <w:r w:rsidR="00083D77" w:rsidRPr="00F057ED">
        <w:rPr>
          <w:rFonts w:eastAsia="Calibri"/>
          <w:szCs w:val="24"/>
        </w:rPr>
        <w:t xml:space="preserve"> a cielená komunikácia s dieťaťom a dospelými zainteresovanými v živote dieťaťa ( biologická rodina, náhradná rodina, blízke fyzické osoby, škola, obec). Aktivita je zameraná najmä na podporu procesu osamostatňovania detí a mladých dospelých  a prípravy na trh práce .</w:t>
      </w:r>
    </w:p>
    <w:p w:rsidR="00C260AE" w:rsidRPr="00F057ED" w:rsidRDefault="00C260AE" w:rsidP="00C260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Cs w:val="24"/>
        </w:rPr>
      </w:pPr>
      <w:r w:rsidRPr="00F057ED">
        <w:rPr>
          <w:szCs w:val="24"/>
        </w:rPr>
        <w:t>Vzdelávanie má špecifický charakter  vzhľadom na cieľovú skupinu zamestnancov detských domovov. Práca v detskom domove sa líši od práce s deťmi v bežnej populácii. Individuálny plán rozvoja osobnosti dieťaťa je dokument, aký sa vyskytuje iba v detskom domove a je dôležité, aby zohľadňoval všetky špecifiká dieťaťa a aby slúžil ako správny nástroj pri starostlivosti o dieťa. Vedomosti nadobudnuté prostredníctvom tohto vzdelávania je možné využiť iba v zariadeniach na výkon rozhodnutia súdu.</w:t>
      </w:r>
    </w:p>
    <w:p w:rsidR="00563BA4" w:rsidRPr="00F057ED" w:rsidRDefault="00563BA4" w:rsidP="00220916">
      <w:pPr>
        <w:autoSpaceDE w:val="0"/>
        <w:autoSpaceDN w:val="0"/>
        <w:adjustRightInd w:val="0"/>
        <w:ind w:left="-23"/>
        <w:rPr>
          <w:rFonts w:eastAsia="Calibri"/>
          <w:i/>
          <w:iCs/>
          <w:szCs w:val="24"/>
        </w:rPr>
      </w:pPr>
    </w:p>
    <w:p w:rsidR="00083D77" w:rsidRDefault="00083D77" w:rsidP="00220916">
      <w:pPr>
        <w:autoSpaceDE w:val="0"/>
        <w:autoSpaceDN w:val="0"/>
        <w:adjustRightInd w:val="0"/>
        <w:ind w:left="-23"/>
        <w:rPr>
          <w:rFonts w:eastAsia="Calibri"/>
          <w:szCs w:val="24"/>
        </w:rPr>
      </w:pPr>
      <w:r w:rsidRPr="00F057ED">
        <w:rPr>
          <w:rFonts w:eastAsia="Calibri"/>
          <w:i/>
          <w:iCs/>
          <w:szCs w:val="24"/>
        </w:rPr>
        <w:t>Cieľová skupina</w:t>
      </w:r>
      <w:r w:rsidRPr="00F057ED">
        <w:rPr>
          <w:rFonts w:eastAsia="Calibri"/>
          <w:szCs w:val="24"/>
        </w:rPr>
        <w:t xml:space="preserve">: odborný tím </w:t>
      </w:r>
      <w:proofErr w:type="spellStart"/>
      <w:r w:rsidRPr="00F057ED">
        <w:rPr>
          <w:rFonts w:eastAsia="Calibri"/>
          <w:szCs w:val="24"/>
        </w:rPr>
        <w:t>DeD</w:t>
      </w:r>
      <w:proofErr w:type="spellEnd"/>
      <w:r w:rsidRPr="00F057ED">
        <w:rPr>
          <w:rFonts w:eastAsia="Calibri"/>
          <w:szCs w:val="24"/>
        </w:rPr>
        <w:t xml:space="preserve"> a zamestnanci priameho výkonu zabezpečovania poskytovania starostlivosti o deti – 571 účastníkov. Aktivita bude zabezpečená dodávateľsky v max. sume 166 732 €.</w:t>
      </w:r>
    </w:p>
    <w:p w:rsidR="00C51F99" w:rsidRDefault="00C51F99" w:rsidP="00220916">
      <w:pPr>
        <w:autoSpaceDE w:val="0"/>
        <w:autoSpaceDN w:val="0"/>
        <w:adjustRightInd w:val="0"/>
        <w:ind w:left="-23"/>
        <w:rPr>
          <w:rFonts w:eastAsia="Calibri"/>
          <w:szCs w:val="24"/>
        </w:rPr>
      </w:pPr>
    </w:p>
    <w:p w:rsidR="00083D77" w:rsidRPr="00F057ED" w:rsidRDefault="00083D77" w:rsidP="00083D77">
      <w:pPr>
        <w:autoSpaceDE w:val="0"/>
        <w:autoSpaceDN w:val="0"/>
        <w:adjustRightInd w:val="0"/>
        <w:ind w:left="-23"/>
        <w:rPr>
          <w:b/>
          <w:szCs w:val="24"/>
          <w:u w:val="single"/>
        </w:rPr>
      </w:pPr>
      <w:r w:rsidRPr="00F057ED">
        <w:rPr>
          <w:b/>
          <w:szCs w:val="24"/>
          <w:u w:val="single"/>
        </w:rPr>
        <w:lastRenderedPageBreak/>
        <w:t xml:space="preserve">Pod aktivita 6.B </w:t>
      </w:r>
      <w:proofErr w:type="spellStart"/>
      <w:r w:rsidRPr="00F057ED">
        <w:rPr>
          <w:b/>
          <w:szCs w:val="24"/>
          <w:u w:val="single"/>
        </w:rPr>
        <w:t>Transkultúrny</w:t>
      </w:r>
      <w:proofErr w:type="spellEnd"/>
      <w:r w:rsidRPr="00F057ED">
        <w:rPr>
          <w:b/>
          <w:szCs w:val="24"/>
          <w:u w:val="single"/>
        </w:rPr>
        <w:t xml:space="preserve"> prístup</w:t>
      </w:r>
    </w:p>
    <w:p w:rsidR="00083D77" w:rsidRPr="00F057ED" w:rsidRDefault="00083D77" w:rsidP="00083D77">
      <w:pPr>
        <w:autoSpaceDE w:val="0"/>
        <w:autoSpaceDN w:val="0"/>
        <w:adjustRightInd w:val="0"/>
        <w:ind w:left="-23"/>
        <w:rPr>
          <w:rFonts w:eastAsia="Calibri"/>
          <w:b/>
          <w:szCs w:val="24"/>
        </w:rPr>
      </w:pPr>
    </w:p>
    <w:p w:rsidR="00083D77" w:rsidRPr="00F057ED" w:rsidRDefault="00083D77" w:rsidP="00083D77">
      <w:pPr>
        <w:autoSpaceDE w:val="0"/>
        <w:autoSpaceDN w:val="0"/>
        <w:adjustRightInd w:val="0"/>
        <w:ind w:left="-23"/>
        <w:jc w:val="left"/>
        <w:rPr>
          <w:b/>
          <w:szCs w:val="24"/>
          <w:u w:val="single"/>
        </w:rPr>
      </w:pPr>
      <w:r w:rsidRPr="00F057ED">
        <w:rPr>
          <w:rFonts w:eastAsia="Calibri"/>
          <w:b/>
          <w:szCs w:val="24"/>
          <w:u w:val="single"/>
        </w:rPr>
        <w:t>Časť 6.B.1</w:t>
      </w:r>
      <w:r w:rsidRPr="00F057ED">
        <w:rPr>
          <w:b/>
          <w:szCs w:val="24"/>
          <w:u w:val="single"/>
        </w:rPr>
        <w:t xml:space="preserve"> Vypracovanie príručky  o transkultúrnom  prístupe</w:t>
      </w:r>
    </w:p>
    <w:p w:rsidR="00890A3E" w:rsidRPr="00F057ED" w:rsidRDefault="00890A3E" w:rsidP="00083D77">
      <w:pPr>
        <w:autoSpaceDE w:val="0"/>
        <w:autoSpaceDN w:val="0"/>
        <w:adjustRightInd w:val="0"/>
        <w:ind w:left="-23"/>
        <w:jc w:val="left"/>
        <w:rPr>
          <w:b/>
          <w:szCs w:val="24"/>
          <w:u w:val="single"/>
        </w:rPr>
      </w:pPr>
    </w:p>
    <w:p w:rsidR="00083D77" w:rsidRPr="00F057ED" w:rsidRDefault="00083D77" w:rsidP="00083D77">
      <w:pPr>
        <w:autoSpaceDE w:val="0"/>
        <w:autoSpaceDN w:val="0"/>
        <w:adjustRightInd w:val="0"/>
        <w:ind w:left="-23" w:firstLine="732"/>
        <w:rPr>
          <w:rFonts w:eastAsia="Calibri"/>
          <w:szCs w:val="24"/>
        </w:rPr>
      </w:pPr>
      <w:r w:rsidRPr="00F057ED">
        <w:rPr>
          <w:rFonts w:eastAsia="Calibri"/>
          <w:szCs w:val="24"/>
        </w:rPr>
        <w:t xml:space="preserve">Cieľom je vypracovanie príručky </w:t>
      </w:r>
      <w:proofErr w:type="spellStart"/>
      <w:r w:rsidRPr="00F057ED">
        <w:rPr>
          <w:rFonts w:eastAsia="Calibri"/>
          <w:szCs w:val="24"/>
        </w:rPr>
        <w:t>transkultúrneho</w:t>
      </w:r>
      <w:proofErr w:type="spellEnd"/>
      <w:r w:rsidRPr="00F057ED">
        <w:rPr>
          <w:rFonts w:eastAsia="Calibri"/>
          <w:szCs w:val="24"/>
        </w:rPr>
        <w:t xml:space="preserve"> prístupu, ktorá bude napomáhať v zariadeniach na výkon rozhodnutia súdu</w:t>
      </w:r>
      <w:r w:rsidRPr="00F057ED">
        <w:rPr>
          <w:szCs w:val="24"/>
        </w:rPr>
        <w:t xml:space="preserve"> systémovo, koncepčne a dlhodobo reagovať na spoločenskú a kultúrnu premenu spoločnosti. Cieľom vypracovania je rozšíri obzor zamestnancom v zariadení na výkon rozhodnutia súdu </w:t>
      </w:r>
      <w:r w:rsidRPr="00F057ED">
        <w:rPr>
          <w:rFonts w:eastAsia="Calibri"/>
          <w:szCs w:val="24"/>
        </w:rPr>
        <w:t xml:space="preserve"> pri práci s deťmi a mladými dospelými predovšetkým posilniť aspekt </w:t>
      </w:r>
      <w:proofErr w:type="spellStart"/>
      <w:r w:rsidRPr="00F057ED">
        <w:rPr>
          <w:rFonts w:eastAsia="Calibri"/>
          <w:szCs w:val="24"/>
        </w:rPr>
        <w:t>transkultúrneh</w:t>
      </w:r>
      <w:r w:rsidR="001B54F6" w:rsidRPr="00F057ED">
        <w:rPr>
          <w:rFonts w:eastAsia="Calibri"/>
          <w:szCs w:val="24"/>
        </w:rPr>
        <w:t>o</w:t>
      </w:r>
      <w:proofErr w:type="spellEnd"/>
      <w:r w:rsidRPr="00F057ED">
        <w:rPr>
          <w:rFonts w:eastAsia="Calibri"/>
          <w:szCs w:val="24"/>
        </w:rPr>
        <w:t xml:space="preserve"> prístupu, informovať a podporovať prínosy </w:t>
      </w:r>
      <w:proofErr w:type="spellStart"/>
      <w:r w:rsidRPr="00F057ED">
        <w:rPr>
          <w:rFonts w:eastAsia="Calibri"/>
          <w:szCs w:val="24"/>
        </w:rPr>
        <w:t>transkultúrnej</w:t>
      </w:r>
      <w:proofErr w:type="spellEnd"/>
      <w:r w:rsidRPr="00F057ED">
        <w:rPr>
          <w:rFonts w:eastAsia="Calibri"/>
          <w:szCs w:val="24"/>
        </w:rPr>
        <w:t xml:space="preserve"> spoločnosti a napomáhať predchádzaniu všetkým formám diskriminácie, rasizmu, xenofóbie, antisemitizmu a ostatným prejavom intolerancie v prostredí a následne v miestnej komunite. Aktivita bude zabezpečená dodávateľsky v celkovej sume 7 560 €.</w:t>
      </w:r>
    </w:p>
    <w:p w:rsidR="005704C4" w:rsidRPr="00F057ED" w:rsidRDefault="005704C4" w:rsidP="00083D77">
      <w:pPr>
        <w:autoSpaceDE w:val="0"/>
        <w:autoSpaceDN w:val="0"/>
        <w:adjustRightInd w:val="0"/>
        <w:rPr>
          <w:rFonts w:eastAsia="Calibri"/>
          <w:szCs w:val="24"/>
        </w:rPr>
      </w:pPr>
    </w:p>
    <w:p w:rsidR="00083D77" w:rsidRPr="00F057ED" w:rsidRDefault="00083D77" w:rsidP="00083D77">
      <w:pPr>
        <w:rPr>
          <w:b/>
          <w:szCs w:val="24"/>
          <w:u w:val="single"/>
        </w:rPr>
      </w:pPr>
      <w:r w:rsidRPr="00F057ED">
        <w:rPr>
          <w:rFonts w:eastAsia="Calibri"/>
          <w:b/>
          <w:szCs w:val="24"/>
          <w:u w:val="single"/>
        </w:rPr>
        <w:t xml:space="preserve">Časť 6.B.2 </w:t>
      </w:r>
      <w:r w:rsidRPr="00F057ED">
        <w:rPr>
          <w:b/>
          <w:szCs w:val="24"/>
          <w:u w:val="single"/>
        </w:rPr>
        <w:t>Workshop k transkultúrnemu prístupu</w:t>
      </w:r>
    </w:p>
    <w:p w:rsidR="00890A3E" w:rsidRPr="00F057ED" w:rsidRDefault="00890A3E" w:rsidP="00083D77">
      <w:pPr>
        <w:rPr>
          <w:b/>
          <w:szCs w:val="24"/>
          <w:u w:val="single"/>
        </w:rPr>
      </w:pPr>
    </w:p>
    <w:p w:rsidR="00083D77" w:rsidRPr="00F057ED" w:rsidRDefault="00083D77" w:rsidP="00083D77">
      <w:pPr>
        <w:autoSpaceDE w:val="0"/>
        <w:autoSpaceDN w:val="0"/>
        <w:adjustRightInd w:val="0"/>
        <w:spacing w:line="276" w:lineRule="auto"/>
        <w:ind w:firstLine="709"/>
        <w:rPr>
          <w:rFonts w:eastAsia="Calibri"/>
          <w:szCs w:val="24"/>
        </w:rPr>
      </w:pPr>
      <w:r w:rsidRPr="00F057ED">
        <w:rPr>
          <w:rFonts w:eastAsia="Calibri"/>
          <w:szCs w:val="24"/>
        </w:rPr>
        <w:t xml:space="preserve">Cieľom </w:t>
      </w:r>
      <w:proofErr w:type="spellStart"/>
      <w:r w:rsidRPr="00F057ED">
        <w:rPr>
          <w:rFonts w:eastAsia="Calibri"/>
          <w:szCs w:val="24"/>
        </w:rPr>
        <w:t>workshopu</w:t>
      </w:r>
      <w:proofErr w:type="spellEnd"/>
      <w:r w:rsidRPr="00F057ED">
        <w:rPr>
          <w:rFonts w:eastAsia="Calibri"/>
          <w:szCs w:val="24"/>
        </w:rPr>
        <w:t xml:space="preserve"> k </w:t>
      </w:r>
      <w:proofErr w:type="spellStart"/>
      <w:r w:rsidRPr="00F057ED">
        <w:rPr>
          <w:rFonts w:eastAsia="Calibri"/>
          <w:szCs w:val="24"/>
        </w:rPr>
        <w:t>transkultúrnemu</w:t>
      </w:r>
      <w:proofErr w:type="spellEnd"/>
      <w:r w:rsidRPr="00F057ED">
        <w:rPr>
          <w:rFonts w:eastAsia="Calibri"/>
          <w:szCs w:val="24"/>
        </w:rPr>
        <w:t xml:space="preserve"> prístupu je rozšírenie zručností a vedomostí v aplikácii </w:t>
      </w:r>
      <w:proofErr w:type="spellStart"/>
      <w:r w:rsidRPr="00F057ED">
        <w:rPr>
          <w:rFonts w:eastAsia="Calibri"/>
          <w:szCs w:val="24"/>
        </w:rPr>
        <w:t>transkultúrneho</w:t>
      </w:r>
      <w:proofErr w:type="spellEnd"/>
      <w:r w:rsidRPr="00F057ED">
        <w:rPr>
          <w:rFonts w:eastAsia="Calibri"/>
          <w:szCs w:val="24"/>
        </w:rPr>
        <w:t xml:space="preserve"> prístupu.</w:t>
      </w:r>
    </w:p>
    <w:p w:rsidR="005C1E76" w:rsidRPr="00F057ED" w:rsidRDefault="005C1E76" w:rsidP="00083D77">
      <w:pPr>
        <w:autoSpaceDE w:val="0"/>
        <w:autoSpaceDN w:val="0"/>
        <w:adjustRightInd w:val="0"/>
        <w:ind w:left="-23" w:firstLine="732"/>
        <w:rPr>
          <w:rFonts w:eastAsia="Calibri"/>
          <w:i/>
          <w:szCs w:val="24"/>
        </w:rPr>
      </w:pPr>
    </w:p>
    <w:p w:rsidR="00083D77" w:rsidRPr="00F057ED" w:rsidRDefault="00083D77" w:rsidP="00083D77">
      <w:pPr>
        <w:autoSpaceDE w:val="0"/>
        <w:autoSpaceDN w:val="0"/>
        <w:adjustRightInd w:val="0"/>
        <w:ind w:left="-23" w:firstLine="732"/>
        <w:rPr>
          <w:rFonts w:eastAsia="Calibri"/>
          <w:szCs w:val="24"/>
        </w:rPr>
      </w:pPr>
      <w:r w:rsidRPr="00F057ED">
        <w:rPr>
          <w:rFonts w:eastAsia="Calibri"/>
          <w:i/>
          <w:szCs w:val="24"/>
        </w:rPr>
        <w:t>Cieľová skupina:</w:t>
      </w:r>
      <w:r w:rsidRPr="00F057ED">
        <w:rPr>
          <w:rFonts w:eastAsia="Calibri"/>
          <w:szCs w:val="24"/>
        </w:rPr>
        <w:t xml:space="preserve"> zamestnanci pracujúci s dieťaťom, s jeho rodinou, náhradnou rodinou, školou, obcou, participujúci pri tvorbe individuálneho plánu rozvoja osobnosti dieťaťa. V každom kraji sa zrealizuje séria  </w:t>
      </w:r>
      <w:proofErr w:type="spellStart"/>
      <w:r w:rsidRPr="00F057ED">
        <w:rPr>
          <w:rFonts w:eastAsia="Calibri"/>
          <w:szCs w:val="24"/>
        </w:rPr>
        <w:t>workshopov</w:t>
      </w:r>
      <w:proofErr w:type="spellEnd"/>
      <w:r w:rsidRPr="00F057ED">
        <w:rPr>
          <w:rFonts w:eastAsia="Calibri"/>
          <w:szCs w:val="24"/>
        </w:rPr>
        <w:t xml:space="preserve"> po cca 15 účastníkov – 274 účastníkov</w:t>
      </w:r>
      <w:r w:rsidR="00220916" w:rsidRPr="00F057ED">
        <w:rPr>
          <w:rFonts w:eastAsia="Calibri"/>
          <w:szCs w:val="24"/>
        </w:rPr>
        <w:t xml:space="preserve"> zo SR</w:t>
      </w:r>
      <w:r w:rsidRPr="00F057ED">
        <w:rPr>
          <w:rFonts w:eastAsia="Calibri"/>
          <w:szCs w:val="24"/>
        </w:rPr>
        <w:t>. Aktivita bude zabezpečená dodávateľsky v celkovej sume  17 104 €.</w:t>
      </w:r>
    </w:p>
    <w:p w:rsidR="000E278D" w:rsidRPr="00F057ED" w:rsidRDefault="000E278D" w:rsidP="00816267">
      <w:pPr>
        <w:autoSpaceDE w:val="0"/>
        <w:autoSpaceDN w:val="0"/>
        <w:adjustRightInd w:val="0"/>
        <w:rPr>
          <w:rFonts w:eastAsia="Calibri"/>
          <w:szCs w:val="24"/>
        </w:rPr>
      </w:pPr>
    </w:p>
    <w:p w:rsidR="00563BA4" w:rsidRPr="00F057ED" w:rsidRDefault="00563BA4" w:rsidP="00816267">
      <w:pPr>
        <w:autoSpaceDE w:val="0"/>
        <w:autoSpaceDN w:val="0"/>
        <w:adjustRightInd w:val="0"/>
        <w:rPr>
          <w:rFonts w:eastAsia="Calibri"/>
          <w:szCs w:val="24"/>
        </w:rPr>
      </w:pPr>
    </w:p>
    <w:p w:rsidR="00BB5DD5" w:rsidRPr="00F057ED" w:rsidRDefault="00BB5DD5" w:rsidP="00816267">
      <w:pPr>
        <w:autoSpaceDE w:val="0"/>
        <w:autoSpaceDN w:val="0"/>
        <w:adjustRightInd w:val="0"/>
        <w:outlineLvl w:val="0"/>
        <w:rPr>
          <w:szCs w:val="24"/>
        </w:rPr>
      </w:pPr>
      <w:r w:rsidRPr="00F057ED">
        <w:rPr>
          <w:szCs w:val="24"/>
        </w:rPr>
        <w:t xml:space="preserve">Podrobný popis nepriamych aktivít </w:t>
      </w:r>
      <w:r w:rsidR="0003756F" w:rsidRPr="00F057ED">
        <w:rPr>
          <w:szCs w:val="24"/>
        </w:rPr>
        <w:t>(riadenie a</w:t>
      </w:r>
      <w:r w:rsidR="004934E0" w:rsidRPr="00F057ED">
        <w:rPr>
          <w:szCs w:val="24"/>
        </w:rPr>
        <w:t> </w:t>
      </w:r>
      <w:r w:rsidR="0003756F" w:rsidRPr="00F057ED">
        <w:rPr>
          <w:szCs w:val="24"/>
        </w:rPr>
        <w:t>publicita</w:t>
      </w:r>
      <w:r w:rsidR="004934E0" w:rsidRPr="00F057ED">
        <w:rPr>
          <w:szCs w:val="24"/>
        </w:rPr>
        <w:t xml:space="preserve"> a informovanosť</w:t>
      </w:r>
      <w:r w:rsidR="0003756F" w:rsidRPr="00F057ED">
        <w:rPr>
          <w:szCs w:val="24"/>
        </w:rPr>
        <w:t>)</w:t>
      </w:r>
    </w:p>
    <w:p w:rsidR="002E6690" w:rsidRPr="00F057ED" w:rsidRDefault="002E6690" w:rsidP="00816267">
      <w:pPr>
        <w:outlineLvl w:val="0"/>
        <w:rPr>
          <w:szCs w:val="24"/>
          <w:u w:val="single"/>
        </w:rPr>
      </w:pPr>
    </w:p>
    <w:p w:rsidR="00B615BC" w:rsidRPr="00F057ED" w:rsidRDefault="00B615BC" w:rsidP="00816267">
      <w:pPr>
        <w:outlineLvl w:val="0"/>
        <w:rPr>
          <w:b/>
          <w:szCs w:val="24"/>
          <w:u w:val="single"/>
        </w:rPr>
      </w:pPr>
      <w:r w:rsidRPr="00F057ED">
        <w:rPr>
          <w:b/>
          <w:szCs w:val="24"/>
          <w:u w:val="single"/>
        </w:rPr>
        <w:t>Aktivita  Riadenie projektu</w:t>
      </w:r>
    </w:p>
    <w:p w:rsidR="00BB5DD5" w:rsidRPr="00F057ED" w:rsidRDefault="00BB5DD5" w:rsidP="00816267">
      <w:pPr>
        <w:autoSpaceDE w:val="0"/>
        <w:autoSpaceDN w:val="0"/>
        <w:adjustRightInd w:val="0"/>
        <w:rPr>
          <w:szCs w:val="24"/>
        </w:rPr>
      </w:pPr>
    </w:p>
    <w:p w:rsidR="00890A3E" w:rsidRPr="00F057ED" w:rsidRDefault="00BA2E93" w:rsidP="00890A3E">
      <w:pPr>
        <w:autoSpaceDE w:val="0"/>
        <w:autoSpaceDN w:val="0"/>
        <w:adjustRightInd w:val="0"/>
        <w:rPr>
          <w:szCs w:val="24"/>
        </w:rPr>
      </w:pPr>
      <w:r w:rsidRPr="00F057ED">
        <w:rPr>
          <w:szCs w:val="24"/>
        </w:rPr>
        <w:tab/>
      </w:r>
      <w:r w:rsidR="00890A3E" w:rsidRPr="00F057ED">
        <w:rPr>
          <w:szCs w:val="24"/>
        </w:rPr>
        <w:t xml:space="preserve">V rámci Aktivity Riadenie projektu budú hradené finančné prostriedky na zamestnancov prijatých na riadenie projektu v celkovej výške </w:t>
      </w:r>
      <w:r w:rsidR="00F9534C" w:rsidRPr="00F057ED">
        <w:rPr>
          <w:szCs w:val="24"/>
        </w:rPr>
        <w:t>385 851,90</w:t>
      </w:r>
      <w:r w:rsidR="00890A3E" w:rsidRPr="00F057ED">
        <w:rPr>
          <w:szCs w:val="24"/>
        </w:rPr>
        <w:t>€. Riadenie projektu bude zabezpečované v súlade so zmluvou o poskytnutí nenávratného finančného príspevku na realizáci</w:t>
      </w:r>
      <w:r w:rsidR="00E16C32" w:rsidRPr="00F057ED">
        <w:rPr>
          <w:szCs w:val="24"/>
        </w:rPr>
        <w:t>u projektu medzi RO a ústredím, resp.</w:t>
      </w:r>
      <w:r w:rsidR="003A1410" w:rsidRPr="00F057ED">
        <w:rPr>
          <w:szCs w:val="24"/>
        </w:rPr>
        <w:t xml:space="preserve"> na základe zmluvy o poskytnutí nenávratného finančného príspevku na realizáciu projektu medzi RO a ústredím a medzi ústredím a partnerom projektu. </w:t>
      </w:r>
      <w:r w:rsidR="00890A3E" w:rsidRPr="00F057ED">
        <w:rPr>
          <w:szCs w:val="24"/>
        </w:rPr>
        <w:t xml:space="preserve">Verejné obstarávanie bude zabezpečovať Ústredie PSVR. </w:t>
      </w:r>
    </w:p>
    <w:p w:rsidR="00890A3E" w:rsidRPr="00F057ED" w:rsidRDefault="00890A3E" w:rsidP="00890A3E">
      <w:pPr>
        <w:ind w:firstLine="709"/>
        <w:rPr>
          <w:szCs w:val="24"/>
        </w:rPr>
      </w:pPr>
    </w:p>
    <w:p w:rsidR="0026550D" w:rsidRPr="00F057ED" w:rsidRDefault="00890A3E" w:rsidP="0026550D">
      <w:pPr>
        <w:ind w:firstLine="709"/>
        <w:rPr>
          <w:szCs w:val="24"/>
        </w:rPr>
      </w:pPr>
      <w:r w:rsidRPr="00F057ED">
        <w:rPr>
          <w:szCs w:val="24"/>
        </w:rPr>
        <w:t>V rámci Aktivity Riadenie projektu budú na jednotlivé pracovné pozície prijatí zamestnanci, ktorí sa budú podieľ</w:t>
      </w:r>
      <w:r w:rsidR="0026550D" w:rsidRPr="00F057ED">
        <w:rPr>
          <w:szCs w:val="24"/>
        </w:rPr>
        <w:t>ať na implementácii projektu. Výška príspevku z projektu na úhradu časti miezd uvedených zamestnancov je stanovená na základe pomeru cieľových skupín zaradených do projektov zameraných na deinštitucionalizáciu náhradnej starostlivosti v rámci BSK a v rámci SR mimo BSK. V rámci celej SR bude do projektov zapojených celkom 6 180 účastníkov, pričom v rámci SR bez BSK bude zapojených 5 5</w:t>
      </w:r>
      <w:r w:rsidR="008D50BF" w:rsidRPr="00F057ED">
        <w:rPr>
          <w:szCs w:val="24"/>
        </w:rPr>
        <w:t>6</w:t>
      </w:r>
      <w:r w:rsidR="0026550D" w:rsidRPr="00F057ED">
        <w:rPr>
          <w:szCs w:val="24"/>
        </w:rPr>
        <w:t>9 účastníkov, čo predstavuje pomer 90,11 % na celkovom počte zaradených.</w:t>
      </w:r>
      <w:r w:rsidR="0012470C" w:rsidRPr="00F057ED">
        <w:rPr>
          <w:szCs w:val="24"/>
        </w:rPr>
        <w:t xml:space="preserve"> Mzdy prijatých zamestnancov budú stanovené v súvislosti so „Základnou stupnicou platových taríf zamestnancov pri výkone práce vo verejnom záujme“ v zmysle nariadenia vlády č.578/2009 </w:t>
      </w:r>
      <w:proofErr w:type="spellStart"/>
      <w:r w:rsidR="0012470C" w:rsidRPr="00F057ED">
        <w:rPr>
          <w:szCs w:val="24"/>
        </w:rPr>
        <w:t>Z.z</w:t>
      </w:r>
      <w:proofErr w:type="spellEnd"/>
      <w:r w:rsidR="0012470C" w:rsidRPr="00F057ED">
        <w:rPr>
          <w:szCs w:val="24"/>
        </w:rPr>
        <w:t xml:space="preserve">. Odmeny pre  zamestnancov vykonávajúcich pracovné činnosti v zmysle </w:t>
      </w:r>
      <w:proofErr w:type="spellStart"/>
      <w:r w:rsidR="00D306A4" w:rsidRPr="00F057ED">
        <w:rPr>
          <w:bCs/>
          <w:szCs w:val="24"/>
        </w:rPr>
        <w:t>DoPMPP</w:t>
      </w:r>
      <w:proofErr w:type="spellEnd"/>
      <w:r w:rsidR="0012470C" w:rsidRPr="00F057ED">
        <w:rPr>
          <w:szCs w:val="24"/>
        </w:rPr>
        <w:t>, vychádzajú zo mzdových taríf dotknutých zamestnancov v priemernej výške 6 €.</w:t>
      </w:r>
    </w:p>
    <w:p w:rsidR="00890A3E" w:rsidRPr="00F057ED" w:rsidRDefault="00890A3E" w:rsidP="00890A3E">
      <w:pPr>
        <w:ind w:firstLine="709"/>
        <w:rPr>
          <w:szCs w:val="24"/>
        </w:rPr>
      </w:pPr>
    </w:p>
    <w:p w:rsidR="00890A3E" w:rsidRPr="00F057ED" w:rsidRDefault="00890A3E" w:rsidP="00890A3E">
      <w:pPr>
        <w:ind w:firstLine="709"/>
        <w:rPr>
          <w:szCs w:val="24"/>
          <w:lang w:eastAsia="cs-CZ"/>
        </w:rPr>
      </w:pPr>
      <w:r w:rsidRPr="00F057ED">
        <w:rPr>
          <w:szCs w:val="24"/>
        </w:rPr>
        <w:t>V rámci projektu budú hradené náklady na mzdu zamestnancov, odvody platené zamestnávateľom, náklady na nemocenské dávky platené zamestnávateľom počas prvých 10 dní dočasnej pracovnej neschopnosti</w:t>
      </w:r>
      <w:r w:rsidR="00985BF8" w:rsidRPr="00F057ED">
        <w:rPr>
          <w:szCs w:val="24"/>
        </w:rPr>
        <w:t xml:space="preserve"> a na ošetrovné</w:t>
      </w:r>
      <w:r w:rsidRPr="00F057ED">
        <w:rPr>
          <w:szCs w:val="24"/>
        </w:rPr>
        <w:t xml:space="preserve">, náklady na stravovanie podľa platných právnych predpisov na zamestnanca na plný pracovný úväzok. </w:t>
      </w:r>
    </w:p>
    <w:p w:rsidR="00890A3E" w:rsidRPr="00F057ED" w:rsidRDefault="00890A3E" w:rsidP="00890A3E">
      <w:pPr>
        <w:autoSpaceDE w:val="0"/>
        <w:autoSpaceDN w:val="0"/>
        <w:adjustRightInd w:val="0"/>
        <w:ind w:firstLine="709"/>
        <w:rPr>
          <w:szCs w:val="24"/>
        </w:rPr>
      </w:pPr>
      <w:r w:rsidRPr="00F057ED">
        <w:rPr>
          <w:szCs w:val="24"/>
        </w:rPr>
        <w:lastRenderedPageBreak/>
        <w:t>V rámci Aktivity Riadenie projektu budú pre nových zamestnancov zakúpené PC s operačným systémom</w:t>
      </w:r>
      <w:r w:rsidR="00F9534C" w:rsidRPr="00F057ED">
        <w:rPr>
          <w:szCs w:val="24"/>
        </w:rPr>
        <w:t xml:space="preserve">vo výške </w:t>
      </w:r>
      <w:r w:rsidR="00943A3D" w:rsidRPr="00F057ED">
        <w:rPr>
          <w:szCs w:val="24"/>
        </w:rPr>
        <w:t>3 389,94 €, t.j.90,11% z celkovej sumy</w:t>
      </w:r>
      <w:r w:rsidR="00F701DE" w:rsidRPr="00F057ED">
        <w:rPr>
          <w:szCs w:val="24"/>
        </w:rPr>
        <w:t xml:space="preserve">. </w:t>
      </w:r>
      <w:r w:rsidRPr="00F057ED">
        <w:rPr>
          <w:szCs w:val="24"/>
        </w:rPr>
        <w:t>Na jednotlivé sekcie Ústredia PSVR budú zakúpené multifunkčné zariadenia</w:t>
      </w:r>
      <w:r w:rsidR="00943A3D" w:rsidRPr="00F057ED">
        <w:rPr>
          <w:szCs w:val="24"/>
        </w:rPr>
        <w:t xml:space="preserve"> 1621,98 €, t.j. 90,11 % z celkovej sumy.</w:t>
      </w:r>
      <w:r w:rsidRPr="00F057ED">
        <w:rPr>
          <w:szCs w:val="24"/>
        </w:rPr>
        <w:t>V rámci Aktivity Riadenie projektu bude zabezpečený nákup spotrebného materiálu, ktorý od vybraného dodávateľa bude zabezpečovať Ústredie PSVR. V rámci projektu bude zakúpený kancelársky materiál, papier a tonery pre zamestnancov Ústredia PSVR podieľajúcich sa na implementácii projektu</w:t>
      </w:r>
      <w:r w:rsidR="0083144E" w:rsidRPr="00F057ED">
        <w:rPr>
          <w:szCs w:val="24"/>
        </w:rPr>
        <w:t xml:space="preserve"> v celkovej výške 21 481,30 €</w:t>
      </w:r>
      <w:r w:rsidRPr="00F057ED">
        <w:rPr>
          <w:szCs w:val="24"/>
        </w:rPr>
        <w:t xml:space="preserve">.  </w:t>
      </w:r>
    </w:p>
    <w:p w:rsidR="00BA2E93" w:rsidRPr="00F057ED" w:rsidRDefault="00BA2E93" w:rsidP="00890A3E">
      <w:pPr>
        <w:autoSpaceDE w:val="0"/>
        <w:autoSpaceDN w:val="0"/>
        <w:adjustRightInd w:val="0"/>
        <w:rPr>
          <w:szCs w:val="24"/>
        </w:rPr>
      </w:pPr>
    </w:p>
    <w:p w:rsidR="00FA5B43" w:rsidRPr="00F057ED" w:rsidRDefault="00FA5B43" w:rsidP="00816267">
      <w:pPr>
        <w:outlineLvl w:val="0"/>
        <w:rPr>
          <w:b/>
          <w:szCs w:val="24"/>
          <w:u w:val="single"/>
        </w:rPr>
      </w:pPr>
      <w:r w:rsidRPr="00F057ED">
        <w:rPr>
          <w:b/>
          <w:szCs w:val="24"/>
          <w:u w:val="single"/>
        </w:rPr>
        <w:t>Aktivita  Publicita a informovanosť</w:t>
      </w:r>
    </w:p>
    <w:p w:rsidR="00BA2E93" w:rsidRPr="00F057ED" w:rsidRDefault="00BA2E93" w:rsidP="008C3C9B">
      <w:pPr>
        <w:widowControl w:val="0"/>
        <w:ind w:right="-1"/>
        <w:rPr>
          <w:rFonts w:eastAsia="Calibri"/>
          <w:szCs w:val="24"/>
        </w:rPr>
      </w:pPr>
    </w:p>
    <w:p w:rsidR="008C3C9B" w:rsidRPr="00F057ED" w:rsidRDefault="008C3C9B" w:rsidP="00BA2E93">
      <w:pPr>
        <w:widowControl w:val="0"/>
        <w:ind w:right="-1" w:firstLine="709"/>
        <w:rPr>
          <w:rFonts w:eastAsia="Calibri"/>
          <w:szCs w:val="24"/>
        </w:rPr>
      </w:pPr>
      <w:r w:rsidRPr="00F057ED">
        <w:rPr>
          <w:rFonts w:eastAsia="Calibri"/>
          <w:szCs w:val="24"/>
        </w:rPr>
        <w:t>Publicita a informovanosť bude zabezpečená počas celého obdobia trvania realizácie projektu a bude sa riadiť Manuálom pre informovanie a publicitu pre prijímateľov v rámci ESF (2007-2013) pre Operačný program Zamestnanosť a sociálna inklúzia.</w:t>
      </w:r>
    </w:p>
    <w:p w:rsidR="008C3C9B" w:rsidRPr="00F057ED" w:rsidRDefault="008C3C9B" w:rsidP="00BA2E93">
      <w:pPr>
        <w:spacing w:after="120"/>
        <w:rPr>
          <w:rFonts w:eastAsia="Calibri"/>
          <w:szCs w:val="24"/>
        </w:rPr>
      </w:pPr>
      <w:r w:rsidRPr="00F057ED">
        <w:rPr>
          <w:rFonts w:eastAsia="Calibri"/>
          <w:szCs w:val="24"/>
        </w:rPr>
        <w:t>V zmysle Manuálu pre informovan</w:t>
      </w:r>
      <w:r w:rsidR="009E4429">
        <w:rPr>
          <w:rFonts w:eastAsia="Calibri"/>
          <w:szCs w:val="24"/>
        </w:rPr>
        <w:t>ie</w:t>
      </w:r>
      <w:r w:rsidRPr="00F057ED">
        <w:rPr>
          <w:rFonts w:eastAsia="Calibri"/>
          <w:szCs w:val="24"/>
        </w:rPr>
        <w:t xml:space="preserve"> a publicitu bude publicita projektu realizovaná prostredníctvom povinných a dobrovoľných komunikačných ciest, konkrétne cez informačné/propagačné materiály. Prostredníctvom nich bude prijímateľ informovať účastníkov projektu ako aj širokú verejnosť, že aktivity, ktoré sa realizujú v rámci projektu sa uskutočňujú vďaka pomoci EÚ, konkrétne vďaka prostriedkom poskytnutým z ESF.Plagáty a letáky budú obsahovať všetky potrebné informácie týkajúce sa spolufinancovania ESF, logo ESF, logo OP ZaSI. Informácie o projekte budú vyhotovené  za účelom informovania cieľových skupín projektu a budú umiestnené na budovách a v miestnostiach inštitúcií, ktoré vykonávajú aktivity projektu spolufinancované z ESF. Samolepky budú slúžiť na povinné označovanie hmotného majetku/spotrebného materiálu zakúpeného z finančných prostriedkov projektu na ústredí,  </w:t>
      </w:r>
      <w:proofErr w:type="spellStart"/>
      <w:r w:rsidR="0075462C" w:rsidRPr="00F057ED">
        <w:rPr>
          <w:szCs w:val="24"/>
        </w:rPr>
        <w:t>DeD</w:t>
      </w:r>
      <w:proofErr w:type="spellEnd"/>
      <w:r w:rsidRPr="00F057ED">
        <w:rPr>
          <w:rFonts w:eastAsia="Calibri"/>
          <w:szCs w:val="24"/>
        </w:rPr>
        <w:t>, úradoch ako aj u cieľových skupín.Vo vzťahu k výstupom projektu sa viaže výroba záverečnej brožúry o dosiahnutých výsledkoch implementácie projektu, ktorá bude dostupná na Ústredí práce, sociálnych vecí a rodiny ako aj všetkých úradoch práce, sociálnych vecí a rodiny, ktoré sú do projektu zapojené.</w:t>
      </w:r>
    </w:p>
    <w:p w:rsidR="008C3C9B" w:rsidRPr="00F057ED" w:rsidRDefault="008C3C9B" w:rsidP="008C3C9B">
      <w:pPr>
        <w:spacing w:after="120"/>
        <w:rPr>
          <w:rFonts w:eastAsia="Calibri"/>
          <w:szCs w:val="24"/>
        </w:rPr>
      </w:pPr>
      <w:r w:rsidRPr="00F057ED">
        <w:rPr>
          <w:rFonts w:eastAsia="Calibri"/>
          <w:szCs w:val="24"/>
        </w:rPr>
        <w:t>Ústredie</w:t>
      </w:r>
      <w:r w:rsidR="0075462C" w:rsidRPr="00F057ED">
        <w:rPr>
          <w:rFonts w:eastAsia="Calibri"/>
          <w:szCs w:val="24"/>
        </w:rPr>
        <w:t xml:space="preserve"> PSVR</w:t>
      </w:r>
      <w:r w:rsidRPr="00F057ED">
        <w:rPr>
          <w:rFonts w:eastAsia="Calibri"/>
          <w:szCs w:val="24"/>
        </w:rPr>
        <w:t xml:space="preserve">, detské domovy a úrady </w:t>
      </w:r>
      <w:r w:rsidR="00494B9A" w:rsidRPr="00F057ED">
        <w:rPr>
          <w:szCs w:val="24"/>
        </w:rPr>
        <w:t xml:space="preserve">PSVR </w:t>
      </w:r>
      <w:r w:rsidRPr="00F057ED">
        <w:rPr>
          <w:rFonts w:eastAsia="Calibri"/>
          <w:szCs w:val="24"/>
        </w:rPr>
        <w:t xml:space="preserve">budú vytvárať </w:t>
      </w:r>
      <w:r w:rsidRPr="00F057ED">
        <w:rPr>
          <w:rFonts w:eastAsia="Calibri"/>
          <w:szCs w:val="24"/>
          <w:u w:val="single"/>
        </w:rPr>
        <w:t>fotodokumentáciu, resp. audiovizuálne záznamy</w:t>
      </w:r>
      <w:r w:rsidRPr="00F057ED">
        <w:rPr>
          <w:rFonts w:eastAsia="Calibri"/>
          <w:szCs w:val="24"/>
        </w:rPr>
        <w:t xml:space="preserve"> z realizácie aktivít projektu, pričom musí ísť najmä o záznamy zo školiacich, tréningových a iných aktivít s účastníkmi/cieľovými skupinami projektu.</w:t>
      </w:r>
    </w:p>
    <w:p w:rsidR="008C3C9B" w:rsidRPr="00F057ED" w:rsidRDefault="008C3C9B" w:rsidP="008C3C9B">
      <w:pPr>
        <w:rPr>
          <w:rFonts w:eastAsia="Calibri"/>
          <w:szCs w:val="24"/>
        </w:rPr>
      </w:pPr>
      <w:r w:rsidRPr="00F057ED">
        <w:rPr>
          <w:rFonts w:eastAsia="Calibri"/>
          <w:szCs w:val="24"/>
        </w:rPr>
        <w:t>Publicita bude centrálne zabezpečovaná a koordinovaná Ústredím práce, sociálnych vecí a rodiny. Všetky verejné obstarávania v rámci publicity bu</w:t>
      </w:r>
      <w:r w:rsidR="003F1904" w:rsidRPr="00F057ED">
        <w:rPr>
          <w:rFonts w:eastAsia="Calibri"/>
          <w:szCs w:val="24"/>
        </w:rPr>
        <w:t xml:space="preserve">dú zabezpečované Ústredím </w:t>
      </w:r>
      <w:proofErr w:type="spellStart"/>
      <w:r w:rsidR="003F1904" w:rsidRPr="00F057ED">
        <w:rPr>
          <w:rFonts w:eastAsia="Calibri"/>
          <w:szCs w:val="24"/>
        </w:rPr>
        <w:t>PSVaR</w:t>
      </w:r>
      <w:proofErr w:type="spellEnd"/>
      <w:r w:rsidR="003F1904" w:rsidRPr="00F057ED">
        <w:rPr>
          <w:rFonts w:eastAsia="Calibri"/>
          <w:szCs w:val="24"/>
        </w:rPr>
        <w:t xml:space="preserve"> v max. sume </w:t>
      </w:r>
      <w:r w:rsidR="0083144E" w:rsidRPr="00F057ED">
        <w:rPr>
          <w:rFonts w:eastAsia="Calibri"/>
          <w:szCs w:val="24"/>
        </w:rPr>
        <w:t xml:space="preserve">10 217,55 </w:t>
      </w:r>
      <w:r w:rsidR="003F1904" w:rsidRPr="00F057ED">
        <w:rPr>
          <w:rFonts w:eastAsia="Calibri"/>
          <w:szCs w:val="24"/>
        </w:rPr>
        <w:t>€.</w:t>
      </w:r>
    </w:p>
    <w:p w:rsidR="00BB5DD5" w:rsidRDefault="00BB5DD5" w:rsidP="00816267">
      <w:pPr>
        <w:autoSpaceDE w:val="0"/>
        <w:autoSpaceDN w:val="0"/>
        <w:adjustRightInd w:val="0"/>
        <w:rPr>
          <w:szCs w:val="24"/>
        </w:rPr>
      </w:pPr>
    </w:p>
    <w:p w:rsidR="00C51F99" w:rsidRPr="00F057ED" w:rsidRDefault="00C51F99" w:rsidP="00816267">
      <w:pPr>
        <w:autoSpaceDE w:val="0"/>
        <w:autoSpaceDN w:val="0"/>
        <w:adjustRightInd w:val="0"/>
        <w:rPr>
          <w:szCs w:val="24"/>
        </w:rPr>
      </w:pPr>
    </w:p>
    <w:sectPr w:rsidR="00C51F99" w:rsidRPr="00F057ED" w:rsidSect="009E4429"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F5" w:rsidRDefault="004160F5">
      <w:r>
        <w:separator/>
      </w:r>
    </w:p>
  </w:endnote>
  <w:endnote w:type="continuationSeparator" w:id="0">
    <w:p w:rsidR="004160F5" w:rsidRDefault="0041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bel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New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F5" w:rsidRDefault="004160F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4336"/>
      <w:docPartObj>
        <w:docPartGallery w:val="Page Numbers (Bottom of Page)"/>
        <w:docPartUnique/>
      </w:docPartObj>
    </w:sdtPr>
    <w:sdtContent>
      <w:p w:rsidR="004160F5" w:rsidRDefault="004160F5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4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60F5" w:rsidRDefault="004160F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F5" w:rsidRDefault="004160F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F5" w:rsidRDefault="004160F5">
      <w:r>
        <w:separator/>
      </w:r>
    </w:p>
  </w:footnote>
  <w:footnote w:type="continuationSeparator" w:id="0">
    <w:p w:rsidR="004160F5" w:rsidRDefault="00416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F5" w:rsidRDefault="004160F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F5" w:rsidRDefault="004160F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F5" w:rsidRDefault="004160F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142"/>
    <w:multiLevelType w:val="hybridMultilevel"/>
    <w:tmpl w:val="0C625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1FE8"/>
    <w:multiLevelType w:val="hybridMultilevel"/>
    <w:tmpl w:val="8C983348"/>
    <w:lvl w:ilvl="0" w:tplc="047A2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E7BFD"/>
    <w:multiLevelType w:val="hybridMultilevel"/>
    <w:tmpl w:val="7780F07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D624E5B6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8774A0"/>
    <w:multiLevelType w:val="hybridMultilevel"/>
    <w:tmpl w:val="022E19E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3330B"/>
    <w:multiLevelType w:val="hybridMultilevel"/>
    <w:tmpl w:val="46B01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72AAC"/>
    <w:multiLevelType w:val="hybridMultilevel"/>
    <w:tmpl w:val="2E668656"/>
    <w:lvl w:ilvl="0" w:tplc="113A3F2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96FC1"/>
    <w:multiLevelType w:val="hybridMultilevel"/>
    <w:tmpl w:val="3D1014CC"/>
    <w:lvl w:ilvl="0" w:tplc="041B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>
    <w:nsid w:val="09AB0E7A"/>
    <w:multiLevelType w:val="hybridMultilevel"/>
    <w:tmpl w:val="D534B6C0"/>
    <w:lvl w:ilvl="0" w:tplc="041B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">
    <w:nsid w:val="0A783E57"/>
    <w:multiLevelType w:val="hybridMultilevel"/>
    <w:tmpl w:val="AAC2790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C85020"/>
    <w:multiLevelType w:val="hybridMultilevel"/>
    <w:tmpl w:val="773006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909DC"/>
    <w:multiLevelType w:val="hybridMultilevel"/>
    <w:tmpl w:val="E384F02C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16E34153"/>
    <w:multiLevelType w:val="hybridMultilevel"/>
    <w:tmpl w:val="A086A74A"/>
    <w:lvl w:ilvl="0" w:tplc="8320C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E51762"/>
    <w:multiLevelType w:val="hybridMultilevel"/>
    <w:tmpl w:val="1F94B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D0F20"/>
    <w:multiLevelType w:val="hybridMultilevel"/>
    <w:tmpl w:val="DDC8E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6010E"/>
    <w:multiLevelType w:val="hybridMultilevel"/>
    <w:tmpl w:val="EC446AB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A85BF9"/>
    <w:multiLevelType w:val="hybridMultilevel"/>
    <w:tmpl w:val="75B40924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C27E2"/>
    <w:multiLevelType w:val="hybridMultilevel"/>
    <w:tmpl w:val="771852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A533F"/>
    <w:multiLevelType w:val="hybridMultilevel"/>
    <w:tmpl w:val="A1E2E9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217DE"/>
    <w:multiLevelType w:val="hybridMultilevel"/>
    <w:tmpl w:val="AFFAB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106B7"/>
    <w:multiLevelType w:val="hybridMultilevel"/>
    <w:tmpl w:val="B8DC48A0"/>
    <w:lvl w:ilvl="0" w:tplc="868AFC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7A6F66"/>
    <w:multiLevelType w:val="hybridMultilevel"/>
    <w:tmpl w:val="E82EE28C"/>
    <w:lvl w:ilvl="0" w:tplc="041B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1">
    <w:nsid w:val="3CD73D7C"/>
    <w:multiLevelType w:val="hybridMultilevel"/>
    <w:tmpl w:val="7838851C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B8149D"/>
    <w:multiLevelType w:val="hybridMultilevel"/>
    <w:tmpl w:val="9EBACF0A"/>
    <w:lvl w:ilvl="0" w:tplc="816804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371F34"/>
    <w:multiLevelType w:val="hybridMultilevel"/>
    <w:tmpl w:val="0B9A697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C654B"/>
    <w:multiLevelType w:val="hybridMultilevel"/>
    <w:tmpl w:val="63C4CC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F7D87"/>
    <w:multiLevelType w:val="hybridMultilevel"/>
    <w:tmpl w:val="DBAAA7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864C82"/>
    <w:multiLevelType w:val="hybridMultilevel"/>
    <w:tmpl w:val="95D21458"/>
    <w:lvl w:ilvl="0" w:tplc="07328A3C">
      <w:start w:val="1"/>
      <w:numFmt w:val="lowerLetter"/>
      <w:lvlText w:val="%1)"/>
      <w:lvlJc w:val="left"/>
      <w:pPr>
        <w:ind w:left="40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DB1765"/>
    <w:multiLevelType w:val="hybridMultilevel"/>
    <w:tmpl w:val="772C55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229F5"/>
    <w:multiLevelType w:val="hybridMultilevel"/>
    <w:tmpl w:val="9C167C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130627"/>
    <w:multiLevelType w:val="hybridMultilevel"/>
    <w:tmpl w:val="630C31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E50D6"/>
    <w:multiLevelType w:val="hybridMultilevel"/>
    <w:tmpl w:val="C4104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50267E"/>
    <w:multiLevelType w:val="hybridMultilevel"/>
    <w:tmpl w:val="D33C3F8C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1DF15A0"/>
    <w:multiLevelType w:val="hybridMultilevel"/>
    <w:tmpl w:val="7E0E7D5E"/>
    <w:lvl w:ilvl="0" w:tplc="C68C8ABA">
      <w:start w:val="1"/>
      <w:numFmt w:val="decimal"/>
      <w:lvlText w:val="(%1)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A32923"/>
    <w:multiLevelType w:val="hybridMultilevel"/>
    <w:tmpl w:val="B1160770"/>
    <w:lvl w:ilvl="0" w:tplc="39D2957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8060AB"/>
    <w:multiLevelType w:val="hybridMultilevel"/>
    <w:tmpl w:val="B372D0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12634B"/>
    <w:multiLevelType w:val="hybridMultilevel"/>
    <w:tmpl w:val="F5CC20A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AA79AA"/>
    <w:multiLevelType w:val="hybridMultilevel"/>
    <w:tmpl w:val="7070E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C748F"/>
    <w:multiLevelType w:val="hybridMultilevel"/>
    <w:tmpl w:val="02AE1B8A"/>
    <w:lvl w:ilvl="0" w:tplc="F14C7160">
      <w:numFmt w:val="bullet"/>
      <w:lvlText w:val="-"/>
      <w:lvlJc w:val="left"/>
      <w:pPr>
        <w:ind w:left="85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8">
    <w:nsid w:val="66395FDC"/>
    <w:multiLevelType w:val="hybridMultilevel"/>
    <w:tmpl w:val="A6E2B75E"/>
    <w:lvl w:ilvl="0" w:tplc="041B0001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39">
    <w:nsid w:val="66F04FD2"/>
    <w:multiLevelType w:val="hybridMultilevel"/>
    <w:tmpl w:val="FA2ACA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AF6E1F"/>
    <w:multiLevelType w:val="hybridMultilevel"/>
    <w:tmpl w:val="A7DC21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454EC3"/>
    <w:multiLevelType w:val="hybridMultilevel"/>
    <w:tmpl w:val="C4E0727E"/>
    <w:lvl w:ilvl="0" w:tplc="39D2957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6E12677B"/>
    <w:multiLevelType w:val="hybridMultilevel"/>
    <w:tmpl w:val="7A08072E"/>
    <w:lvl w:ilvl="0" w:tplc="047A2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82FCE"/>
    <w:multiLevelType w:val="hybridMultilevel"/>
    <w:tmpl w:val="7F4E4C72"/>
    <w:lvl w:ilvl="0" w:tplc="64849AA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48D0D49"/>
    <w:multiLevelType w:val="multilevel"/>
    <w:tmpl w:val="EDA0BD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>
    <w:nsid w:val="76365843"/>
    <w:multiLevelType w:val="hybridMultilevel"/>
    <w:tmpl w:val="91A032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5550A"/>
    <w:multiLevelType w:val="hybridMultilevel"/>
    <w:tmpl w:val="6AD8489E"/>
    <w:lvl w:ilvl="0" w:tplc="044896C8">
      <w:start w:val="1"/>
      <w:numFmt w:val="bullet"/>
      <w:lvlText w:val=""/>
      <w:lvlJc w:val="right"/>
      <w:pPr>
        <w:ind w:left="612" w:hanging="32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8528CB"/>
    <w:multiLevelType w:val="hybridMultilevel"/>
    <w:tmpl w:val="6186E1E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B52539F"/>
    <w:multiLevelType w:val="hybridMultilevel"/>
    <w:tmpl w:val="9D983620"/>
    <w:lvl w:ilvl="0" w:tplc="041B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4"/>
  </w:num>
  <w:num w:numId="3">
    <w:abstractNumId w:val="30"/>
  </w:num>
  <w:num w:numId="4">
    <w:abstractNumId w:val="25"/>
  </w:num>
  <w:num w:numId="5">
    <w:abstractNumId w:val="1"/>
  </w:num>
  <w:num w:numId="6">
    <w:abstractNumId w:val="34"/>
  </w:num>
  <w:num w:numId="7">
    <w:abstractNumId w:val="12"/>
  </w:num>
  <w:num w:numId="8">
    <w:abstractNumId w:val="33"/>
  </w:num>
  <w:num w:numId="9">
    <w:abstractNumId w:val="41"/>
  </w:num>
  <w:num w:numId="10">
    <w:abstractNumId w:val="47"/>
  </w:num>
  <w:num w:numId="11">
    <w:abstractNumId w:val="11"/>
  </w:num>
  <w:num w:numId="12">
    <w:abstractNumId w:val="29"/>
  </w:num>
  <w:num w:numId="13">
    <w:abstractNumId w:val="14"/>
  </w:num>
  <w:num w:numId="14">
    <w:abstractNumId w:val="7"/>
  </w:num>
  <w:num w:numId="15">
    <w:abstractNumId w:val="38"/>
  </w:num>
  <w:num w:numId="16">
    <w:abstractNumId w:val="13"/>
  </w:num>
  <w:num w:numId="17">
    <w:abstractNumId w:val="0"/>
  </w:num>
  <w:num w:numId="18">
    <w:abstractNumId w:val="18"/>
  </w:num>
  <w:num w:numId="19">
    <w:abstractNumId w:val="21"/>
  </w:num>
  <w:num w:numId="20">
    <w:abstractNumId w:val="6"/>
  </w:num>
  <w:num w:numId="21">
    <w:abstractNumId w:val="28"/>
  </w:num>
  <w:num w:numId="22">
    <w:abstractNumId w:val="36"/>
  </w:num>
  <w:num w:numId="23">
    <w:abstractNumId w:val="40"/>
  </w:num>
  <w:num w:numId="24">
    <w:abstractNumId w:val="43"/>
  </w:num>
  <w:num w:numId="25">
    <w:abstractNumId w:val="10"/>
  </w:num>
  <w:num w:numId="26">
    <w:abstractNumId w:val="22"/>
  </w:num>
  <w:num w:numId="27">
    <w:abstractNumId w:val="35"/>
  </w:num>
  <w:num w:numId="28">
    <w:abstractNumId w:val="31"/>
  </w:num>
  <w:num w:numId="29">
    <w:abstractNumId w:val="37"/>
  </w:num>
  <w:num w:numId="30">
    <w:abstractNumId w:val="23"/>
  </w:num>
  <w:num w:numId="31">
    <w:abstractNumId w:val="42"/>
  </w:num>
  <w:num w:numId="32">
    <w:abstractNumId w:val="9"/>
  </w:num>
  <w:num w:numId="33">
    <w:abstractNumId w:val="4"/>
  </w:num>
  <w:num w:numId="34">
    <w:abstractNumId w:val="8"/>
  </w:num>
  <w:num w:numId="35">
    <w:abstractNumId w:val="19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48"/>
  </w:num>
  <w:num w:numId="39">
    <w:abstractNumId w:val="46"/>
  </w:num>
  <w:num w:numId="40">
    <w:abstractNumId w:val="5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"/>
  </w:num>
  <w:num w:numId="44">
    <w:abstractNumId w:val="24"/>
  </w:num>
  <w:num w:numId="45">
    <w:abstractNumId w:val="15"/>
  </w:num>
  <w:num w:numId="46">
    <w:abstractNumId w:val="2"/>
  </w:num>
  <w:num w:numId="47">
    <w:abstractNumId w:val="39"/>
  </w:num>
  <w:num w:numId="48">
    <w:abstractNumId w:val="27"/>
  </w:num>
  <w:num w:numId="49">
    <w:abstractNumId w:val="45"/>
  </w:num>
  <w:num w:numId="50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DD5"/>
    <w:rsid w:val="00006DF1"/>
    <w:rsid w:val="0001344E"/>
    <w:rsid w:val="0001676B"/>
    <w:rsid w:val="000203FE"/>
    <w:rsid w:val="00021335"/>
    <w:rsid w:val="00025CEB"/>
    <w:rsid w:val="00030156"/>
    <w:rsid w:val="00036838"/>
    <w:rsid w:val="0003756F"/>
    <w:rsid w:val="00041CC0"/>
    <w:rsid w:val="00042E6B"/>
    <w:rsid w:val="000452D7"/>
    <w:rsid w:val="000527EA"/>
    <w:rsid w:val="000529BC"/>
    <w:rsid w:val="00056636"/>
    <w:rsid w:val="0005785C"/>
    <w:rsid w:val="00060582"/>
    <w:rsid w:val="00060B1D"/>
    <w:rsid w:val="00060E79"/>
    <w:rsid w:val="00062C21"/>
    <w:rsid w:val="00063380"/>
    <w:rsid w:val="0006594C"/>
    <w:rsid w:val="00065AF8"/>
    <w:rsid w:val="00066DC7"/>
    <w:rsid w:val="0007117B"/>
    <w:rsid w:val="000714F1"/>
    <w:rsid w:val="00073049"/>
    <w:rsid w:val="00074188"/>
    <w:rsid w:val="000771E4"/>
    <w:rsid w:val="00083C8C"/>
    <w:rsid w:val="00083D77"/>
    <w:rsid w:val="00084BE6"/>
    <w:rsid w:val="00085DAF"/>
    <w:rsid w:val="000868FF"/>
    <w:rsid w:val="0008747D"/>
    <w:rsid w:val="00093178"/>
    <w:rsid w:val="00094C0C"/>
    <w:rsid w:val="00097B9C"/>
    <w:rsid w:val="000A3C44"/>
    <w:rsid w:val="000A6B98"/>
    <w:rsid w:val="000A758B"/>
    <w:rsid w:val="000B2551"/>
    <w:rsid w:val="000B3EC2"/>
    <w:rsid w:val="000B6A2E"/>
    <w:rsid w:val="000B78F1"/>
    <w:rsid w:val="000C2A11"/>
    <w:rsid w:val="000C7ADF"/>
    <w:rsid w:val="000D006C"/>
    <w:rsid w:val="000D4CC8"/>
    <w:rsid w:val="000D4E0F"/>
    <w:rsid w:val="000D57AF"/>
    <w:rsid w:val="000D66C5"/>
    <w:rsid w:val="000E1825"/>
    <w:rsid w:val="000E18E8"/>
    <w:rsid w:val="000E22F2"/>
    <w:rsid w:val="000E278D"/>
    <w:rsid w:val="000E593A"/>
    <w:rsid w:val="000E7B18"/>
    <w:rsid w:val="000F0BB7"/>
    <w:rsid w:val="000F0F9F"/>
    <w:rsid w:val="000F418C"/>
    <w:rsid w:val="000F7D3E"/>
    <w:rsid w:val="00100737"/>
    <w:rsid w:val="00100957"/>
    <w:rsid w:val="001013A3"/>
    <w:rsid w:val="0010280E"/>
    <w:rsid w:val="0010374F"/>
    <w:rsid w:val="001052E1"/>
    <w:rsid w:val="00105311"/>
    <w:rsid w:val="00106D4C"/>
    <w:rsid w:val="0011189A"/>
    <w:rsid w:val="0011211E"/>
    <w:rsid w:val="00120017"/>
    <w:rsid w:val="00121B52"/>
    <w:rsid w:val="001226EC"/>
    <w:rsid w:val="0012450E"/>
    <w:rsid w:val="0012467C"/>
    <w:rsid w:val="0012470C"/>
    <w:rsid w:val="00124B37"/>
    <w:rsid w:val="001255E8"/>
    <w:rsid w:val="00125C3B"/>
    <w:rsid w:val="0013152B"/>
    <w:rsid w:val="001317C6"/>
    <w:rsid w:val="0013542E"/>
    <w:rsid w:val="001361D5"/>
    <w:rsid w:val="00142DA3"/>
    <w:rsid w:val="00142E09"/>
    <w:rsid w:val="00143240"/>
    <w:rsid w:val="001455DF"/>
    <w:rsid w:val="00147CC4"/>
    <w:rsid w:val="00163F4B"/>
    <w:rsid w:val="00163F96"/>
    <w:rsid w:val="00165A92"/>
    <w:rsid w:val="00166720"/>
    <w:rsid w:val="00167F9B"/>
    <w:rsid w:val="0017169D"/>
    <w:rsid w:val="00175200"/>
    <w:rsid w:val="001765F4"/>
    <w:rsid w:val="00176E62"/>
    <w:rsid w:val="00181A49"/>
    <w:rsid w:val="00184128"/>
    <w:rsid w:val="00186726"/>
    <w:rsid w:val="00190965"/>
    <w:rsid w:val="00194EA9"/>
    <w:rsid w:val="00196FBC"/>
    <w:rsid w:val="001A1961"/>
    <w:rsid w:val="001A1FB6"/>
    <w:rsid w:val="001A5CF7"/>
    <w:rsid w:val="001A70E6"/>
    <w:rsid w:val="001B269D"/>
    <w:rsid w:val="001B50DE"/>
    <w:rsid w:val="001B54F6"/>
    <w:rsid w:val="001B62EC"/>
    <w:rsid w:val="001B72B8"/>
    <w:rsid w:val="001C03BC"/>
    <w:rsid w:val="001C1258"/>
    <w:rsid w:val="001C3B9B"/>
    <w:rsid w:val="001C4EB8"/>
    <w:rsid w:val="001C6D2E"/>
    <w:rsid w:val="001D15F6"/>
    <w:rsid w:val="001D1824"/>
    <w:rsid w:val="001D5A33"/>
    <w:rsid w:val="001D7CE1"/>
    <w:rsid w:val="001D7F61"/>
    <w:rsid w:val="001E150E"/>
    <w:rsid w:val="001E2B29"/>
    <w:rsid w:val="001E37D4"/>
    <w:rsid w:val="001E6D49"/>
    <w:rsid w:val="001F2EAF"/>
    <w:rsid w:val="001F7674"/>
    <w:rsid w:val="001F785E"/>
    <w:rsid w:val="002024FA"/>
    <w:rsid w:val="002031AD"/>
    <w:rsid w:val="002104B9"/>
    <w:rsid w:val="00210920"/>
    <w:rsid w:val="00211173"/>
    <w:rsid w:val="00212C94"/>
    <w:rsid w:val="00214CFA"/>
    <w:rsid w:val="00217FDC"/>
    <w:rsid w:val="00220916"/>
    <w:rsid w:val="00221245"/>
    <w:rsid w:val="00221BE7"/>
    <w:rsid w:val="00223107"/>
    <w:rsid w:val="00223B0F"/>
    <w:rsid w:val="002265C8"/>
    <w:rsid w:val="00226E74"/>
    <w:rsid w:val="00227837"/>
    <w:rsid w:val="002301BB"/>
    <w:rsid w:val="00230B64"/>
    <w:rsid w:val="00231E97"/>
    <w:rsid w:val="002331F6"/>
    <w:rsid w:val="00235DFE"/>
    <w:rsid w:val="00235E78"/>
    <w:rsid w:val="0024092C"/>
    <w:rsid w:val="00243D95"/>
    <w:rsid w:val="0024403E"/>
    <w:rsid w:val="00250F1C"/>
    <w:rsid w:val="00252568"/>
    <w:rsid w:val="00253D75"/>
    <w:rsid w:val="00254959"/>
    <w:rsid w:val="0025551D"/>
    <w:rsid w:val="002556A3"/>
    <w:rsid w:val="002570F4"/>
    <w:rsid w:val="00261E61"/>
    <w:rsid w:val="0026365D"/>
    <w:rsid w:val="002642BC"/>
    <w:rsid w:val="002647B3"/>
    <w:rsid w:val="0026550D"/>
    <w:rsid w:val="00270DFC"/>
    <w:rsid w:val="00275186"/>
    <w:rsid w:val="00276577"/>
    <w:rsid w:val="00277529"/>
    <w:rsid w:val="00283511"/>
    <w:rsid w:val="00283FC2"/>
    <w:rsid w:val="00285B1A"/>
    <w:rsid w:val="00292DED"/>
    <w:rsid w:val="00293632"/>
    <w:rsid w:val="00294DA4"/>
    <w:rsid w:val="00295E36"/>
    <w:rsid w:val="00296862"/>
    <w:rsid w:val="002A04C6"/>
    <w:rsid w:val="002A2DEB"/>
    <w:rsid w:val="002A32B8"/>
    <w:rsid w:val="002A4BC3"/>
    <w:rsid w:val="002A609D"/>
    <w:rsid w:val="002A68B8"/>
    <w:rsid w:val="002A7328"/>
    <w:rsid w:val="002B00D5"/>
    <w:rsid w:val="002B073A"/>
    <w:rsid w:val="002B0B07"/>
    <w:rsid w:val="002B362D"/>
    <w:rsid w:val="002B6744"/>
    <w:rsid w:val="002B7E16"/>
    <w:rsid w:val="002C1AB1"/>
    <w:rsid w:val="002C1BCE"/>
    <w:rsid w:val="002C2F67"/>
    <w:rsid w:val="002C4872"/>
    <w:rsid w:val="002C54B1"/>
    <w:rsid w:val="002C7A8E"/>
    <w:rsid w:val="002D162D"/>
    <w:rsid w:val="002D263D"/>
    <w:rsid w:val="002D4115"/>
    <w:rsid w:val="002D611B"/>
    <w:rsid w:val="002D692A"/>
    <w:rsid w:val="002E3F5D"/>
    <w:rsid w:val="002E4045"/>
    <w:rsid w:val="002E5062"/>
    <w:rsid w:val="002E5ED8"/>
    <w:rsid w:val="002E6690"/>
    <w:rsid w:val="002E6BA5"/>
    <w:rsid w:val="002E7E03"/>
    <w:rsid w:val="002F2080"/>
    <w:rsid w:val="002F2B7E"/>
    <w:rsid w:val="002F6270"/>
    <w:rsid w:val="002F6A84"/>
    <w:rsid w:val="003016B8"/>
    <w:rsid w:val="00305D9B"/>
    <w:rsid w:val="003067C6"/>
    <w:rsid w:val="00307DC0"/>
    <w:rsid w:val="00310424"/>
    <w:rsid w:val="00313A31"/>
    <w:rsid w:val="00317B0E"/>
    <w:rsid w:val="00317D3D"/>
    <w:rsid w:val="00322088"/>
    <w:rsid w:val="00323A49"/>
    <w:rsid w:val="00323B64"/>
    <w:rsid w:val="00326673"/>
    <w:rsid w:val="003307E0"/>
    <w:rsid w:val="00334EDC"/>
    <w:rsid w:val="00335E06"/>
    <w:rsid w:val="00336EFA"/>
    <w:rsid w:val="0034038A"/>
    <w:rsid w:val="003415C6"/>
    <w:rsid w:val="00342978"/>
    <w:rsid w:val="0034604B"/>
    <w:rsid w:val="0034609E"/>
    <w:rsid w:val="003463AC"/>
    <w:rsid w:val="00350294"/>
    <w:rsid w:val="003525EB"/>
    <w:rsid w:val="00353481"/>
    <w:rsid w:val="00354E4E"/>
    <w:rsid w:val="003562B8"/>
    <w:rsid w:val="003564B2"/>
    <w:rsid w:val="0036104F"/>
    <w:rsid w:val="003664FF"/>
    <w:rsid w:val="00371E34"/>
    <w:rsid w:val="00372227"/>
    <w:rsid w:val="003743F8"/>
    <w:rsid w:val="00374F90"/>
    <w:rsid w:val="00376E7B"/>
    <w:rsid w:val="0037753D"/>
    <w:rsid w:val="0038003D"/>
    <w:rsid w:val="003807D7"/>
    <w:rsid w:val="00380AB1"/>
    <w:rsid w:val="00381355"/>
    <w:rsid w:val="003840FB"/>
    <w:rsid w:val="0038730B"/>
    <w:rsid w:val="00387568"/>
    <w:rsid w:val="00391752"/>
    <w:rsid w:val="00394459"/>
    <w:rsid w:val="00397976"/>
    <w:rsid w:val="003A1410"/>
    <w:rsid w:val="003A20F1"/>
    <w:rsid w:val="003A2C65"/>
    <w:rsid w:val="003A3B2F"/>
    <w:rsid w:val="003A443A"/>
    <w:rsid w:val="003A4831"/>
    <w:rsid w:val="003B0359"/>
    <w:rsid w:val="003B06C2"/>
    <w:rsid w:val="003B0BB4"/>
    <w:rsid w:val="003B3C1B"/>
    <w:rsid w:val="003B3FC3"/>
    <w:rsid w:val="003C22E0"/>
    <w:rsid w:val="003C3E2D"/>
    <w:rsid w:val="003D14FB"/>
    <w:rsid w:val="003D719C"/>
    <w:rsid w:val="003D71C3"/>
    <w:rsid w:val="003D729F"/>
    <w:rsid w:val="003E06E3"/>
    <w:rsid w:val="003E0E04"/>
    <w:rsid w:val="003E6256"/>
    <w:rsid w:val="003E75D0"/>
    <w:rsid w:val="003F0EC5"/>
    <w:rsid w:val="003F1904"/>
    <w:rsid w:val="003F2630"/>
    <w:rsid w:val="003F284C"/>
    <w:rsid w:val="003F4462"/>
    <w:rsid w:val="003F4E2A"/>
    <w:rsid w:val="003F608B"/>
    <w:rsid w:val="003F6976"/>
    <w:rsid w:val="003F702A"/>
    <w:rsid w:val="004011E5"/>
    <w:rsid w:val="0040426D"/>
    <w:rsid w:val="00404BF2"/>
    <w:rsid w:val="00406730"/>
    <w:rsid w:val="00410B53"/>
    <w:rsid w:val="00413413"/>
    <w:rsid w:val="00413C41"/>
    <w:rsid w:val="0041601A"/>
    <w:rsid w:val="004160F5"/>
    <w:rsid w:val="004169D8"/>
    <w:rsid w:val="004171E0"/>
    <w:rsid w:val="0042210E"/>
    <w:rsid w:val="00425769"/>
    <w:rsid w:val="00430BD5"/>
    <w:rsid w:val="00431CCB"/>
    <w:rsid w:val="00433109"/>
    <w:rsid w:val="004332D7"/>
    <w:rsid w:val="00437078"/>
    <w:rsid w:val="004405FA"/>
    <w:rsid w:val="00442E97"/>
    <w:rsid w:val="004440AF"/>
    <w:rsid w:val="00444664"/>
    <w:rsid w:val="00454410"/>
    <w:rsid w:val="004615E0"/>
    <w:rsid w:val="00464822"/>
    <w:rsid w:val="00466AE5"/>
    <w:rsid w:val="00472455"/>
    <w:rsid w:val="0047393B"/>
    <w:rsid w:val="00482A3F"/>
    <w:rsid w:val="00484D1F"/>
    <w:rsid w:val="004861B1"/>
    <w:rsid w:val="00486BF4"/>
    <w:rsid w:val="00490381"/>
    <w:rsid w:val="00490B43"/>
    <w:rsid w:val="00490B77"/>
    <w:rsid w:val="00491223"/>
    <w:rsid w:val="00492807"/>
    <w:rsid w:val="004934E0"/>
    <w:rsid w:val="00493BC9"/>
    <w:rsid w:val="00493E4D"/>
    <w:rsid w:val="00494B9A"/>
    <w:rsid w:val="004A1043"/>
    <w:rsid w:val="004A15F5"/>
    <w:rsid w:val="004A21C8"/>
    <w:rsid w:val="004A28C1"/>
    <w:rsid w:val="004A340D"/>
    <w:rsid w:val="004A4EFA"/>
    <w:rsid w:val="004A7D6E"/>
    <w:rsid w:val="004B0E07"/>
    <w:rsid w:val="004B2842"/>
    <w:rsid w:val="004B3CE0"/>
    <w:rsid w:val="004B632E"/>
    <w:rsid w:val="004B6792"/>
    <w:rsid w:val="004C1B0F"/>
    <w:rsid w:val="004C40DC"/>
    <w:rsid w:val="004C4285"/>
    <w:rsid w:val="004D4630"/>
    <w:rsid w:val="004D6762"/>
    <w:rsid w:val="004D7725"/>
    <w:rsid w:val="004E0AB5"/>
    <w:rsid w:val="004E1DFB"/>
    <w:rsid w:val="004E20D3"/>
    <w:rsid w:val="004E51E0"/>
    <w:rsid w:val="004E56CC"/>
    <w:rsid w:val="004E57E5"/>
    <w:rsid w:val="004E67E3"/>
    <w:rsid w:val="004F1BA7"/>
    <w:rsid w:val="004F3E5B"/>
    <w:rsid w:val="004F6824"/>
    <w:rsid w:val="005039FC"/>
    <w:rsid w:val="005041CA"/>
    <w:rsid w:val="0050476C"/>
    <w:rsid w:val="005109E8"/>
    <w:rsid w:val="00515FB7"/>
    <w:rsid w:val="00520AD7"/>
    <w:rsid w:val="00520E71"/>
    <w:rsid w:val="005274B3"/>
    <w:rsid w:val="00527DB7"/>
    <w:rsid w:val="00531ECA"/>
    <w:rsid w:val="00532079"/>
    <w:rsid w:val="00537B91"/>
    <w:rsid w:val="005457E7"/>
    <w:rsid w:val="00545A6E"/>
    <w:rsid w:val="00550323"/>
    <w:rsid w:val="005510C5"/>
    <w:rsid w:val="00554BA7"/>
    <w:rsid w:val="00563BA4"/>
    <w:rsid w:val="00564145"/>
    <w:rsid w:val="00564B11"/>
    <w:rsid w:val="00564F5F"/>
    <w:rsid w:val="005676B6"/>
    <w:rsid w:val="005704C4"/>
    <w:rsid w:val="00571752"/>
    <w:rsid w:val="00575071"/>
    <w:rsid w:val="005764E9"/>
    <w:rsid w:val="00577CD4"/>
    <w:rsid w:val="00580A3B"/>
    <w:rsid w:val="00584851"/>
    <w:rsid w:val="00584BB6"/>
    <w:rsid w:val="00585243"/>
    <w:rsid w:val="00586280"/>
    <w:rsid w:val="005944A4"/>
    <w:rsid w:val="00594E13"/>
    <w:rsid w:val="00596B4A"/>
    <w:rsid w:val="00597022"/>
    <w:rsid w:val="005A082C"/>
    <w:rsid w:val="005A2F69"/>
    <w:rsid w:val="005A6506"/>
    <w:rsid w:val="005B1ED2"/>
    <w:rsid w:val="005B2B16"/>
    <w:rsid w:val="005B4D4C"/>
    <w:rsid w:val="005B73E9"/>
    <w:rsid w:val="005B7ED2"/>
    <w:rsid w:val="005C0076"/>
    <w:rsid w:val="005C1E76"/>
    <w:rsid w:val="005C5287"/>
    <w:rsid w:val="005C6F08"/>
    <w:rsid w:val="005C740A"/>
    <w:rsid w:val="005C7BCD"/>
    <w:rsid w:val="005D01A0"/>
    <w:rsid w:val="005D353D"/>
    <w:rsid w:val="005D386A"/>
    <w:rsid w:val="005E39EA"/>
    <w:rsid w:val="005E4E9B"/>
    <w:rsid w:val="005E6D9E"/>
    <w:rsid w:val="005F09B4"/>
    <w:rsid w:val="005F0BDB"/>
    <w:rsid w:val="005F180F"/>
    <w:rsid w:val="005F6D0E"/>
    <w:rsid w:val="006038BF"/>
    <w:rsid w:val="00607BCF"/>
    <w:rsid w:val="00610345"/>
    <w:rsid w:val="00610684"/>
    <w:rsid w:val="006114D8"/>
    <w:rsid w:val="00611D97"/>
    <w:rsid w:val="00614BF9"/>
    <w:rsid w:val="00615B41"/>
    <w:rsid w:val="006203DF"/>
    <w:rsid w:val="00620DCA"/>
    <w:rsid w:val="00621095"/>
    <w:rsid w:val="006260A8"/>
    <w:rsid w:val="00630426"/>
    <w:rsid w:val="00631E85"/>
    <w:rsid w:val="00632D6C"/>
    <w:rsid w:val="006342DE"/>
    <w:rsid w:val="0063675E"/>
    <w:rsid w:val="0064082F"/>
    <w:rsid w:val="006449E4"/>
    <w:rsid w:val="00646409"/>
    <w:rsid w:val="00652BE8"/>
    <w:rsid w:val="0065440D"/>
    <w:rsid w:val="00656D64"/>
    <w:rsid w:val="006600BC"/>
    <w:rsid w:val="006612F3"/>
    <w:rsid w:val="00662AA8"/>
    <w:rsid w:val="00663A40"/>
    <w:rsid w:val="00665A5B"/>
    <w:rsid w:val="00670995"/>
    <w:rsid w:val="00671CB4"/>
    <w:rsid w:val="00672194"/>
    <w:rsid w:val="00672847"/>
    <w:rsid w:val="00673577"/>
    <w:rsid w:val="00676392"/>
    <w:rsid w:val="006816A7"/>
    <w:rsid w:val="00682B90"/>
    <w:rsid w:val="00683CEA"/>
    <w:rsid w:val="006857BE"/>
    <w:rsid w:val="00694FD5"/>
    <w:rsid w:val="006A5ADD"/>
    <w:rsid w:val="006A7830"/>
    <w:rsid w:val="006A7EA3"/>
    <w:rsid w:val="006B06E5"/>
    <w:rsid w:val="006B24DF"/>
    <w:rsid w:val="006C18EE"/>
    <w:rsid w:val="006C3FB9"/>
    <w:rsid w:val="006C6520"/>
    <w:rsid w:val="006C6FCB"/>
    <w:rsid w:val="006D074C"/>
    <w:rsid w:val="006D2131"/>
    <w:rsid w:val="006D2AEC"/>
    <w:rsid w:val="006D54C3"/>
    <w:rsid w:val="006D5607"/>
    <w:rsid w:val="006D63CC"/>
    <w:rsid w:val="006D7FC8"/>
    <w:rsid w:val="006E101B"/>
    <w:rsid w:val="006E156B"/>
    <w:rsid w:val="006E1E11"/>
    <w:rsid w:val="006E28DE"/>
    <w:rsid w:val="006E43B1"/>
    <w:rsid w:val="006E4B67"/>
    <w:rsid w:val="006F2A8F"/>
    <w:rsid w:val="006F3942"/>
    <w:rsid w:val="006F3986"/>
    <w:rsid w:val="007030D0"/>
    <w:rsid w:val="00705A8A"/>
    <w:rsid w:val="007060BD"/>
    <w:rsid w:val="00710558"/>
    <w:rsid w:val="007112FD"/>
    <w:rsid w:val="00711366"/>
    <w:rsid w:val="00712572"/>
    <w:rsid w:val="007129F3"/>
    <w:rsid w:val="00712BB9"/>
    <w:rsid w:val="007132C7"/>
    <w:rsid w:val="00714828"/>
    <w:rsid w:val="00717D5D"/>
    <w:rsid w:val="00722B5F"/>
    <w:rsid w:val="00722F4B"/>
    <w:rsid w:val="00723447"/>
    <w:rsid w:val="00724F65"/>
    <w:rsid w:val="00731C00"/>
    <w:rsid w:val="007341A0"/>
    <w:rsid w:val="00740D25"/>
    <w:rsid w:val="0074117C"/>
    <w:rsid w:val="00744525"/>
    <w:rsid w:val="00744A95"/>
    <w:rsid w:val="007467F2"/>
    <w:rsid w:val="007477C9"/>
    <w:rsid w:val="00753A4E"/>
    <w:rsid w:val="0075462C"/>
    <w:rsid w:val="007551BC"/>
    <w:rsid w:val="0075526E"/>
    <w:rsid w:val="00756352"/>
    <w:rsid w:val="007608EE"/>
    <w:rsid w:val="007630BC"/>
    <w:rsid w:val="00763F2D"/>
    <w:rsid w:val="00764409"/>
    <w:rsid w:val="00765674"/>
    <w:rsid w:val="00765F34"/>
    <w:rsid w:val="007673AA"/>
    <w:rsid w:val="007758D8"/>
    <w:rsid w:val="00782888"/>
    <w:rsid w:val="0078320B"/>
    <w:rsid w:val="007838D9"/>
    <w:rsid w:val="00783DC9"/>
    <w:rsid w:val="00790B39"/>
    <w:rsid w:val="00794805"/>
    <w:rsid w:val="00797A50"/>
    <w:rsid w:val="007A3D3E"/>
    <w:rsid w:val="007A4A5A"/>
    <w:rsid w:val="007A5E6B"/>
    <w:rsid w:val="007A767D"/>
    <w:rsid w:val="007B679D"/>
    <w:rsid w:val="007C16E6"/>
    <w:rsid w:val="007C202D"/>
    <w:rsid w:val="007D2D71"/>
    <w:rsid w:val="007D354D"/>
    <w:rsid w:val="007E075A"/>
    <w:rsid w:val="007E0982"/>
    <w:rsid w:val="007E0AB9"/>
    <w:rsid w:val="007E10AB"/>
    <w:rsid w:val="007E2324"/>
    <w:rsid w:val="007E278D"/>
    <w:rsid w:val="007E6292"/>
    <w:rsid w:val="007E67B8"/>
    <w:rsid w:val="007F2AD2"/>
    <w:rsid w:val="007F4C3F"/>
    <w:rsid w:val="007F797A"/>
    <w:rsid w:val="00801A0F"/>
    <w:rsid w:val="00802F99"/>
    <w:rsid w:val="00805827"/>
    <w:rsid w:val="00805F42"/>
    <w:rsid w:val="0081094D"/>
    <w:rsid w:val="00811477"/>
    <w:rsid w:val="00812DE1"/>
    <w:rsid w:val="00816267"/>
    <w:rsid w:val="00817506"/>
    <w:rsid w:val="008178A9"/>
    <w:rsid w:val="00820452"/>
    <w:rsid w:val="00824D6C"/>
    <w:rsid w:val="008258C5"/>
    <w:rsid w:val="00826ED1"/>
    <w:rsid w:val="00831205"/>
    <w:rsid w:val="0083144E"/>
    <w:rsid w:val="008354A2"/>
    <w:rsid w:val="00837117"/>
    <w:rsid w:val="0083721B"/>
    <w:rsid w:val="008406E4"/>
    <w:rsid w:val="00842F9E"/>
    <w:rsid w:val="008431E1"/>
    <w:rsid w:val="008435CE"/>
    <w:rsid w:val="0084464B"/>
    <w:rsid w:val="0084555D"/>
    <w:rsid w:val="00852EA4"/>
    <w:rsid w:val="008557CC"/>
    <w:rsid w:val="00860A6A"/>
    <w:rsid w:val="00862B15"/>
    <w:rsid w:val="0087254A"/>
    <w:rsid w:val="0087596F"/>
    <w:rsid w:val="00875995"/>
    <w:rsid w:val="0087708C"/>
    <w:rsid w:val="008808B5"/>
    <w:rsid w:val="00882AAA"/>
    <w:rsid w:val="00883B11"/>
    <w:rsid w:val="00886C9A"/>
    <w:rsid w:val="00890387"/>
    <w:rsid w:val="0089073A"/>
    <w:rsid w:val="00890A3E"/>
    <w:rsid w:val="008920A3"/>
    <w:rsid w:val="008923AB"/>
    <w:rsid w:val="008945A4"/>
    <w:rsid w:val="008A0CDD"/>
    <w:rsid w:val="008A6263"/>
    <w:rsid w:val="008A70EE"/>
    <w:rsid w:val="008B4AD0"/>
    <w:rsid w:val="008B7448"/>
    <w:rsid w:val="008C013E"/>
    <w:rsid w:val="008C3C9B"/>
    <w:rsid w:val="008C4D83"/>
    <w:rsid w:val="008D177D"/>
    <w:rsid w:val="008D3523"/>
    <w:rsid w:val="008D50BF"/>
    <w:rsid w:val="008E0317"/>
    <w:rsid w:val="008E0954"/>
    <w:rsid w:val="008E2E62"/>
    <w:rsid w:val="008E39AB"/>
    <w:rsid w:val="008E5D7D"/>
    <w:rsid w:val="008E69E1"/>
    <w:rsid w:val="008F645B"/>
    <w:rsid w:val="008F65CD"/>
    <w:rsid w:val="009010DF"/>
    <w:rsid w:val="00903E55"/>
    <w:rsid w:val="00904878"/>
    <w:rsid w:val="00905BA6"/>
    <w:rsid w:val="0091007C"/>
    <w:rsid w:val="0091341C"/>
    <w:rsid w:val="00920789"/>
    <w:rsid w:val="0092161C"/>
    <w:rsid w:val="00924CB7"/>
    <w:rsid w:val="00925FB8"/>
    <w:rsid w:val="009272B9"/>
    <w:rsid w:val="009276E2"/>
    <w:rsid w:val="00930F97"/>
    <w:rsid w:val="00931547"/>
    <w:rsid w:val="00934313"/>
    <w:rsid w:val="00934DBE"/>
    <w:rsid w:val="00937D11"/>
    <w:rsid w:val="00941851"/>
    <w:rsid w:val="009427C9"/>
    <w:rsid w:val="00943A3D"/>
    <w:rsid w:val="009503DA"/>
    <w:rsid w:val="00954F85"/>
    <w:rsid w:val="009554AF"/>
    <w:rsid w:val="00956BFE"/>
    <w:rsid w:val="0095744A"/>
    <w:rsid w:val="00962DF5"/>
    <w:rsid w:val="0096390A"/>
    <w:rsid w:val="009669C5"/>
    <w:rsid w:val="00970B8C"/>
    <w:rsid w:val="00971998"/>
    <w:rsid w:val="0097201B"/>
    <w:rsid w:val="009729DD"/>
    <w:rsid w:val="00972F4C"/>
    <w:rsid w:val="00975C94"/>
    <w:rsid w:val="009765D7"/>
    <w:rsid w:val="00977A8F"/>
    <w:rsid w:val="0098193C"/>
    <w:rsid w:val="00982C1A"/>
    <w:rsid w:val="0098546D"/>
    <w:rsid w:val="00985BF8"/>
    <w:rsid w:val="00985ECC"/>
    <w:rsid w:val="00986617"/>
    <w:rsid w:val="00987786"/>
    <w:rsid w:val="009959B6"/>
    <w:rsid w:val="009A11B2"/>
    <w:rsid w:val="009A6599"/>
    <w:rsid w:val="009A7760"/>
    <w:rsid w:val="009A7781"/>
    <w:rsid w:val="009B7C6F"/>
    <w:rsid w:val="009C0F29"/>
    <w:rsid w:val="009C12C2"/>
    <w:rsid w:val="009C346B"/>
    <w:rsid w:val="009C5E66"/>
    <w:rsid w:val="009C667A"/>
    <w:rsid w:val="009D2E5A"/>
    <w:rsid w:val="009E164A"/>
    <w:rsid w:val="009E3882"/>
    <w:rsid w:val="009E3D95"/>
    <w:rsid w:val="009E4429"/>
    <w:rsid w:val="009E47F5"/>
    <w:rsid w:val="009E607A"/>
    <w:rsid w:val="009E63A0"/>
    <w:rsid w:val="009E6C43"/>
    <w:rsid w:val="009E73DA"/>
    <w:rsid w:val="009F3592"/>
    <w:rsid w:val="009F47E5"/>
    <w:rsid w:val="009F6924"/>
    <w:rsid w:val="009F6E67"/>
    <w:rsid w:val="00A00860"/>
    <w:rsid w:val="00A0520F"/>
    <w:rsid w:val="00A07441"/>
    <w:rsid w:val="00A1223F"/>
    <w:rsid w:val="00A16876"/>
    <w:rsid w:val="00A26170"/>
    <w:rsid w:val="00A26F30"/>
    <w:rsid w:val="00A27A73"/>
    <w:rsid w:val="00A30A6C"/>
    <w:rsid w:val="00A32244"/>
    <w:rsid w:val="00A32CF7"/>
    <w:rsid w:val="00A33914"/>
    <w:rsid w:val="00A33C7F"/>
    <w:rsid w:val="00A33E62"/>
    <w:rsid w:val="00A351ED"/>
    <w:rsid w:val="00A35749"/>
    <w:rsid w:val="00A40292"/>
    <w:rsid w:val="00A428E8"/>
    <w:rsid w:val="00A441C4"/>
    <w:rsid w:val="00A468DB"/>
    <w:rsid w:val="00A46E4E"/>
    <w:rsid w:val="00A47808"/>
    <w:rsid w:val="00A47DCD"/>
    <w:rsid w:val="00A5048F"/>
    <w:rsid w:val="00A52691"/>
    <w:rsid w:val="00A5466C"/>
    <w:rsid w:val="00A553F8"/>
    <w:rsid w:val="00A61A05"/>
    <w:rsid w:val="00A65221"/>
    <w:rsid w:val="00A65EC5"/>
    <w:rsid w:val="00A7034D"/>
    <w:rsid w:val="00A705C6"/>
    <w:rsid w:val="00A70D8A"/>
    <w:rsid w:val="00A71F3E"/>
    <w:rsid w:val="00A722C1"/>
    <w:rsid w:val="00A72D2B"/>
    <w:rsid w:val="00A73A62"/>
    <w:rsid w:val="00A73B60"/>
    <w:rsid w:val="00A7550D"/>
    <w:rsid w:val="00A757B1"/>
    <w:rsid w:val="00A841EB"/>
    <w:rsid w:val="00A86171"/>
    <w:rsid w:val="00A934A2"/>
    <w:rsid w:val="00A94798"/>
    <w:rsid w:val="00A95229"/>
    <w:rsid w:val="00AA0C35"/>
    <w:rsid w:val="00AA167E"/>
    <w:rsid w:val="00AA1D06"/>
    <w:rsid w:val="00AA2498"/>
    <w:rsid w:val="00AA3B09"/>
    <w:rsid w:val="00AA4631"/>
    <w:rsid w:val="00AA5CEE"/>
    <w:rsid w:val="00AA7777"/>
    <w:rsid w:val="00AA7D12"/>
    <w:rsid w:val="00AB1824"/>
    <w:rsid w:val="00AB1DDB"/>
    <w:rsid w:val="00AB4D3B"/>
    <w:rsid w:val="00AB76C5"/>
    <w:rsid w:val="00AC0EE1"/>
    <w:rsid w:val="00AC1A8D"/>
    <w:rsid w:val="00AC2B84"/>
    <w:rsid w:val="00AC2DED"/>
    <w:rsid w:val="00AC5FA6"/>
    <w:rsid w:val="00AC6ED9"/>
    <w:rsid w:val="00AD17C9"/>
    <w:rsid w:val="00AD1ACF"/>
    <w:rsid w:val="00AD3D33"/>
    <w:rsid w:val="00AD555D"/>
    <w:rsid w:val="00AD5E22"/>
    <w:rsid w:val="00AD64D2"/>
    <w:rsid w:val="00AD7277"/>
    <w:rsid w:val="00AE120C"/>
    <w:rsid w:val="00AE2952"/>
    <w:rsid w:val="00AE2F0D"/>
    <w:rsid w:val="00AE6D9F"/>
    <w:rsid w:val="00AE7FA4"/>
    <w:rsid w:val="00AF2530"/>
    <w:rsid w:val="00AF3EA0"/>
    <w:rsid w:val="00AF46AA"/>
    <w:rsid w:val="00AF48B3"/>
    <w:rsid w:val="00AF7230"/>
    <w:rsid w:val="00B01E15"/>
    <w:rsid w:val="00B01F5A"/>
    <w:rsid w:val="00B02558"/>
    <w:rsid w:val="00B041A4"/>
    <w:rsid w:val="00B04B8E"/>
    <w:rsid w:val="00B05DD8"/>
    <w:rsid w:val="00B178E3"/>
    <w:rsid w:val="00B30DF3"/>
    <w:rsid w:val="00B31510"/>
    <w:rsid w:val="00B3246D"/>
    <w:rsid w:val="00B32723"/>
    <w:rsid w:val="00B33286"/>
    <w:rsid w:val="00B3416C"/>
    <w:rsid w:val="00B350B3"/>
    <w:rsid w:val="00B3791E"/>
    <w:rsid w:val="00B37F27"/>
    <w:rsid w:val="00B403CC"/>
    <w:rsid w:val="00B40698"/>
    <w:rsid w:val="00B41D3C"/>
    <w:rsid w:val="00B4223A"/>
    <w:rsid w:val="00B44B58"/>
    <w:rsid w:val="00B44BF2"/>
    <w:rsid w:val="00B45C96"/>
    <w:rsid w:val="00B5032E"/>
    <w:rsid w:val="00B5103D"/>
    <w:rsid w:val="00B559B9"/>
    <w:rsid w:val="00B56662"/>
    <w:rsid w:val="00B56B10"/>
    <w:rsid w:val="00B603B4"/>
    <w:rsid w:val="00B615BC"/>
    <w:rsid w:val="00B6328F"/>
    <w:rsid w:val="00B6403D"/>
    <w:rsid w:val="00B64223"/>
    <w:rsid w:val="00B64E15"/>
    <w:rsid w:val="00B67F2A"/>
    <w:rsid w:val="00B713CA"/>
    <w:rsid w:val="00B71F38"/>
    <w:rsid w:val="00B73C7C"/>
    <w:rsid w:val="00B771FD"/>
    <w:rsid w:val="00B8079A"/>
    <w:rsid w:val="00B812FD"/>
    <w:rsid w:val="00B8252A"/>
    <w:rsid w:val="00B863B4"/>
    <w:rsid w:val="00B903C9"/>
    <w:rsid w:val="00B91743"/>
    <w:rsid w:val="00B922B4"/>
    <w:rsid w:val="00B94EEB"/>
    <w:rsid w:val="00BA0424"/>
    <w:rsid w:val="00BA0BAC"/>
    <w:rsid w:val="00BA286E"/>
    <w:rsid w:val="00BA2E93"/>
    <w:rsid w:val="00BA510C"/>
    <w:rsid w:val="00BA5688"/>
    <w:rsid w:val="00BA64DF"/>
    <w:rsid w:val="00BA69CF"/>
    <w:rsid w:val="00BB17FD"/>
    <w:rsid w:val="00BB2455"/>
    <w:rsid w:val="00BB3170"/>
    <w:rsid w:val="00BB3478"/>
    <w:rsid w:val="00BB42AA"/>
    <w:rsid w:val="00BB4996"/>
    <w:rsid w:val="00BB51D4"/>
    <w:rsid w:val="00BB5DD5"/>
    <w:rsid w:val="00BB6F00"/>
    <w:rsid w:val="00BB77F3"/>
    <w:rsid w:val="00BC0697"/>
    <w:rsid w:val="00BC2DB6"/>
    <w:rsid w:val="00BC50B9"/>
    <w:rsid w:val="00BC558E"/>
    <w:rsid w:val="00BC56C3"/>
    <w:rsid w:val="00BC6AB2"/>
    <w:rsid w:val="00BD20E1"/>
    <w:rsid w:val="00BD37AE"/>
    <w:rsid w:val="00BD64A4"/>
    <w:rsid w:val="00BD67A3"/>
    <w:rsid w:val="00BE1CA1"/>
    <w:rsid w:val="00BE2E5A"/>
    <w:rsid w:val="00BE353C"/>
    <w:rsid w:val="00BE4740"/>
    <w:rsid w:val="00BF0E83"/>
    <w:rsid w:val="00BF15B0"/>
    <w:rsid w:val="00BF1889"/>
    <w:rsid w:val="00BF231B"/>
    <w:rsid w:val="00BF58FE"/>
    <w:rsid w:val="00BF59BA"/>
    <w:rsid w:val="00BF7EC3"/>
    <w:rsid w:val="00C01BF4"/>
    <w:rsid w:val="00C10C1A"/>
    <w:rsid w:val="00C137D1"/>
    <w:rsid w:val="00C13BB0"/>
    <w:rsid w:val="00C1560C"/>
    <w:rsid w:val="00C1580B"/>
    <w:rsid w:val="00C15A2A"/>
    <w:rsid w:val="00C15EC4"/>
    <w:rsid w:val="00C1672A"/>
    <w:rsid w:val="00C20514"/>
    <w:rsid w:val="00C21FF8"/>
    <w:rsid w:val="00C252E7"/>
    <w:rsid w:val="00C260AE"/>
    <w:rsid w:val="00C2684B"/>
    <w:rsid w:val="00C26991"/>
    <w:rsid w:val="00C32965"/>
    <w:rsid w:val="00C34C2D"/>
    <w:rsid w:val="00C374A5"/>
    <w:rsid w:val="00C40805"/>
    <w:rsid w:val="00C41996"/>
    <w:rsid w:val="00C42885"/>
    <w:rsid w:val="00C42C43"/>
    <w:rsid w:val="00C437A7"/>
    <w:rsid w:val="00C44573"/>
    <w:rsid w:val="00C45144"/>
    <w:rsid w:val="00C4528F"/>
    <w:rsid w:val="00C455D2"/>
    <w:rsid w:val="00C47A91"/>
    <w:rsid w:val="00C47D8D"/>
    <w:rsid w:val="00C507FE"/>
    <w:rsid w:val="00C51F99"/>
    <w:rsid w:val="00C53DC5"/>
    <w:rsid w:val="00C54B10"/>
    <w:rsid w:val="00C55F32"/>
    <w:rsid w:val="00C563F9"/>
    <w:rsid w:val="00C5778F"/>
    <w:rsid w:val="00C630E4"/>
    <w:rsid w:val="00C641AD"/>
    <w:rsid w:val="00C6544D"/>
    <w:rsid w:val="00C67E3B"/>
    <w:rsid w:val="00C70AED"/>
    <w:rsid w:val="00C70B1A"/>
    <w:rsid w:val="00C71D79"/>
    <w:rsid w:val="00C727B7"/>
    <w:rsid w:val="00C73564"/>
    <w:rsid w:val="00C73896"/>
    <w:rsid w:val="00C7403F"/>
    <w:rsid w:val="00C817F6"/>
    <w:rsid w:val="00C82495"/>
    <w:rsid w:val="00C83BCC"/>
    <w:rsid w:val="00C849BF"/>
    <w:rsid w:val="00C84E88"/>
    <w:rsid w:val="00C873B3"/>
    <w:rsid w:val="00C87560"/>
    <w:rsid w:val="00C9036B"/>
    <w:rsid w:val="00C92181"/>
    <w:rsid w:val="00C9497B"/>
    <w:rsid w:val="00CA0002"/>
    <w:rsid w:val="00CA3B86"/>
    <w:rsid w:val="00CA5F63"/>
    <w:rsid w:val="00CB7601"/>
    <w:rsid w:val="00CB7E38"/>
    <w:rsid w:val="00CC1B09"/>
    <w:rsid w:val="00CC6488"/>
    <w:rsid w:val="00CC7385"/>
    <w:rsid w:val="00CC75A2"/>
    <w:rsid w:val="00CD1280"/>
    <w:rsid w:val="00CD5C00"/>
    <w:rsid w:val="00CD6BC8"/>
    <w:rsid w:val="00CD7D84"/>
    <w:rsid w:val="00CE0B90"/>
    <w:rsid w:val="00CE2193"/>
    <w:rsid w:val="00CE2E2C"/>
    <w:rsid w:val="00CE564A"/>
    <w:rsid w:val="00CE5C45"/>
    <w:rsid w:val="00CE5D3C"/>
    <w:rsid w:val="00CF21E6"/>
    <w:rsid w:val="00CF4BC6"/>
    <w:rsid w:val="00CF5D78"/>
    <w:rsid w:val="00D01814"/>
    <w:rsid w:val="00D03E4C"/>
    <w:rsid w:val="00D04AB1"/>
    <w:rsid w:val="00D06AA2"/>
    <w:rsid w:val="00D1168D"/>
    <w:rsid w:val="00D11F69"/>
    <w:rsid w:val="00D124B6"/>
    <w:rsid w:val="00D130B5"/>
    <w:rsid w:val="00D131EE"/>
    <w:rsid w:val="00D135E7"/>
    <w:rsid w:val="00D14F27"/>
    <w:rsid w:val="00D158ED"/>
    <w:rsid w:val="00D17023"/>
    <w:rsid w:val="00D17863"/>
    <w:rsid w:val="00D227C3"/>
    <w:rsid w:val="00D257A9"/>
    <w:rsid w:val="00D25EA8"/>
    <w:rsid w:val="00D260E9"/>
    <w:rsid w:val="00D26C48"/>
    <w:rsid w:val="00D306A4"/>
    <w:rsid w:val="00D321E9"/>
    <w:rsid w:val="00D32525"/>
    <w:rsid w:val="00D37402"/>
    <w:rsid w:val="00D4084E"/>
    <w:rsid w:val="00D42475"/>
    <w:rsid w:val="00D465F6"/>
    <w:rsid w:val="00D46DB6"/>
    <w:rsid w:val="00D47238"/>
    <w:rsid w:val="00D4737A"/>
    <w:rsid w:val="00D52051"/>
    <w:rsid w:val="00D52EAD"/>
    <w:rsid w:val="00D577AC"/>
    <w:rsid w:val="00D57D8F"/>
    <w:rsid w:val="00D60D04"/>
    <w:rsid w:val="00D619CF"/>
    <w:rsid w:val="00D625A3"/>
    <w:rsid w:val="00D63E93"/>
    <w:rsid w:val="00D642B2"/>
    <w:rsid w:val="00D70104"/>
    <w:rsid w:val="00D731B9"/>
    <w:rsid w:val="00D7387F"/>
    <w:rsid w:val="00D7465C"/>
    <w:rsid w:val="00D759FA"/>
    <w:rsid w:val="00D76716"/>
    <w:rsid w:val="00D835D2"/>
    <w:rsid w:val="00D9513A"/>
    <w:rsid w:val="00D9581B"/>
    <w:rsid w:val="00D96081"/>
    <w:rsid w:val="00DA3F52"/>
    <w:rsid w:val="00DA432F"/>
    <w:rsid w:val="00DB19BD"/>
    <w:rsid w:val="00DB1E43"/>
    <w:rsid w:val="00DB2B95"/>
    <w:rsid w:val="00DB389F"/>
    <w:rsid w:val="00DB7EFD"/>
    <w:rsid w:val="00DC0C9B"/>
    <w:rsid w:val="00DC2DD6"/>
    <w:rsid w:val="00DC354B"/>
    <w:rsid w:val="00DC3DDA"/>
    <w:rsid w:val="00DD1961"/>
    <w:rsid w:val="00DD3170"/>
    <w:rsid w:val="00DD482E"/>
    <w:rsid w:val="00DD6098"/>
    <w:rsid w:val="00DD6C11"/>
    <w:rsid w:val="00DD6D9E"/>
    <w:rsid w:val="00DD70B4"/>
    <w:rsid w:val="00DE1555"/>
    <w:rsid w:val="00DE181A"/>
    <w:rsid w:val="00DE4A2A"/>
    <w:rsid w:val="00DF0462"/>
    <w:rsid w:val="00DF611E"/>
    <w:rsid w:val="00E019C7"/>
    <w:rsid w:val="00E02922"/>
    <w:rsid w:val="00E02E14"/>
    <w:rsid w:val="00E073DD"/>
    <w:rsid w:val="00E07F5F"/>
    <w:rsid w:val="00E1160D"/>
    <w:rsid w:val="00E13ADE"/>
    <w:rsid w:val="00E1568C"/>
    <w:rsid w:val="00E16C32"/>
    <w:rsid w:val="00E17F80"/>
    <w:rsid w:val="00E2228E"/>
    <w:rsid w:val="00E224E3"/>
    <w:rsid w:val="00E24DFC"/>
    <w:rsid w:val="00E24F6E"/>
    <w:rsid w:val="00E27036"/>
    <w:rsid w:val="00E27892"/>
    <w:rsid w:val="00E307A0"/>
    <w:rsid w:val="00E31020"/>
    <w:rsid w:val="00E33280"/>
    <w:rsid w:val="00E34F75"/>
    <w:rsid w:val="00E36AA2"/>
    <w:rsid w:val="00E36B64"/>
    <w:rsid w:val="00E37885"/>
    <w:rsid w:val="00E435B0"/>
    <w:rsid w:val="00E45A7F"/>
    <w:rsid w:val="00E51005"/>
    <w:rsid w:val="00E514EB"/>
    <w:rsid w:val="00E53FDA"/>
    <w:rsid w:val="00E55E79"/>
    <w:rsid w:val="00E56AB4"/>
    <w:rsid w:val="00E57558"/>
    <w:rsid w:val="00E62028"/>
    <w:rsid w:val="00E70B70"/>
    <w:rsid w:val="00E73F4C"/>
    <w:rsid w:val="00E743D8"/>
    <w:rsid w:val="00E74E6A"/>
    <w:rsid w:val="00E75146"/>
    <w:rsid w:val="00E752B7"/>
    <w:rsid w:val="00E757B8"/>
    <w:rsid w:val="00E765D4"/>
    <w:rsid w:val="00E84B4C"/>
    <w:rsid w:val="00E84BD0"/>
    <w:rsid w:val="00E87C79"/>
    <w:rsid w:val="00E91484"/>
    <w:rsid w:val="00E925AE"/>
    <w:rsid w:val="00E9309D"/>
    <w:rsid w:val="00E94CFE"/>
    <w:rsid w:val="00E96951"/>
    <w:rsid w:val="00EA07A3"/>
    <w:rsid w:val="00EA4199"/>
    <w:rsid w:val="00EA5212"/>
    <w:rsid w:val="00EA71B8"/>
    <w:rsid w:val="00EB0989"/>
    <w:rsid w:val="00EB1648"/>
    <w:rsid w:val="00EB2193"/>
    <w:rsid w:val="00EB2CB8"/>
    <w:rsid w:val="00EB7746"/>
    <w:rsid w:val="00EC17CC"/>
    <w:rsid w:val="00EC18D4"/>
    <w:rsid w:val="00EC4929"/>
    <w:rsid w:val="00EC533A"/>
    <w:rsid w:val="00EC7359"/>
    <w:rsid w:val="00EC7922"/>
    <w:rsid w:val="00ED0240"/>
    <w:rsid w:val="00ED4846"/>
    <w:rsid w:val="00ED62A9"/>
    <w:rsid w:val="00ED7ED4"/>
    <w:rsid w:val="00ED7F22"/>
    <w:rsid w:val="00EE1E2B"/>
    <w:rsid w:val="00EE2669"/>
    <w:rsid w:val="00EE29F6"/>
    <w:rsid w:val="00EE2E13"/>
    <w:rsid w:val="00EE3939"/>
    <w:rsid w:val="00EE4728"/>
    <w:rsid w:val="00EE5BF6"/>
    <w:rsid w:val="00EE5DEE"/>
    <w:rsid w:val="00EF2E4F"/>
    <w:rsid w:val="00EF3135"/>
    <w:rsid w:val="00EF34B9"/>
    <w:rsid w:val="00EF7AA8"/>
    <w:rsid w:val="00F005A4"/>
    <w:rsid w:val="00F00A8C"/>
    <w:rsid w:val="00F00FD3"/>
    <w:rsid w:val="00F02DEF"/>
    <w:rsid w:val="00F04A6E"/>
    <w:rsid w:val="00F057ED"/>
    <w:rsid w:val="00F07CAC"/>
    <w:rsid w:val="00F07D9D"/>
    <w:rsid w:val="00F128B8"/>
    <w:rsid w:val="00F14C37"/>
    <w:rsid w:val="00F200E8"/>
    <w:rsid w:val="00F205AE"/>
    <w:rsid w:val="00F23E06"/>
    <w:rsid w:val="00F25B2C"/>
    <w:rsid w:val="00F25F74"/>
    <w:rsid w:val="00F30733"/>
    <w:rsid w:val="00F32977"/>
    <w:rsid w:val="00F377B0"/>
    <w:rsid w:val="00F415C0"/>
    <w:rsid w:val="00F41873"/>
    <w:rsid w:val="00F42999"/>
    <w:rsid w:val="00F4606C"/>
    <w:rsid w:val="00F47B6E"/>
    <w:rsid w:val="00F47F38"/>
    <w:rsid w:val="00F524B8"/>
    <w:rsid w:val="00F52792"/>
    <w:rsid w:val="00F54F85"/>
    <w:rsid w:val="00F56771"/>
    <w:rsid w:val="00F56CF5"/>
    <w:rsid w:val="00F65CDE"/>
    <w:rsid w:val="00F66A70"/>
    <w:rsid w:val="00F701DE"/>
    <w:rsid w:val="00F7524F"/>
    <w:rsid w:val="00F77165"/>
    <w:rsid w:val="00F83DDB"/>
    <w:rsid w:val="00F856BF"/>
    <w:rsid w:val="00F859B7"/>
    <w:rsid w:val="00F86049"/>
    <w:rsid w:val="00F9534C"/>
    <w:rsid w:val="00F953EC"/>
    <w:rsid w:val="00F97581"/>
    <w:rsid w:val="00FA081C"/>
    <w:rsid w:val="00FA1657"/>
    <w:rsid w:val="00FA19BF"/>
    <w:rsid w:val="00FA5B43"/>
    <w:rsid w:val="00FB1584"/>
    <w:rsid w:val="00FB4685"/>
    <w:rsid w:val="00FC188F"/>
    <w:rsid w:val="00FC3135"/>
    <w:rsid w:val="00FC4448"/>
    <w:rsid w:val="00FC7F96"/>
    <w:rsid w:val="00FD0320"/>
    <w:rsid w:val="00FD0590"/>
    <w:rsid w:val="00FD3845"/>
    <w:rsid w:val="00FD6DDC"/>
    <w:rsid w:val="00FD753A"/>
    <w:rsid w:val="00FD7785"/>
    <w:rsid w:val="00FE1500"/>
    <w:rsid w:val="00FE4E85"/>
    <w:rsid w:val="00FE6F9B"/>
    <w:rsid w:val="00FE7031"/>
    <w:rsid w:val="00FE737E"/>
    <w:rsid w:val="00FE78FC"/>
    <w:rsid w:val="00FF08A8"/>
    <w:rsid w:val="00FF372D"/>
    <w:rsid w:val="00FF40B8"/>
    <w:rsid w:val="00FF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B5DD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BB5DD5"/>
    <w:pPr>
      <w:keepNext/>
      <w:spacing w:before="240" w:after="120"/>
      <w:outlineLvl w:val="0"/>
    </w:pPr>
    <w:rPr>
      <w:rFonts w:ascii="Arial Narrow" w:hAnsi="Arial Narrow"/>
      <w:b/>
      <w:bCs/>
      <w:kern w:val="32"/>
      <w:sz w:val="28"/>
      <w:szCs w:val="32"/>
      <w:lang w:val="cs-CZ" w:eastAsia="cs-CZ"/>
    </w:rPr>
  </w:style>
  <w:style w:type="paragraph" w:styleId="Nadpis4">
    <w:name w:val="heading 4"/>
    <w:basedOn w:val="Normlny"/>
    <w:next w:val="Normlny"/>
    <w:link w:val="Nadpis4Char"/>
    <w:qFormat/>
    <w:rsid w:val="00BB5D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BB5DD5"/>
    <w:rPr>
      <w:sz w:val="20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locked/>
    <w:rsid w:val="00BB5DD5"/>
    <w:rPr>
      <w:lang w:val="sk-SK" w:eastAsia="sk-SK" w:bidi="ar-SA"/>
    </w:rPr>
  </w:style>
  <w:style w:type="character" w:styleId="Odkaznapoznmkupodiarou">
    <w:name w:val="footnote reference"/>
    <w:semiHidden/>
    <w:rsid w:val="00BB5DD5"/>
    <w:rPr>
      <w:rFonts w:cs="Times New Roman"/>
      <w:vertAlign w:val="superscript"/>
    </w:rPr>
  </w:style>
  <w:style w:type="character" w:customStyle="1" w:styleId="Nadpis1Char">
    <w:name w:val="Nadpis 1 Char"/>
    <w:link w:val="Nadpis1"/>
    <w:locked/>
    <w:rsid w:val="00BB5DD5"/>
    <w:rPr>
      <w:rFonts w:ascii="Arial Narrow" w:hAnsi="Arial Narrow"/>
      <w:b/>
      <w:bCs/>
      <w:kern w:val="32"/>
      <w:sz w:val="28"/>
      <w:szCs w:val="32"/>
      <w:lang w:val="cs-CZ" w:eastAsia="cs-CZ" w:bidi="ar-SA"/>
    </w:rPr>
  </w:style>
  <w:style w:type="character" w:styleId="Odkaznakomentr">
    <w:name w:val="annotation reference"/>
    <w:rsid w:val="00BB5DD5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BB5DD5"/>
    <w:rPr>
      <w:sz w:val="20"/>
    </w:rPr>
  </w:style>
  <w:style w:type="character" w:customStyle="1" w:styleId="TextkomentraChar">
    <w:name w:val="Text komentára Char"/>
    <w:link w:val="Textkomentra"/>
    <w:locked/>
    <w:rsid w:val="00BB5DD5"/>
    <w:rPr>
      <w:lang w:val="sk-SK" w:eastAsia="sk-SK" w:bidi="ar-SA"/>
    </w:rPr>
  </w:style>
  <w:style w:type="paragraph" w:styleId="Hlavika">
    <w:name w:val="header"/>
    <w:basedOn w:val="Normlny"/>
    <w:rsid w:val="00BB5DD5"/>
    <w:pPr>
      <w:tabs>
        <w:tab w:val="center" w:pos="4536"/>
        <w:tab w:val="right" w:pos="9072"/>
      </w:tabs>
    </w:pPr>
    <w:rPr>
      <w:lang w:eastAsia="en-US"/>
    </w:rPr>
  </w:style>
  <w:style w:type="paragraph" w:styleId="Pta">
    <w:name w:val="footer"/>
    <w:basedOn w:val="Normlny"/>
    <w:link w:val="PtaChar"/>
    <w:uiPriority w:val="99"/>
    <w:rsid w:val="00BB5DD5"/>
    <w:pPr>
      <w:tabs>
        <w:tab w:val="center" w:pos="4536"/>
        <w:tab w:val="right" w:pos="9072"/>
      </w:tabs>
    </w:pPr>
    <w:rPr>
      <w:lang w:eastAsia="en-US"/>
    </w:rPr>
  </w:style>
  <w:style w:type="paragraph" w:styleId="Textbubliny">
    <w:name w:val="Balloon Text"/>
    <w:basedOn w:val="Normlny"/>
    <w:semiHidden/>
    <w:rsid w:val="00BB5DD5"/>
    <w:rPr>
      <w:rFonts w:ascii="Tahoma" w:hAnsi="Tahoma" w:cs="Tahoma"/>
      <w:sz w:val="16"/>
      <w:szCs w:val="16"/>
    </w:rPr>
  </w:style>
  <w:style w:type="paragraph" w:customStyle="1" w:styleId="Nadpis2">
    <w:name w:val="Nadpis2"/>
    <w:basedOn w:val="Nadpis1"/>
    <w:link w:val="Nadpis2Char"/>
    <w:rsid w:val="00BB5DD5"/>
    <w:pPr>
      <w:numPr>
        <w:ilvl w:val="1"/>
        <w:numId w:val="2"/>
      </w:numPr>
      <w:tabs>
        <w:tab w:val="num" w:pos="360"/>
      </w:tabs>
      <w:spacing w:before="120"/>
      <w:ind w:left="0" w:firstLine="0"/>
    </w:pPr>
    <w:rPr>
      <w:bCs w:val="0"/>
      <w:sz w:val="32"/>
      <w:szCs w:val="20"/>
    </w:rPr>
  </w:style>
  <w:style w:type="paragraph" w:customStyle="1" w:styleId="Nadpis3">
    <w:name w:val="Nadpis3"/>
    <w:basedOn w:val="Nadpis2"/>
    <w:link w:val="Nadpis3Char"/>
    <w:rsid w:val="00BB5DD5"/>
    <w:pPr>
      <w:numPr>
        <w:ilvl w:val="2"/>
      </w:numPr>
      <w:tabs>
        <w:tab w:val="num" w:pos="360"/>
      </w:tabs>
    </w:pPr>
    <w:rPr>
      <w:sz w:val="20"/>
    </w:rPr>
  </w:style>
  <w:style w:type="character" w:customStyle="1" w:styleId="Nadpis3Char">
    <w:name w:val="Nadpis3 Char"/>
    <w:link w:val="Nadpis3"/>
    <w:locked/>
    <w:rsid w:val="00BB5DD5"/>
    <w:rPr>
      <w:rFonts w:ascii="Arial Narrow" w:hAnsi="Arial Narrow"/>
      <w:b/>
      <w:kern w:val="32"/>
      <w:lang w:val="cs-CZ"/>
    </w:rPr>
  </w:style>
  <w:style w:type="character" w:styleId="Hypertextovprepojenie">
    <w:name w:val="Hyperlink"/>
    <w:rsid w:val="00BB5DD5"/>
    <w:rPr>
      <w:rFonts w:cs="Times New Roman"/>
      <w:color w:val="0000FF"/>
      <w:u w:val="single"/>
    </w:rPr>
  </w:style>
  <w:style w:type="character" w:customStyle="1" w:styleId="Nadpis2Char">
    <w:name w:val="Nadpis2 Char"/>
    <w:link w:val="Nadpis2"/>
    <w:locked/>
    <w:rsid w:val="00BB5DD5"/>
    <w:rPr>
      <w:rFonts w:ascii="Arial Narrow" w:hAnsi="Arial Narrow"/>
      <w:b/>
      <w:kern w:val="32"/>
      <w:sz w:val="32"/>
      <w:lang w:val="cs-CZ"/>
    </w:rPr>
  </w:style>
  <w:style w:type="paragraph" w:styleId="Predmetkomentra">
    <w:name w:val="annotation subject"/>
    <w:basedOn w:val="Textkomentra"/>
    <w:next w:val="Textkomentra"/>
    <w:semiHidden/>
    <w:rsid w:val="0038003D"/>
    <w:rPr>
      <w:b/>
      <w:bCs/>
    </w:rPr>
  </w:style>
  <w:style w:type="paragraph" w:customStyle="1" w:styleId="Texttabulky">
    <w:name w:val="Text tabulky"/>
    <w:rsid w:val="005D01A0"/>
    <w:pPr>
      <w:overflowPunct w:val="0"/>
      <w:autoSpaceDE w:val="0"/>
      <w:autoSpaceDN w:val="0"/>
      <w:adjustRightInd w:val="0"/>
      <w:textAlignment w:val="baseline"/>
    </w:pPr>
    <w:rPr>
      <w:rFonts w:ascii="KabelE" w:hAnsi="KabelE" w:cs="Mangal"/>
      <w:color w:val="000000"/>
      <w:sz w:val="16"/>
      <w:szCs w:val="16"/>
      <w:lang w:val="en-GB" w:eastAsia="cs-CZ" w:bidi="hi-IN"/>
    </w:rPr>
  </w:style>
  <w:style w:type="paragraph" w:styleId="Zkladntext">
    <w:name w:val="Body Text"/>
    <w:basedOn w:val="Normlny"/>
    <w:rsid w:val="005D01A0"/>
    <w:pPr>
      <w:overflowPunct w:val="0"/>
      <w:autoSpaceDE w:val="0"/>
      <w:autoSpaceDN w:val="0"/>
      <w:adjustRightInd w:val="0"/>
      <w:textAlignment w:val="baseline"/>
    </w:pPr>
    <w:rPr>
      <w:rFonts w:ascii="HelveticaNewE" w:hAnsi="HelveticaNewE" w:cs="Mangal"/>
      <w:color w:val="000000"/>
      <w:sz w:val="16"/>
      <w:szCs w:val="16"/>
      <w:lang w:val="en-GB" w:eastAsia="cs-CZ" w:bidi="hi-IN"/>
    </w:rPr>
  </w:style>
  <w:style w:type="paragraph" w:customStyle="1" w:styleId="Bullet1">
    <w:name w:val="Bullet 1"/>
    <w:rsid w:val="005D01A0"/>
    <w:pPr>
      <w:overflowPunct w:val="0"/>
      <w:autoSpaceDE w:val="0"/>
      <w:autoSpaceDN w:val="0"/>
      <w:adjustRightInd w:val="0"/>
      <w:ind w:left="288"/>
      <w:textAlignment w:val="baseline"/>
    </w:pPr>
    <w:rPr>
      <w:rFonts w:ascii="HelveticaNewE" w:hAnsi="HelveticaNewE" w:cs="Mangal"/>
      <w:color w:val="000000"/>
      <w:sz w:val="16"/>
      <w:szCs w:val="16"/>
      <w:lang w:val="en-GB" w:eastAsia="cs-CZ" w:bidi="hi-IN"/>
    </w:rPr>
  </w:style>
  <w:style w:type="paragraph" w:styleId="truktradokumentu">
    <w:name w:val="Document Map"/>
    <w:basedOn w:val="Normlny"/>
    <w:semiHidden/>
    <w:rsid w:val="00607BCF"/>
    <w:pPr>
      <w:shd w:val="clear" w:color="auto" w:fill="000080"/>
    </w:pPr>
    <w:rPr>
      <w:rFonts w:ascii="Tahoma" w:hAnsi="Tahoma" w:cs="Tahoma"/>
      <w:sz w:val="20"/>
    </w:rPr>
  </w:style>
  <w:style w:type="paragraph" w:styleId="Odsekzoznamu">
    <w:name w:val="List Paragraph"/>
    <w:basedOn w:val="Normlny"/>
    <w:uiPriority w:val="34"/>
    <w:qFormat/>
    <w:rsid w:val="00712B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y"/>
    <w:link w:val="Zkladntext2Char"/>
    <w:rsid w:val="005A082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5A082C"/>
    <w:rPr>
      <w:sz w:val="24"/>
    </w:rPr>
  </w:style>
  <w:style w:type="character" w:customStyle="1" w:styleId="apple-style-span">
    <w:name w:val="apple-style-span"/>
    <w:basedOn w:val="Predvolenpsmoodseku"/>
    <w:rsid w:val="003B0BB4"/>
  </w:style>
  <w:style w:type="paragraph" w:styleId="Revzia">
    <w:name w:val="Revision"/>
    <w:hidden/>
    <w:uiPriority w:val="99"/>
    <w:semiHidden/>
    <w:rsid w:val="005C7BCD"/>
    <w:rPr>
      <w:sz w:val="24"/>
    </w:rPr>
  </w:style>
  <w:style w:type="table" w:styleId="Mriekatabuky">
    <w:name w:val="Table Grid"/>
    <w:basedOn w:val="Normlnatabuka"/>
    <w:rsid w:val="00E224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Farebntabuka1">
    <w:name w:val="Table Colorful 1"/>
    <w:basedOn w:val="Normlnatabuka"/>
    <w:rsid w:val="00E22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ka">
    <w:name w:val="Table Elegant"/>
    <w:basedOn w:val="Normlnatabuka"/>
    <w:rsid w:val="00E22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rsid w:val="00E22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ka1">
    <w:name w:val="Table Simple 1"/>
    <w:basedOn w:val="Normlnatabuka"/>
    <w:rsid w:val="00E22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derntabuka">
    <w:name w:val="Table Contemporary"/>
    <w:basedOn w:val="Normlnatabuka"/>
    <w:rsid w:val="00E22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Nadpis4Char">
    <w:name w:val="Nadpis 4 Char"/>
    <w:basedOn w:val="Predvolenpsmoodseku"/>
    <w:link w:val="Nadpis4"/>
    <w:rsid w:val="00EC7922"/>
    <w:rPr>
      <w:b/>
      <w:bCs/>
      <w:sz w:val="28"/>
      <w:szCs w:val="28"/>
    </w:rPr>
  </w:style>
  <w:style w:type="character" w:customStyle="1" w:styleId="PtaChar">
    <w:name w:val="Päta Char"/>
    <w:basedOn w:val="Predvolenpsmoodseku"/>
    <w:link w:val="Pta"/>
    <w:uiPriority w:val="99"/>
    <w:rsid w:val="00EC7922"/>
    <w:rPr>
      <w:sz w:val="24"/>
      <w:lang w:eastAsia="en-US"/>
    </w:rPr>
  </w:style>
  <w:style w:type="paragraph" w:styleId="Zkladntext3">
    <w:name w:val="Body Text 3"/>
    <w:basedOn w:val="Normlny"/>
    <w:link w:val="Zkladntext3Char"/>
    <w:rsid w:val="008178A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8178A9"/>
    <w:rPr>
      <w:sz w:val="16"/>
      <w:szCs w:val="16"/>
    </w:rPr>
  </w:style>
  <w:style w:type="character" w:styleId="Textzstupnhosymbolu">
    <w:name w:val="Placeholder Text"/>
    <w:uiPriority w:val="99"/>
    <w:semiHidden/>
    <w:rsid w:val="00E16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hyperlink" Target="http://www.upsvar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9452-D8DF-430D-BF1C-F7F30246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32</Pages>
  <Words>12148</Words>
  <Characters>78816</Characters>
  <Application>Microsoft Office Word</Application>
  <DocSecurity>0</DocSecurity>
  <Lines>656</Lines>
  <Paragraphs>181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90783</CharactersWithSpaces>
  <SharedDoc>false</SharedDoc>
  <HLinks>
    <vt:vector size="6" baseType="variant">
      <vt:variant>
        <vt:i4>589911</vt:i4>
      </vt:variant>
      <vt:variant>
        <vt:i4>0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mpsvr</dc:creator>
  <cp:keywords/>
  <dc:description/>
  <cp:lastModifiedBy>Nováková Ľudmila</cp:lastModifiedBy>
  <cp:revision>30</cp:revision>
  <cp:lastPrinted>2012-11-15T06:47:00Z</cp:lastPrinted>
  <dcterms:created xsi:type="dcterms:W3CDTF">2013-02-08T06:25:00Z</dcterms:created>
  <dcterms:modified xsi:type="dcterms:W3CDTF">2015-02-19T12:21:00Z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