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752298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Podpora integračných podnikov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40D5D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Kód vy</w:t>
            </w:r>
            <w:r w:rsidR="00A72EF8" w:rsidRPr="00FA4D6D">
              <w:rPr>
                <w:rFonts w:ascii="Verdana" w:hAnsi="Verdana"/>
                <w:b/>
                <w:i/>
              </w:rPr>
              <w:t>zv</w:t>
            </w:r>
            <w:r>
              <w:rPr>
                <w:rFonts w:ascii="Verdana" w:hAnsi="Verdana"/>
                <w:b/>
                <w:i/>
              </w:rPr>
              <w:t>ania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684CA9" w:rsidP="00752298">
            <w:pPr>
              <w:rPr>
                <w:rFonts w:ascii="Verdana" w:hAnsi="Verdana"/>
                <w:highlight w:val="yellow"/>
              </w:rPr>
            </w:pPr>
            <w:r w:rsidRPr="009D4883">
              <w:rPr>
                <w:sz w:val="23"/>
                <w:szCs w:val="23"/>
                <w:lang w:eastAsia="sk-SK"/>
              </w:rPr>
              <w:t>OP ĽZ NP 201</w:t>
            </w:r>
            <w:r>
              <w:rPr>
                <w:sz w:val="23"/>
                <w:szCs w:val="23"/>
                <w:lang w:eastAsia="sk-SK"/>
              </w:rPr>
              <w:t>9</w:t>
            </w:r>
            <w:r w:rsidRPr="009D4883">
              <w:rPr>
                <w:sz w:val="23"/>
                <w:szCs w:val="23"/>
                <w:lang w:eastAsia="sk-SK"/>
              </w:rPr>
              <w:t>/</w:t>
            </w:r>
            <w:r w:rsidR="00752298">
              <w:rPr>
                <w:sz w:val="23"/>
                <w:szCs w:val="23"/>
                <w:lang w:eastAsia="sk-SK"/>
              </w:rPr>
              <w:t>3.1.1/02</w:t>
            </w:r>
            <w:r w:rsidRPr="009D4883">
              <w:rPr>
                <w:sz w:val="23"/>
                <w:szCs w:val="23"/>
              </w:rPr>
              <w:t xml:space="preserve">                                             kód ITMS2014+</w:t>
            </w:r>
            <w:r>
              <w:rPr>
                <w:sz w:val="23"/>
                <w:szCs w:val="23"/>
              </w:rPr>
              <w:t xml:space="preserve"> </w:t>
            </w:r>
            <w:r w:rsidRPr="009D4883">
              <w:rPr>
                <w:sz w:val="23"/>
                <w:szCs w:val="23"/>
              </w:rPr>
              <w:t xml:space="preserve">: </w:t>
            </w:r>
            <w:r w:rsidR="00F429C4" w:rsidRPr="00F429C4">
              <w:rPr>
                <w:sz w:val="23"/>
                <w:szCs w:val="23"/>
              </w:rPr>
              <w:t>3120</w:t>
            </w:r>
            <w:r w:rsidR="00752298">
              <w:rPr>
                <w:sz w:val="23"/>
                <w:szCs w:val="23"/>
              </w:rPr>
              <w:t>3</w:t>
            </w:r>
            <w:r w:rsidR="00F429C4" w:rsidRPr="00F429C4">
              <w:rPr>
                <w:sz w:val="23"/>
                <w:szCs w:val="23"/>
              </w:rPr>
              <w:t>1X</w:t>
            </w:r>
            <w:r w:rsidR="00752298">
              <w:rPr>
                <w:sz w:val="23"/>
                <w:szCs w:val="23"/>
              </w:rPr>
              <w:t>76</w:t>
            </w:r>
            <w:r w:rsidR="00F429C4" w:rsidRPr="00F429C4">
              <w:rPr>
                <w:sz w:val="23"/>
                <w:szCs w:val="23"/>
              </w:rPr>
              <w:t>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684CA9" w:rsidRPr="005E771B" w:rsidRDefault="00752298" w:rsidP="00684CA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684CA9" w:rsidRPr="005E771B">
              <w:rPr>
                <w:sz w:val="23"/>
                <w:szCs w:val="23"/>
              </w:rPr>
              <w:t xml:space="preserve">. </w:t>
            </w:r>
            <w:r w:rsidR="005E771B" w:rsidRPr="005E771B">
              <w:rPr>
                <w:sz w:val="23"/>
                <w:szCs w:val="23"/>
              </w:rPr>
              <w:t>Zamestnanosť</w:t>
            </w:r>
            <w:r w:rsidR="00684CA9" w:rsidRPr="005E771B">
              <w:rPr>
                <w:sz w:val="23"/>
                <w:szCs w:val="23"/>
              </w:rPr>
              <w:t xml:space="preserve"> </w:t>
            </w:r>
          </w:p>
          <w:p w:rsidR="005E771B" w:rsidRPr="005E771B" w:rsidRDefault="005E771B" w:rsidP="005E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5E771B">
              <w:rPr>
                <w:sz w:val="23"/>
                <w:szCs w:val="23"/>
                <w:lang w:eastAsia="sk-SK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A94A6B" w:rsidRPr="00983F19" w:rsidRDefault="005E771B" w:rsidP="00684CA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E771B">
              <w:rPr>
                <w:rFonts w:cs="Arial"/>
                <w:color w:val="000000" w:themeColor="text1"/>
                <w:sz w:val="23"/>
                <w:szCs w:val="23"/>
              </w:rPr>
              <w:t xml:space="preserve">3.1.1 </w:t>
            </w:r>
            <w:r w:rsidRPr="005E771B">
              <w:rPr>
                <w:rFonts w:cs="Arial"/>
                <w:color w:val="000000"/>
                <w:sz w:val="23"/>
                <w:szCs w:val="23"/>
              </w:rPr>
              <w:t xml:space="preserve">Zvýšiť zamestnanosť, </w:t>
            </w:r>
            <w:proofErr w:type="spellStart"/>
            <w:r w:rsidRPr="005E771B">
              <w:rPr>
                <w:rFonts w:cs="Arial"/>
                <w:color w:val="000000"/>
                <w:sz w:val="23"/>
                <w:szCs w:val="23"/>
              </w:rPr>
              <w:t>zamestnateľnosť</w:t>
            </w:r>
            <w:proofErr w:type="spellEnd"/>
            <w:r w:rsidRPr="005E771B">
              <w:rPr>
                <w:rFonts w:cs="Arial"/>
                <w:color w:val="000000"/>
                <w:sz w:val="23"/>
                <w:szCs w:val="23"/>
              </w:rPr>
              <w:t xml:space="preserve"> a znížiť nezamestnanosť s osobitným dôrazom na dlhodobo nezamestnaných, nízko kvalifikovaných, starších a zdravotne postihnuté osoby.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684CA9" w:rsidRPr="005E6B23" w:rsidRDefault="00684CA9" w:rsidP="00684CA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983F19" w:rsidRDefault="00684CA9" w:rsidP="00684CA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684CA9" w:rsidP="005E77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01.0</w:t>
            </w:r>
            <w:r w:rsidR="005E771B">
              <w:rPr>
                <w:color w:val="000000"/>
                <w:sz w:val="23"/>
                <w:szCs w:val="23"/>
                <w:lang w:eastAsia="sk-SK"/>
              </w:rPr>
              <w:t>6</w:t>
            </w:r>
            <w:r>
              <w:rPr>
                <w:color w:val="000000"/>
                <w:sz w:val="23"/>
                <w:szCs w:val="23"/>
                <w:lang w:eastAsia="sk-SK"/>
              </w:rPr>
              <w:t>.2019 – 30.</w:t>
            </w:r>
            <w:r w:rsidR="005E771B">
              <w:rPr>
                <w:color w:val="000000"/>
                <w:sz w:val="23"/>
                <w:szCs w:val="23"/>
                <w:lang w:eastAsia="sk-SK"/>
              </w:rPr>
              <w:t>11</w:t>
            </w:r>
            <w:r>
              <w:rPr>
                <w:color w:val="000000"/>
                <w:sz w:val="23"/>
                <w:szCs w:val="23"/>
                <w:lang w:eastAsia="sk-SK"/>
              </w:rPr>
              <w:t>.2023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</w:t>
            </w:r>
            <w:r w:rsidR="00740D5D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výška</w:t>
            </w:r>
            <w:r w:rsidR="00740D5D">
              <w:rPr>
                <w:rFonts w:ascii="Verdana" w:hAnsi="Verdana"/>
                <w:b/>
                <w:i/>
              </w:rPr>
              <w:t xml:space="preserve"> </w:t>
            </w:r>
            <w:r w:rsidR="00A72EF8" w:rsidRPr="00FA4D6D">
              <w:rPr>
                <w:rFonts w:ascii="Verdana" w:hAnsi="Verdana"/>
                <w:b/>
                <w:i/>
              </w:rPr>
              <w:t>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83F19" w:rsidRDefault="005E771B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49 321 239,76</w:t>
            </w:r>
            <w:r w:rsidR="00684CA9" w:rsidRPr="003179B0">
              <w:rPr>
                <w:color w:val="000000"/>
                <w:sz w:val="23"/>
                <w:szCs w:val="23"/>
                <w:lang w:eastAsia="sk-SK"/>
              </w:rPr>
              <w:t xml:space="preserve">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684CA9" w:rsidRPr="00744CF0" w:rsidRDefault="00684CA9" w:rsidP="00684CA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684CA9" w:rsidRPr="00744CF0" w:rsidRDefault="00684CA9" w:rsidP="00684CA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684CA9" w:rsidRDefault="00684CA9" w:rsidP="00684CA9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684CA9" w:rsidRPr="005E6B23" w:rsidRDefault="00684CA9" w:rsidP="00684CA9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684CA9" w:rsidRDefault="005E771B" w:rsidP="00684CA9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Daniela</w:t>
            </w:r>
            <w:r w:rsidR="00684CA9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Šajmírová</w:t>
            </w:r>
            <w:proofErr w:type="spellEnd"/>
            <w:r w:rsidR="00684CA9">
              <w:rPr>
                <w:color w:val="000000"/>
                <w:sz w:val="23"/>
                <w:szCs w:val="23"/>
                <w:lang w:eastAsia="sk-SK"/>
              </w:rPr>
              <w:t>, tel.:  02/2044484</w:t>
            </w:r>
            <w:r>
              <w:rPr>
                <w:color w:val="000000"/>
                <w:sz w:val="23"/>
                <w:szCs w:val="23"/>
                <w:lang w:eastAsia="sk-SK"/>
              </w:rPr>
              <w:t>4</w:t>
            </w:r>
            <w:r w:rsidR="00684CA9">
              <w:rPr>
                <w:color w:val="000000"/>
                <w:sz w:val="23"/>
                <w:szCs w:val="23"/>
                <w:lang w:eastAsia="sk-SK"/>
              </w:rPr>
              <w:t xml:space="preserve">, e-mail:  </w:t>
            </w:r>
            <w:hyperlink r:id="rId9" w:history="1">
              <w:r w:rsidRPr="00770B7A">
                <w:rPr>
                  <w:rStyle w:val="Hypertextovprepojenie"/>
                  <w:sz w:val="23"/>
                  <w:szCs w:val="23"/>
                  <w:lang w:eastAsia="sk-SK"/>
                </w:rPr>
                <w:t>daniela.sajmirova@upsvr.gov.sk</w:t>
              </w:r>
            </w:hyperlink>
          </w:p>
          <w:p w:rsidR="00CE0860" w:rsidRPr="008175F2" w:rsidRDefault="00684CA9" w:rsidP="00684CA9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5E771B" w:rsidRPr="005E771B" w:rsidRDefault="00684CA9" w:rsidP="005E771B">
            <w:pPr>
              <w:jc w:val="both"/>
              <w:rPr>
                <w:rFonts w:cs="Arial"/>
                <w:sz w:val="23"/>
                <w:szCs w:val="23"/>
              </w:rPr>
            </w:pPr>
            <w:r w:rsidRPr="005E771B">
              <w:rPr>
                <w:sz w:val="23"/>
                <w:szCs w:val="23"/>
              </w:rPr>
              <w:t xml:space="preserve">Cieľom národného projektu </w:t>
            </w:r>
            <w:r w:rsidR="005E771B" w:rsidRPr="005E771B">
              <w:rPr>
                <w:rFonts w:cs="Arial"/>
                <w:sz w:val="23"/>
                <w:szCs w:val="23"/>
              </w:rPr>
              <w:t>je motivácia integračného podniku zabezpečiť svojmu zamestnancovi, ktorý bol znevýhodnenou</w:t>
            </w:r>
            <w:r w:rsidR="005E771B">
              <w:rPr>
                <w:rFonts w:cs="Arial"/>
                <w:sz w:val="23"/>
                <w:szCs w:val="23"/>
              </w:rPr>
              <w:t xml:space="preserve"> osobou</w:t>
            </w:r>
            <w:r w:rsidR="005E771B" w:rsidRPr="005E771B">
              <w:rPr>
                <w:rFonts w:cs="Arial"/>
                <w:sz w:val="23"/>
                <w:szCs w:val="23"/>
              </w:rPr>
              <w:t xml:space="preserve">, </w:t>
            </w:r>
            <w:r w:rsidR="00946CA6">
              <w:rPr>
                <w:rFonts w:cs="Arial"/>
                <w:sz w:val="23"/>
                <w:szCs w:val="23"/>
              </w:rPr>
              <w:t xml:space="preserve">značne znevýhodnenou osobou alebo zraniteľnou osobou, </w:t>
            </w:r>
            <w:r w:rsidR="005E771B" w:rsidRPr="005E771B">
              <w:rPr>
                <w:rFonts w:cs="Arial"/>
                <w:sz w:val="23"/>
                <w:szCs w:val="23"/>
              </w:rPr>
              <w:t xml:space="preserve"> zamestnanie resp. pomoc pri hľadaní zamestnania u zamestnávateľov, ktorí nie sú integračnými podnikmi. </w:t>
            </w:r>
          </w:p>
          <w:p w:rsidR="001226DA" w:rsidRPr="00684CA9" w:rsidRDefault="001226DA" w:rsidP="00C646B4">
            <w:pPr>
              <w:rPr>
                <w:sz w:val="23"/>
                <w:szCs w:val="23"/>
              </w:rPr>
            </w:pP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B576EF" w:rsidRPr="005E771B" w:rsidRDefault="005E771B" w:rsidP="00684CA9">
            <w:pPr>
              <w:pStyle w:val="Odsekzoznamu"/>
              <w:numPr>
                <w:ilvl w:val="0"/>
                <w:numId w:val="31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Zamestnanci</w:t>
            </w:r>
          </w:p>
          <w:p w:rsidR="005E771B" w:rsidRPr="00684CA9" w:rsidRDefault="005E771B" w:rsidP="00946CA6">
            <w:pPr>
              <w:pStyle w:val="Odsekzoznamu"/>
              <w:numPr>
                <w:ilvl w:val="0"/>
                <w:numId w:val="31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Zamestnávatelia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372437" w:rsidRDefault="00372437" w:rsidP="00684CA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7470">
              <w:rPr>
                <w:rFonts w:ascii="Times New Roman" w:hAnsi="Times New Roman" w:cs="Times New Roman"/>
                <w:sz w:val="23"/>
                <w:szCs w:val="23"/>
              </w:rPr>
              <w:t xml:space="preserve">Projekt </w:t>
            </w:r>
            <w:r w:rsidRPr="00F8747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Podpora integračných podnikov </w:t>
            </w:r>
            <w:r w:rsidRPr="00F87470">
              <w:rPr>
                <w:rFonts w:ascii="Times New Roman" w:hAnsi="Times New Roman" w:cs="Times New Roman"/>
                <w:sz w:val="23"/>
                <w:szCs w:val="23"/>
              </w:rPr>
              <w:t xml:space="preserve">je zameraný na zlepšenie pracovnej integrácie znevýhodnených a zraniteľných osôb a ich následné udržanie na pracovnom trhu prostredníctvom nových AOTP v zmysle schválenej legislatívy o sociálnej ekonomike. Integračný podnik je registrovaný sociálny podnik, ktorého dosahovanie pozitívneho sociálneho vplyvu spočíva v zamestnávaní znevýhodnených osôb, značne znevýhodnených alebo zraniteľných osôb, t. j., že ako zamestnanci v nich budú získavať pracovné návyky, odborné zručnosti a skúsenosti a taktiež si budú hľadať s pomocou integračného podniku trvalé zamestnanie na otvorenom trhu práce. </w:t>
            </w:r>
          </w:p>
          <w:p w:rsidR="00946CA6" w:rsidRPr="00F87470" w:rsidRDefault="00946CA6" w:rsidP="00684CA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2437" w:rsidRPr="00F87470" w:rsidRDefault="00372437" w:rsidP="00684CA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7470">
              <w:rPr>
                <w:rFonts w:ascii="Times New Roman" w:hAnsi="Times New Roman" w:cs="Times New Roman"/>
                <w:sz w:val="23"/>
                <w:szCs w:val="23"/>
              </w:rPr>
              <w:t>Zamestnávateľom, ktorým bolo priznané postavenie integračného podniku, bude v rámci tohto projektu poskytovaná podpora podľa „§ 53f Príspevok integračnému podniku“ a „§ 53g Kompenzačné príspevky integračnému podniku“ zákona č. 5/2004 Z. z. o službách zamestnanosti a o zmene a doplnení niektorých zákonov v znení neskorších predpisov (ďalej len „zákon o službách zamestnanosti“). Projekt bude realizovaný v rámci územia SR okrem BSK, s predpokladom podpory zamestnanosti minimálne 1 500 znevýhodnených a zraniteľných osôb, vrátane osôb so zdravotným postihnutím.</w:t>
            </w:r>
          </w:p>
          <w:p w:rsidR="00372437" w:rsidRPr="00F87470" w:rsidRDefault="00372437" w:rsidP="00684CA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7470" w:rsidRPr="00F87470" w:rsidRDefault="00F87470" w:rsidP="00F87470">
            <w:pPr>
              <w:jc w:val="both"/>
              <w:rPr>
                <w:sz w:val="23"/>
                <w:szCs w:val="23"/>
              </w:rPr>
            </w:pPr>
            <w:r w:rsidRPr="00F87470">
              <w:rPr>
                <w:sz w:val="23"/>
                <w:szCs w:val="23"/>
              </w:rPr>
              <w:t>Projekt sa vykonáva prostredníctvom hlavnej aktivity: realizácia vybraných AOTP podľa zákona o službách zamestnanosti, ktorá sa člení na dve opatrenia:</w:t>
            </w:r>
          </w:p>
          <w:p w:rsidR="00F87470" w:rsidRPr="00F87470" w:rsidRDefault="00F87470" w:rsidP="00F87470">
            <w:pPr>
              <w:jc w:val="both"/>
              <w:rPr>
                <w:sz w:val="23"/>
                <w:szCs w:val="23"/>
              </w:rPr>
            </w:pPr>
          </w:p>
          <w:p w:rsidR="00372437" w:rsidRPr="00F87470" w:rsidRDefault="00F87470" w:rsidP="00684CA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74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Opatrenie 1 - Poskytovanie príspevku integračnému podniku podľa § 53f zákona o službách zamestnanosti </w:t>
            </w:r>
            <w:r w:rsidR="00946C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="00946CA6" w:rsidRPr="00946CA6">
              <w:rPr>
                <w:rFonts w:ascii="Times New Roman" w:hAnsi="Times New Roman" w:cs="Times New Roman"/>
                <w:bCs/>
                <w:sz w:val="23"/>
                <w:szCs w:val="23"/>
              </w:rPr>
              <w:t>c</w:t>
            </w:r>
            <w:r w:rsidRPr="00946CA6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F87470">
              <w:rPr>
                <w:rFonts w:ascii="Times New Roman" w:hAnsi="Times New Roman" w:cs="Times New Roman"/>
                <w:sz w:val="23"/>
                <w:szCs w:val="23"/>
              </w:rPr>
              <w:t>eľom je motivácia integračného podniku zabezpečiť svojmu zamestnancovi, ktorý bol znevýhodnenou osobou, zamestnanie resp. pomoc pri hľadaní</w:t>
            </w:r>
            <w:r w:rsidR="00946C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7470">
              <w:rPr>
                <w:rFonts w:ascii="Times New Roman" w:hAnsi="Times New Roman" w:cs="Times New Roman"/>
                <w:sz w:val="23"/>
                <w:szCs w:val="23"/>
              </w:rPr>
              <w:t>zamestnania u zamestnávateľov, ktorí nie sú integračnými podnikmi.</w:t>
            </w:r>
          </w:p>
          <w:p w:rsidR="00372437" w:rsidRPr="00F87470" w:rsidRDefault="00372437" w:rsidP="00684CA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2437" w:rsidRPr="00F87470" w:rsidRDefault="00F87470" w:rsidP="00684CA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74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Opatrenie 2 – Poskytovanie kompenzačného príspevku integračnému podniku podľa § 53g zákona o službách zamestnanosti </w:t>
            </w:r>
            <w:r w:rsidR="00946C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="00946CA6">
              <w:rPr>
                <w:rFonts w:ascii="Times New Roman" w:hAnsi="Times New Roman" w:cs="Times New Roman"/>
                <w:bCs/>
                <w:sz w:val="23"/>
                <w:szCs w:val="23"/>
              </w:rPr>
              <w:t>c</w:t>
            </w:r>
            <w:r w:rsidRPr="00F87470">
              <w:rPr>
                <w:rFonts w:ascii="Times New Roman" w:hAnsi="Times New Roman" w:cs="Times New Roman"/>
                <w:sz w:val="23"/>
                <w:szCs w:val="23"/>
              </w:rPr>
              <w:t>ieľom je podpora zamestnávania znevýhodnených osôb, značne znevýhodnených osôb a zraniteľných osôb v rámci integračných podnikov formou poskytovania kompenzačných príspevkov.</w:t>
            </w:r>
          </w:p>
          <w:p w:rsidR="00312150" w:rsidRPr="00F87470" w:rsidRDefault="00312150" w:rsidP="0031215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5261" w:rsidRPr="001226DA" w:rsidRDefault="00684CA9" w:rsidP="00946CA6">
            <w:pPr>
              <w:tabs>
                <w:tab w:val="left" w:pos="1335"/>
              </w:tabs>
              <w:spacing w:after="120"/>
              <w:jc w:val="both"/>
              <w:rPr>
                <w:sz w:val="23"/>
                <w:szCs w:val="23"/>
              </w:rPr>
            </w:pPr>
            <w:r w:rsidRPr="00F87470">
              <w:rPr>
                <w:sz w:val="23"/>
                <w:szCs w:val="23"/>
              </w:rPr>
              <w:t xml:space="preserve">Projekt bude realizovať Ústredie PSVR a 43 úradov v rámci </w:t>
            </w:r>
            <w:r w:rsidR="00946CA6">
              <w:rPr>
                <w:sz w:val="23"/>
                <w:szCs w:val="23"/>
              </w:rPr>
              <w:t>SR okrem BSK.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684CA9" w:rsidRPr="009454D3" w:rsidRDefault="00684CA9" w:rsidP="00684CA9">
            <w:pPr>
              <w:rPr>
                <w:sz w:val="23"/>
                <w:szCs w:val="23"/>
              </w:rPr>
            </w:pPr>
            <w:r w:rsidRPr="005D4847">
              <w:rPr>
                <w:sz w:val="23"/>
                <w:szCs w:val="23"/>
              </w:rPr>
              <w:t>Proje</w:t>
            </w:r>
            <w:r>
              <w:rPr>
                <w:sz w:val="23"/>
                <w:szCs w:val="23"/>
              </w:rPr>
              <w:t>kt sa vykonáva prostredníctvom a</w:t>
            </w:r>
            <w:r w:rsidRPr="005D4847">
              <w:rPr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ti</w:t>
            </w:r>
            <w:r w:rsidR="00D1205E">
              <w:rPr>
                <w:sz w:val="23"/>
                <w:szCs w:val="23"/>
              </w:rPr>
              <w:t xml:space="preserve">vity </w:t>
            </w:r>
            <w:r w:rsidR="009454D3" w:rsidRPr="00F87470">
              <w:rPr>
                <w:sz w:val="23"/>
                <w:szCs w:val="23"/>
              </w:rPr>
              <w:t>realizácia vybraných AOTP podľa zákona o službách zamestnanosti</w:t>
            </w:r>
            <w:r w:rsidR="00D1205E">
              <w:rPr>
                <w:sz w:val="23"/>
                <w:szCs w:val="23"/>
              </w:rPr>
              <w:t>.</w:t>
            </w:r>
            <w:r w:rsidR="009454D3">
              <w:rPr>
                <w:sz w:val="23"/>
                <w:szCs w:val="23"/>
              </w:rPr>
              <w:t xml:space="preserve"> </w:t>
            </w:r>
            <w:r w:rsidRPr="009454D3">
              <w:rPr>
                <w:sz w:val="23"/>
                <w:szCs w:val="23"/>
              </w:rPr>
              <w:t xml:space="preserve">Aktivita sa ďalej člení na </w:t>
            </w:r>
            <w:r w:rsidR="00DE75C3" w:rsidRPr="009454D3">
              <w:rPr>
                <w:sz w:val="23"/>
                <w:szCs w:val="23"/>
              </w:rPr>
              <w:t>2</w:t>
            </w:r>
            <w:r w:rsidRPr="009454D3">
              <w:rPr>
                <w:sz w:val="23"/>
                <w:szCs w:val="23"/>
              </w:rPr>
              <w:t xml:space="preserve"> opatrenia: </w:t>
            </w:r>
          </w:p>
          <w:p w:rsidR="00684CA9" w:rsidRPr="009454D3" w:rsidRDefault="00684CA9" w:rsidP="00684CA9">
            <w:pPr>
              <w:rPr>
                <w:sz w:val="23"/>
                <w:szCs w:val="23"/>
              </w:rPr>
            </w:pPr>
            <w:r w:rsidRPr="009454D3">
              <w:rPr>
                <w:sz w:val="23"/>
                <w:szCs w:val="23"/>
              </w:rPr>
              <w:t xml:space="preserve">Opatrenie č. 1 - </w:t>
            </w:r>
            <w:r w:rsidR="009454D3" w:rsidRPr="009454D3">
              <w:rPr>
                <w:bCs/>
                <w:sz w:val="23"/>
                <w:szCs w:val="23"/>
              </w:rPr>
              <w:t>Poskytovanie príspevku integračnému podniku podľa § 53f zákona o službách zamestnanosti</w:t>
            </w:r>
          </w:p>
          <w:p w:rsidR="00684CA9" w:rsidRPr="009454D3" w:rsidRDefault="00684CA9" w:rsidP="00684CA9">
            <w:pPr>
              <w:rPr>
                <w:sz w:val="23"/>
                <w:szCs w:val="23"/>
              </w:rPr>
            </w:pPr>
            <w:r w:rsidRPr="009454D3">
              <w:rPr>
                <w:sz w:val="23"/>
                <w:szCs w:val="23"/>
              </w:rPr>
              <w:t xml:space="preserve">Opatrenie č. 2 - </w:t>
            </w:r>
            <w:r w:rsidR="009454D3" w:rsidRPr="009454D3">
              <w:rPr>
                <w:bCs/>
                <w:sz w:val="23"/>
                <w:szCs w:val="23"/>
              </w:rPr>
              <w:t xml:space="preserve">Poskytovanie kompenzačného príspevku integračnému podniku podľa § 53g zákona o službách zamestnanosti </w:t>
            </w:r>
          </w:p>
          <w:p w:rsidR="00FA4D6D" w:rsidRPr="00BB4785" w:rsidRDefault="00FA4D6D" w:rsidP="00684CA9">
            <w:pPr>
              <w:tabs>
                <w:tab w:val="left" w:pos="1470"/>
              </w:tabs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684CA9" w:rsidP="00684CA9">
            <w:pPr>
              <w:tabs>
                <w:tab w:val="left" w:pos="1395"/>
              </w:tabs>
              <w:spacing w:before="120" w:after="120"/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>) pre Operačný progra</w:t>
            </w:r>
            <w:bookmarkStart w:id="0" w:name="_GoBack"/>
            <w:bookmarkEnd w:id="0"/>
            <w:r w:rsidRPr="005E1C19">
              <w:rPr>
                <w:sz w:val="23"/>
                <w:szCs w:val="23"/>
              </w:rPr>
              <w:t xml:space="preserve">m </w:t>
            </w:r>
            <w:r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75" w:rsidRDefault="00E35975">
      <w:r>
        <w:separator/>
      </w:r>
    </w:p>
  </w:endnote>
  <w:endnote w:type="continuationSeparator" w:id="0">
    <w:p w:rsidR="00E35975" w:rsidRDefault="00E3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FF" w:rsidRPr="00BC01AC" w:rsidRDefault="00C26477">
    <w:pPr>
      <w:pStyle w:val="Pta"/>
      <w:rPr>
        <w:sz w:val="20"/>
      </w:rPr>
    </w:pPr>
    <w:r w:rsidRPr="00BC01AC">
      <w:rPr>
        <w:sz w:val="20"/>
      </w:rPr>
      <w:t xml:space="preserve">Príručka pre prijímateľa </w:t>
    </w:r>
    <w:r w:rsidR="00AF6DFF" w:rsidRPr="00BC01AC">
      <w:rPr>
        <w:sz w:val="20"/>
      </w:rPr>
      <w:t>pre národné projekty</w:t>
    </w:r>
  </w:p>
  <w:p w:rsidR="00C26477" w:rsidRPr="00BC01AC" w:rsidRDefault="00AF6DFF">
    <w:pPr>
      <w:pStyle w:val="Pta"/>
      <w:rPr>
        <w:sz w:val="20"/>
      </w:rPr>
    </w:pPr>
    <w:r w:rsidRPr="00BC01AC">
      <w:rPr>
        <w:sz w:val="20"/>
      </w:rPr>
      <w:t>V</w:t>
    </w:r>
    <w:r w:rsidR="00B8079B" w:rsidRPr="00BC01AC">
      <w:rPr>
        <w:sz w:val="20"/>
      </w:rPr>
      <w:t xml:space="preserve">erzia </w:t>
    </w:r>
    <w:r w:rsidR="00D8662B">
      <w:rPr>
        <w:sz w:val="20"/>
      </w:rPr>
      <w:t>3.0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75" w:rsidRDefault="00E35975">
      <w:r>
        <w:separator/>
      </w:r>
    </w:p>
  </w:footnote>
  <w:footnote w:type="continuationSeparator" w:id="0">
    <w:p w:rsidR="00E35975" w:rsidRDefault="00E3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2B" w:rsidRPr="00E34996" w:rsidRDefault="00E34996">
    <w:pPr>
      <w:pStyle w:val="Hlavika"/>
    </w:pPr>
    <w:r>
      <w:rPr>
        <w:rFonts w:ascii="Verdana" w:hAnsi="Verdana"/>
        <w:b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02B">
      <w:rPr>
        <w:rFonts w:ascii="Verdana" w:hAnsi="Verdana"/>
        <w:b/>
      </w:rPr>
      <w:t xml:space="preserve">                                        </w:t>
    </w:r>
    <w:r w:rsidR="004B202B">
      <w:rPr>
        <w:rFonts w:ascii="Verdana" w:hAnsi="Verdana"/>
        <w:b/>
      </w:rPr>
      <w:tab/>
    </w:r>
    <w:r w:rsidR="004B202B">
      <w:rPr>
        <w:rFonts w:ascii="Verdana" w:hAnsi="Verdana"/>
        <w:b/>
      </w:rPr>
      <w:tab/>
      <w:t xml:space="preserve"> </w:t>
    </w:r>
    <w:r w:rsidR="004B202B" w:rsidRPr="00E34996">
      <w:rPr>
        <w:rFonts w:ascii="Verdana" w:hAnsi="Verdana" w:cs="Bookman Old Style"/>
        <w:bCs/>
      </w:rPr>
      <w:t xml:space="preserve">Príloha č. </w:t>
    </w:r>
    <w:r w:rsidR="00C26477" w:rsidRPr="00E34996">
      <w:rPr>
        <w:rFonts w:ascii="Verdana" w:hAnsi="Verdana" w:cs="Bookman Old Style"/>
        <w:bCs/>
      </w:rPr>
      <w:t>1</w:t>
    </w:r>
    <w:r w:rsidR="00740D5D">
      <w:rPr>
        <w:rFonts w:ascii="Verdana" w:hAnsi="Verdana" w:cs="Bookman Old Style"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pt;height:8.7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8"/>
  </w:num>
  <w:num w:numId="5">
    <w:abstractNumId w:val="29"/>
  </w:num>
  <w:num w:numId="6">
    <w:abstractNumId w:val="25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5"/>
  </w:num>
  <w:num w:numId="20">
    <w:abstractNumId w:val="23"/>
  </w:num>
  <w:num w:numId="21">
    <w:abstractNumId w:val="18"/>
  </w:num>
  <w:num w:numId="22">
    <w:abstractNumId w:val="24"/>
  </w:num>
  <w:num w:numId="23">
    <w:abstractNumId w:val="4"/>
  </w:num>
  <w:num w:numId="24">
    <w:abstractNumId w:val="13"/>
  </w:num>
  <w:num w:numId="25">
    <w:abstractNumId w:val="9"/>
  </w:num>
  <w:num w:numId="26">
    <w:abstractNumId w:val="1"/>
  </w:num>
  <w:num w:numId="27">
    <w:abstractNumId w:val="12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66ACE"/>
    <w:rsid w:val="001730D2"/>
    <w:rsid w:val="00174A11"/>
    <w:rsid w:val="0019060B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3863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E7891"/>
    <w:rsid w:val="002F5E8B"/>
    <w:rsid w:val="00300A08"/>
    <w:rsid w:val="0030682E"/>
    <w:rsid w:val="00312150"/>
    <w:rsid w:val="003179B0"/>
    <w:rsid w:val="00330FBC"/>
    <w:rsid w:val="00343BDC"/>
    <w:rsid w:val="003553DF"/>
    <w:rsid w:val="00356D30"/>
    <w:rsid w:val="00360F42"/>
    <w:rsid w:val="00372437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D6384"/>
    <w:rsid w:val="004E306F"/>
    <w:rsid w:val="00501BDD"/>
    <w:rsid w:val="00515D42"/>
    <w:rsid w:val="00562675"/>
    <w:rsid w:val="0057107A"/>
    <w:rsid w:val="00575A73"/>
    <w:rsid w:val="00583F49"/>
    <w:rsid w:val="005951FB"/>
    <w:rsid w:val="005A7E9D"/>
    <w:rsid w:val="005B2BEA"/>
    <w:rsid w:val="005C36AC"/>
    <w:rsid w:val="005C5070"/>
    <w:rsid w:val="005D0205"/>
    <w:rsid w:val="005E1C19"/>
    <w:rsid w:val="005E1CC1"/>
    <w:rsid w:val="005E29A7"/>
    <w:rsid w:val="005E771B"/>
    <w:rsid w:val="00613ABF"/>
    <w:rsid w:val="006255C8"/>
    <w:rsid w:val="00637A8E"/>
    <w:rsid w:val="00667808"/>
    <w:rsid w:val="00670DE5"/>
    <w:rsid w:val="00684CA9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0D5D"/>
    <w:rsid w:val="007413BB"/>
    <w:rsid w:val="00742F33"/>
    <w:rsid w:val="00744CF0"/>
    <w:rsid w:val="00751A3D"/>
    <w:rsid w:val="00752298"/>
    <w:rsid w:val="0076034F"/>
    <w:rsid w:val="00765028"/>
    <w:rsid w:val="007712FF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43555"/>
    <w:rsid w:val="0086278C"/>
    <w:rsid w:val="0089479E"/>
    <w:rsid w:val="00894EE3"/>
    <w:rsid w:val="00896E30"/>
    <w:rsid w:val="008B13FB"/>
    <w:rsid w:val="008D70DD"/>
    <w:rsid w:val="008E3D4A"/>
    <w:rsid w:val="008F7629"/>
    <w:rsid w:val="0093215B"/>
    <w:rsid w:val="009327E0"/>
    <w:rsid w:val="0093329B"/>
    <w:rsid w:val="009441B9"/>
    <w:rsid w:val="009454D3"/>
    <w:rsid w:val="00946CA6"/>
    <w:rsid w:val="00983F19"/>
    <w:rsid w:val="00990D40"/>
    <w:rsid w:val="0099420A"/>
    <w:rsid w:val="009A5261"/>
    <w:rsid w:val="009B4A90"/>
    <w:rsid w:val="009C1C55"/>
    <w:rsid w:val="009C5AE2"/>
    <w:rsid w:val="009D47D5"/>
    <w:rsid w:val="009E28D3"/>
    <w:rsid w:val="009F774F"/>
    <w:rsid w:val="00A01BF5"/>
    <w:rsid w:val="00A1771B"/>
    <w:rsid w:val="00A219E3"/>
    <w:rsid w:val="00A26778"/>
    <w:rsid w:val="00A507B2"/>
    <w:rsid w:val="00A5491E"/>
    <w:rsid w:val="00A56DF0"/>
    <w:rsid w:val="00A72EF8"/>
    <w:rsid w:val="00A75B41"/>
    <w:rsid w:val="00A8125B"/>
    <w:rsid w:val="00A928F7"/>
    <w:rsid w:val="00A94013"/>
    <w:rsid w:val="00A94A6B"/>
    <w:rsid w:val="00A95F43"/>
    <w:rsid w:val="00A96FA9"/>
    <w:rsid w:val="00AB0EE4"/>
    <w:rsid w:val="00AC1C61"/>
    <w:rsid w:val="00AC32DD"/>
    <w:rsid w:val="00AD3DB7"/>
    <w:rsid w:val="00AE0F7E"/>
    <w:rsid w:val="00AF0F2D"/>
    <w:rsid w:val="00AF6DFF"/>
    <w:rsid w:val="00B23C82"/>
    <w:rsid w:val="00B372CA"/>
    <w:rsid w:val="00B576EF"/>
    <w:rsid w:val="00B61A58"/>
    <w:rsid w:val="00B74EA6"/>
    <w:rsid w:val="00B8079B"/>
    <w:rsid w:val="00B82821"/>
    <w:rsid w:val="00BA7D29"/>
    <w:rsid w:val="00BB4785"/>
    <w:rsid w:val="00BC01AC"/>
    <w:rsid w:val="00BD15A8"/>
    <w:rsid w:val="00BD4A8B"/>
    <w:rsid w:val="00C0714F"/>
    <w:rsid w:val="00C231C7"/>
    <w:rsid w:val="00C2539E"/>
    <w:rsid w:val="00C26477"/>
    <w:rsid w:val="00C414A1"/>
    <w:rsid w:val="00C45C76"/>
    <w:rsid w:val="00C52723"/>
    <w:rsid w:val="00C52793"/>
    <w:rsid w:val="00C646B4"/>
    <w:rsid w:val="00C80EDE"/>
    <w:rsid w:val="00C8594A"/>
    <w:rsid w:val="00C90426"/>
    <w:rsid w:val="00C93B00"/>
    <w:rsid w:val="00C93D91"/>
    <w:rsid w:val="00C96DE8"/>
    <w:rsid w:val="00CA3F8F"/>
    <w:rsid w:val="00CC5C3D"/>
    <w:rsid w:val="00CE0545"/>
    <w:rsid w:val="00CE0860"/>
    <w:rsid w:val="00CE4342"/>
    <w:rsid w:val="00CF2324"/>
    <w:rsid w:val="00CF7723"/>
    <w:rsid w:val="00D04CF3"/>
    <w:rsid w:val="00D060BB"/>
    <w:rsid w:val="00D10D75"/>
    <w:rsid w:val="00D1205E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8662B"/>
    <w:rsid w:val="00D90CBD"/>
    <w:rsid w:val="00D93D6A"/>
    <w:rsid w:val="00D96120"/>
    <w:rsid w:val="00DB1018"/>
    <w:rsid w:val="00DB3157"/>
    <w:rsid w:val="00DE75C3"/>
    <w:rsid w:val="00E011B2"/>
    <w:rsid w:val="00E01808"/>
    <w:rsid w:val="00E331FC"/>
    <w:rsid w:val="00E34996"/>
    <w:rsid w:val="00E35975"/>
    <w:rsid w:val="00E40C0A"/>
    <w:rsid w:val="00E5507B"/>
    <w:rsid w:val="00E554C8"/>
    <w:rsid w:val="00E55B7B"/>
    <w:rsid w:val="00E731EE"/>
    <w:rsid w:val="00E74F18"/>
    <w:rsid w:val="00E75D57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7E3E"/>
    <w:rsid w:val="00F03544"/>
    <w:rsid w:val="00F429C4"/>
    <w:rsid w:val="00F53A6B"/>
    <w:rsid w:val="00F55EEA"/>
    <w:rsid w:val="00F57F9C"/>
    <w:rsid w:val="00F60943"/>
    <w:rsid w:val="00F74728"/>
    <w:rsid w:val="00F77CB7"/>
    <w:rsid w:val="00F83001"/>
    <w:rsid w:val="00F87470"/>
    <w:rsid w:val="00FA4D6D"/>
    <w:rsid w:val="00FD0D25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91130"/>
  </w:style>
  <w:style w:type="character" w:styleId="Odkaznapoznmkupodiarou">
    <w:name w:val="footnote reference"/>
    <w:basedOn w:val="Predvolenpsmoodseku"/>
    <w:uiPriority w:val="99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2150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91130"/>
  </w:style>
  <w:style w:type="character" w:styleId="Odkaznapoznmkupodiarou">
    <w:name w:val="footnote reference"/>
    <w:basedOn w:val="Predvolenpsmoodseku"/>
    <w:uiPriority w:val="99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215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iela.sajmirova@upsvr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748C-5D95-4AD7-A756-5E949A6C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603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4801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Šajmírová Daniela</cp:lastModifiedBy>
  <cp:revision>7</cp:revision>
  <cp:lastPrinted>2019-03-21T15:49:00Z</cp:lastPrinted>
  <dcterms:created xsi:type="dcterms:W3CDTF">2019-09-17T07:34:00Z</dcterms:created>
  <dcterms:modified xsi:type="dcterms:W3CDTF">2019-10-01T07:02:00Z</dcterms:modified>
</cp:coreProperties>
</file>