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C0" w:rsidRPr="00FF050E" w:rsidRDefault="003F5A51" w:rsidP="00321136">
      <w:pPr>
        <w:tabs>
          <w:tab w:val="left" w:pos="9072"/>
        </w:tabs>
        <w:jc w:val="center"/>
        <w:outlineLvl w:val="0"/>
        <w:rPr>
          <w:b/>
          <w:bCs/>
          <w:caps/>
          <w:sz w:val="24"/>
          <w:szCs w:val="24"/>
        </w:rPr>
      </w:pPr>
      <w:r>
        <w:rPr>
          <w:noProof/>
          <w:sz w:val="28"/>
          <w:szCs w:val="28"/>
          <w:lang w:eastAsia="sk-SK"/>
        </w:rPr>
        <w:drawing>
          <wp:anchor distT="0" distB="0" distL="114300" distR="114300" simplePos="0" relativeHeight="251658240" behindDoc="1" locked="0" layoutInCell="1" allowOverlap="1" wp14:anchorId="7A0001D4" wp14:editId="6D53128E">
            <wp:simplePos x="0" y="0"/>
            <wp:positionH relativeFrom="column">
              <wp:posOffset>5132705</wp:posOffset>
            </wp:positionH>
            <wp:positionV relativeFrom="paragraph">
              <wp:posOffset>-101600</wp:posOffset>
            </wp:positionV>
            <wp:extent cx="1027430" cy="956945"/>
            <wp:effectExtent l="0" t="0" r="0" b="0"/>
            <wp:wrapThrough wrapText="bothSides">
              <wp:wrapPolygon edited="0">
                <wp:start x="0" y="0"/>
                <wp:lineTo x="0" y="21070"/>
                <wp:lineTo x="21226" y="21070"/>
                <wp:lineTo x="21226" y="0"/>
                <wp:lineTo x="0" y="0"/>
              </wp:wrapPolygon>
            </wp:wrapThrough>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027430" cy="956945"/>
                    </a:xfrm>
                    <a:prstGeom prst="rect">
                      <a:avLst/>
                    </a:prstGeom>
                    <a:noFill/>
                    <a:ln w="9525">
                      <a:noFill/>
                      <a:miter lim="800000"/>
                      <a:headEnd/>
                      <a:tailEnd/>
                    </a:ln>
                  </pic:spPr>
                </pic:pic>
              </a:graphicData>
            </a:graphic>
          </wp:anchor>
        </w:drawing>
      </w:r>
      <w:r>
        <w:rPr>
          <w:b/>
          <w:bCs/>
          <w:caps/>
          <w:noProof/>
          <w:sz w:val="28"/>
          <w:szCs w:val="28"/>
          <w:lang w:eastAsia="sk-SK"/>
        </w:rPr>
        <w:drawing>
          <wp:anchor distT="0" distB="0" distL="114300" distR="114300" simplePos="0" relativeHeight="251657216" behindDoc="1" locked="0" layoutInCell="1" allowOverlap="1" wp14:anchorId="573E4CDC" wp14:editId="0C176EBD">
            <wp:simplePos x="0" y="0"/>
            <wp:positionH relativeFrom="column">
              <wp:posOffset>-29210</wp:posOffset>
            </wp:positionH>
            <wp:positionV relativeFrom="paragraph">
              <wp:posOffset>-152400</wp:posOffset>
            </wp:positionV>
            <wp:extent cx="715010" cy="1084580"/>
            <wp:effectExtent l="0" t="0" r="0" b="0"/>
            <wp:wrapThrough wrapText="bothSides">
              <wp:wrapPolygon edited="0">
                <wp:start x="0" y="0"/>
                <wp:lineTo x="0" y="21246"/>
                <wp:lineTo x="21293" y="21246"/>
                <wp:lineTo x="21293" y="0"/>
                <wp:lineTo x="0" y="0"/>
              </wp:wrapPolygon>
            </wp:wrapThrough>
            <wp:docPr id="20" name="Obrázok 20" descr="logo ESF 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ESF nove"/>
                    <pic:cNvPicPr>
                      <a:picLocks noChangeAspect="1" noChangeArrowheads="1"/>
                    </pic:cNvPicPr>
                  </pic:nvPicPr>
                  <pic:blipFill>
                    <a:blip r:embed="rId10" cstate="print"/>
                    <a:srcRect/>
                    <a:stretch>
                      <a:fillRect/>
                    </a:stretch>
                  </pic:blipFill>
                  <pic:spPr bwMode="auto">
                    <a:xfrm>
                      <a:off x="0" y="0"/>
                      <a:ext cx="715010" cy="1084580"/>
                    </a:xfrm>
                    <a:prstGeom prst="rect">
                      <a:avLst/>
                    </a:prstGeom>
                    <a:noFill/>
                    <a:ln w="9525">
                      <a:noFill/>
                      <a:miter lim="800000"/>
                      <a:headEnd/>
                      <a:tailEnd/>
                    </a:ln>
                  </pic:spPr>
                </pic:pic>
              </a:graphicData>
            </a:graphic>
          </wp:anchor>
        </w:drawing>
      </w:r>
      <w:r w:rsidR="00A266D7">
        <w:rPr>
          <w:b/>
          <w:bCs/>
          <w:caps/>
          <w:sz w:val="24"/>
          <w:szCs w:val="24"/>
        </w:rPr>
        <w:t>Národný projekt</w:t>
      </w:r>
    </w:p>
    <w:p w:rsidR="00827A58" w:rsidRDefault="00827A58" w:rsidP="00A266D7">
      <w:pPr>
        <w:outlineLvl w:val="0"/>
        <w:rPr>
          <w:b/>
          <w:bCs/>
          <w:caps/>
          <w:sz w:val="24"/>
          <w:szCs w:val="24"/>
        </w:rPr>
      </w:pPr>
    </w:p>
    <w:p w:rsidR="00321136" w:rsidRDefault="00321136" w:rsidP="009805D2">
      <w:pPr>
        <w:jc w:val="center"/>
        <w:outlineLvl w:val="0"/>
        <w:rPr>
          <w:b/>
          <w:bCs/>
          <w:caps/>
          <w:sz w:val="24"/>
          <w:szCs w:val="24"/>
        </w:rPr>
      </w:pPr>
      <w:r>
        <w:rPr>
          <w:b/>
          <w:bCs/>
          <w:caps/>
          <w:sz w:val="24"/>
          <w:szCs w:val="24"/>
        </w:rPr>
        <w:t xml:space="preserve">Sieťovanie a rozvoj </w:t>
      </w:r>
    </w:p>
    <w:p w:rsidR="00A16B9B" w:rsidRPr="00FF050E" w:rsidRDefault="00321136" w:rsidP="009805D2">
      <w:pPr>
        <w:jc w:val="center"/>
        <w:outlineLvl w:val="0"/>
        <w:rPr>
          <w:b/>
          <w:bCs/>
          <w:caps/>
          <w:sz w:val="24"/>
          <w:szCs w:val="24"/>
        </w:rPr>
      </w:pPr>
      <w:r>
        <w:rPr>
          <w:b/>
          <w:bCs/>
          <w:caps/>
          <w:sz w:val="24"/>
          <w:szCs w:val="24"/>
        </w:rPr>
        <w:t>verejných služieb zamestnanosti</w:t>
      </w:r>
    </w:p>
    <w:p w:rsidR="00EA1079" w:rsidRPr="00FF050E" w:rsidRDefault="00EA1079" w:rsidP="009805D2">
      <w:pPr>
        <w:jc w:val="center"/>
        <w:outlineLvl w:val="0"/>
        <w:rPr>
          <w:rFonts w:ascii="Verdana" w:hAnsi="Verdana" w:cs="Bookman Old Style"/>
          <w:b/>
          <w:bCs/>
          <w:caps/>
          <w:sz w:val="24"/>
          <w:szCs w:val="24"/>
        </w:rPr>
      </w:pPr>
    </w:p>
    <w:p w:rsidR="00812E50" w:rsidRDefault="00812E50" w:rsidP="00812E50">
      <w:pPr>
        <w:rPr>
          <w:rFonts w:ascii="Verdana" w:hAnsi="Verdana"/>
        </w:rPr>
      </w:pPr>
    </w:p>
    <w:p w:rsidR="00BD623E" w:rsidRDefault="00BD623E" w:rsidP="00A92C9E">
      <w:pPr>
        <w:tabs>
          <w:tab w:val="left" w:pos="2160"/>
        </w:tabs>
        <w:spacing w:line="276" w:lineRule="auto"/>
        <w:outlineLvl w:val="0"/>
        <w:rPr>
          <w:sz w:val="22"/>
          <w:szCs w:val="22"/>
        </w:rPr>
      </w:pPr>
    </w:p>
    <w:p w:rsidR="00205AD5" w:rsidRPr="00FF050E" w:rsidRDefault="00812E50" w:rsidP="003F5A51">
      <w:pPr>
        <w:tabs>
          <w:tab w:val="left" w:pos="2977"/>
        </w:tabs>
        <w:spacing w:line="276" w:lineRule="auto"/>
        <w:outlineLvl w:val="0"/>
        <w:rPr>
          <w:sz w:val="22"/>
          <w:szCs w:val="22"/>
        </w:rPr>
      </w:pPr>
      <w:r w:rsidRPr="00FF050E">
        <w:rPr>
          <w:sz w:val="22"/>
          <w:szCs w:val="22"/>
        </w:rPr>
        <w:t xml:space="preserve">Názov prijímateľa: </w:t>
      </w:r>
      <w:r w:rsidR="006E76C0" w:rsidRPr="00FF050E">
        <w:rPr>
          <w:sz w:val="22"/>
          <w:szCs w:val="22"/>
        </w:rPr>
        <w:tab/>
      </w:r>
      <w:r w:rsidRPr="00FF050E">
        <w:rPr>
          <w:b/>
          <w:sz w:val="22"/>
          <w:szCs w:val="22"/>
        </w:rPr>
        <w:t>Ústredie práce, sociálnych vecí a rodiny</w:t>
      </w:r>
    </w:p>
    <w:p w:rsidR="00812E50" w:rsidRPr="00FF050E" w:rsidRDefault="00812E50" w:rsidP="003F5A51">
      <w:pPr>
        <w:tabs>
          <w:tab w:val="left" w:pos="2977"/>
        </w:tabs>
        <w:spacing w:line="276" w:lineRule="auto"/>
        <w:rPr>
          <w:b/>
          <w:sz w:val="22"/>
          <w:szCs w:val="22"/>
        </w:rPr>
      </w:pPr>
      <w:r w:rsidRPr="00FF050E">
        <w:rPr>
          <w:sz w:val="22"/>
          <w:szCs w:val="22"/>
        </w:rPr>
        <w:t xml:space="preserve">Názov Operačného programu: </w:t>
      </w:r>
      <w:r w:rsidR="006E76C0" w:rsidRPr="00FF050E">
        <w:rPr>
          <w:sz w:val="22"/>
          <w:szCs w:val="22"/>
        </w:rPr>
        <w:tab/>
      </w:r>
      <w:r w:rsidRPr="00FF050E">
        <w:rPr>
          <w:b/>
          <w:sz w:val="22"/>
          <w:szCs w:val="22"/>
        </w:rPr>
        <w:t xml:space="preserve">Zamestnanosť a sociálna inklúzia </w:t>
      </w:r>
    </w:p>
    <w:p w:rsidR="003F5A51" w:rsidRDefault="00812E50" w:rsidP="003F5A51">
      <w:pPr>
        <w:tabs>
          <w:tab w:val="left" w:pos="2977"/>
        </w:tabs>
        <w:spacing w:line="276" w:lineRule="auto"/>
        <w:ind w:left="3540" w:hanging="3540"/>
        <w:rPr>
          <w:b/>
          <w:sz w:val="22"/>
          <w:szCs w:val="22"/>
        </w:rPr>
      </w:pPr>
      <w:r w:rsidRPr="00FF050E">
        <w:rPr>
          <w:sz w:val="22"/>
          <w:szCs w:val="22"/>
        </w:rPr>
        <w:t>Miesto realizácie projektu:</w:t>
      </w:r>
      <w:r w:rsidRPr="00FF050E">
        <w:rPr>
          <w:b/>
          <w:sz w:val="22"/>
          <w:szCs w:val="22"/>
        </w:rPr>
        <w:t xml:space="preserve"> </w:t>
      </w:r>
      <w:r w:rsidR="006E76C0" w:rsidRPr="00FF050E">
        <w:rPr>
          <w:b/>
          <w:sz w:val="22"/>
          <w:szCs w:val="22"/>
        </w:rPr>
        <w:tab/>
      </w:r>
      <w:r w:rsidR="00321136">
        <w:rPr>
          <w:b/>
          <w:sz w:val="22"/>
          <w:szCs w:val="22"/>
        </w:rPr>
        <w:t xml:space="preserve">Bratislavský kraj, </w:t>
      </w:r>
      <w:r w:rsidR="00326BEB" w:rsidRPr="00326BEB">
        <w:rPr>
          <w:b/>
          <w:sz w:val="22"/>
          <w:szCs w:val="22"/>
        </w:rPr>
        <w:t>Trnavský kraj, Nit</w:t>
      </w:r>
      <w:r w:rsidR="003F5A51">
        <w:rPr>
          <w:b/>
          <w:sz w:val="22"/>
          <w:szCs w:val="22"/>
        </w:rPr>
        <w:t>riansky kraj, Trenčiansky kraj,</w:t>
      </w:r>
    </w:p>
    <w:p w:rsidR="00326BEB" w:rsidRPr="00326BEB" w:rsidRDefault="003F5A51" w:rsidP="003F5A51">
      <w:pPr>
        <w:tabs>
          <w:tab w:val="left" w:pos="2977"/>
        </w:tabs>
        <w:spacing w:line="276" w:lineRule="auto"/>
        <w:ind w:left="3540" w:hanging="3540"/>
        <w:rPr>
          <w:b/>
          <w:sz w:val="22"/>
          <w:szCs w:val="22"/>
        </w:rPr>
      </w:pPr>
      <w:r>
        <w:rPr>
          <w:b/>
          <w:sz w:val="22"/>
          <w:szCs w:val="22"/>
        </w:rPr>
        <w:tab/>
      </w:r>
      <w:r w:rsidR="00326BEB" w:rsidRPr="00326BEB">
        <w:rPr>
          <w:b/>
          <w:sz w:val="22"/>
          <w:szCs w:val="22"/>
        </w:rPr>
        <w:t>Banskobystrický kraj, Žilinský kraj, Prešovský kraj, Košický kraj</w:t>
      </w:r>
    </w:p>
    <w:p w:rsidR="00205AD5" w:rsidRPr="00FF050E" w:rsidRDefault="00812E50" w:rsidP="00A92C9E">
      <w:pPr>
        <w:spacing w:line="276" w:lineRule="auto"/>
        <w:rPr>
          <w:b/>
          <w:sz w:val="22"/>
          <w:szCs w:val="22"/>
        </w:rPr>
      </w:pPr>
      <w:r w:rsidRPr="00FF050E">
        <w:rPr>
          <w:sz w:val="22"/>
          <w:szCs w:val="22"/>
        </w:rPr>
        <w:t>Tr</w:t>
      </w:r>
      <w:r w:rsidR="00205AD5" w:rsidRPr="00FF050E">
        <w:rPr>
          <w:sz w:val="22"/>
          <w:szCs w:val="22"/>
        </w:rPr>
        <w:t xml:space="preserve">vanie projektu: </w:t>
      </w:r>
      <w:r w:rsidR="006E76C0" w:rsidRPr="00FF050E">
        <w:rPr>
          <w:sz w:val="22"/>
          <w:szCs w:val="22"/>
        </w:rPr>
        <w:tab/>
      </w:r>
      <w:r w:rsidR="003F5A51">
        <w:rPr>
          <w:sz w:val="22"/>
          <w:szCs w:val="22"/>
        </w:rPr>
        <w:t xml:space="preserve"> </w:t>
      </w:r>
      <w:r w:rsidR="00822383">
        <w:rPr>
          <w:sz w:val="22"/>
          <w:szCs w:val="22"/>
        </w:rPr>
        <w:tab/>
      </w:r>
      <w:r w:rsidR="003F5A51">
        <w:rPr>
          <w:sz w:val="22"/>
          <w:szCs w:val="22"/>
        </w:rPr>
        <w:t xml:space="preserve">  </w:t>
      </w:r>
      <w:r w:rsidR="00110E17" w:rsidRPr="00FF050E">
        <w:rPr>
          <w:b/>
          <w:sz w:val="22"/>
          <w:szCs w:val="22"/>
        </w:rPr>
        <w:t>o</w:t>
      </w:r>
      <w:r w:rsidR="00205AD5" w:rsidRPr="00FF050E">
        <w:rPr>
          <w:b/>
          <w:sz w:val="22"/>
          <w:szCs w:val="22"/>
        </w:rPr>
        <w:t xml:space="preserve">d </w:t>
      </w:r>
      <w:r w:rsidR="008B341B" w:rsidRPr="00FF050E">
        <w:rPr>
          <w:b/>
          <w:sz w:val="22"/>
          <w:szCs w:val="22"/>
        </w:rPr>
        <w:t>0</w:t>
      </w:r>
      <w:r w:rsidR="00CB033C">
        <w:rPr>
          <w:b/>
          <w:sz w:val="22"/>
          <w:szCs w:val="22"/>
        </w:rPr>
        <w:t>1</w:t>
      </w:r>
      <w:r w:rsidR="008B341B" w:rsidRPr="00FF050E">
        <w:rPr>
          <w:b/>
          <w:sz w:val="22"/>
          <w:szCs w:val="22"/>
        </w:rPr>
        <w:t>/20</w:t>
      </w:r>
      <w:r w:rsidR="005B4839" w:rsidRPr="00FF050E">
        <w:rPr>
          <w:b/>
          <w:sz w:val="22"/>
          <w:szCs w:val="22"/>
        </w:rPr>
        <w:t>1</w:t>
      </w:r>
      <w:r w:rsidR="00CB033C">
        <w:rPr>
          <w:b/>
          <w:sz w:val="22"/>
          <w:szCs w:val="22"/>
        </w:rPr>
        <w:t>5</w:t>
      </w:r>
      <w:r w:rsidR="00205AD5" w:rsidRPr="00FF050E">
        <w:rPr>
          <w:b/>
          <w:sz w:val="22"/>
          <w:szCs w:val="22"/>
        </w:rPr>
        <w:t xml:space="preserve"> do </w:t>
      </w:r>
      <w:r w:rsidR="005B4839" w:rsidRPr="00FF050E">
        <w:rPr>
          <w:b/>
          <w:sz w:val="22"/>
          <w:szCs w:val="22"/>
        </w:rPr>
        <w:t>1</w:t>
      </w:r>
      <w:r w:rsidR="00CB033C">
        <w:rPr>
          <w:b/>
          <w:sz w:val="22"/>
          <w:szCs w:val="22"/>
        </w:rPr>
        <w:t>1</w:t>
      </w:r>
      <w:r w:rsidR="008B341B" w:rsidRPr="00FF050E">
        <w:rPr>
          <w:b/>
          <w:sz w:val="22"/>
          <w:szCs w:val="22"/>
        </w:rPr>
        <w:t>/</w:t>
      </w:r>
      <w:r w:rsidR="00205AD5" w:rsidRPr="00FF050E">
        <w:rPr>
          <w:b/>
          <w:sz w:val="22"/>
          <w:szCs w:val="22"/>
        </w:rPr>
        <w:t>201</w:t>
      </w:r>
      <w:r w:rsidR="00DF552B" w:rsidRPr="00FF050E">
        <w:rPr>
          <w:b/>
          <w:sz w:val="22"/>
          <w:szCs w:val="22"/>
        </w:rPr>
        <w:t>5</w:t>
      </w:r>
    </w:p>
    <w:p w:rsidR="00321136" w:rsidRDefault="00DF552B" w:rsidP="00A92C9E">
      <w:pPr>
        <w:spacing w:line="276" w:lineRule="auto"/>
        <w:rPr>
          <w:bCs/>
          <w:sz w:val="22"/>
          <w:szCs w:val="22"/>
        </w:rPr>
      </w:pPr>
      <w:r w:rsidRPr="00FF050E">
        <w:rPr>
          <w:sz w:val="22"/>
          <w:szCs w:val="22"/>
        </w:rPr>
        <w:t xml:space="preserve">Výška nenávratného finančného príspevku: </w:t>
      </w:r>
      <w:r w:rsidRPr="00FF050E">
        <w:rPr>
          <w:sz w:val="22"/>
          <w:szCs w:val="22"/>
        </w:rPr>
        <w:tab/>
      </w:r>
      <w:r w:rsidR="00321136">
        <w:rPr>
          <w:b/>
          <w:sz w:val="22"/>
          <w:szCs w:val="22"/>
        </w:rPr>
        <w:t>646 639,11</w:t>
      </w:r>
      <w:r w:rsidRPr="00FF050E">
        <w:rPr>
          <w:b/>
          <w:bCs/>
          <w:sz w:val="22"/>
          <w:szCs w:val="22"/>
        </w:rPr>
        <w:t xml:space="preserve"> EUR</w:t>
      </w:r>
      <w:r w:rsidR="00321136">
        <w:rPr>
          <w:bCs/>
          <w:sz w:val="22"/>
          <w:szCs w:val="22"/>
        </w:rPr>
        <w:t xml:space="preserve">   </w:t>
      </w:r>
    </w:p>
    <w:p w:rsidR="00DF552B" w:rsidRDefault="00321136" w:rsidP="00321136">
      <w:pPr>
        <w:spacing w:line="276" w:lineRule="auto"/>
        <w:ind w:left="3540" w:firstLine="708"/>
        <w:rPr>
          <w:bCs/>
          <w:sz w:val="22"/>
          <w:szCs w:val="22"/>
        </w:rPr>
      </w:pPr>
      <w:r>
        <w:rPr>
          <w:bCs/>
          <w:sz w:val="22"/>
          <w:szCs w:val="22"/>
        </w:rPr>
        <w:t xml:space="preserve">z toho BSK:  </w:t>
      </w:r>
      <w:r w:rsidRPr="00321136">
        <w:rPr>
          <w:b/>
          <w:bCs/>
          <w:sz w:val="22"/>
          <w:szCs w:val="22"/>
        </w:rPr>
        <w:t>72 035,60 EUR</w:t>
      </w:r>
    </w:p>
    <w:p w:rsidR="00321136" w:rsidRPr="00321136" w:rsidRDefault="00321136" w:rsidP="00A92C9E">
      <w:pPr>
        <w:spacing w:line="276" w:lineRule="auto"/>
        <w:rPr>
          <w:b/>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z toho SR bez BSK:     </w:t>
      </w:r>
      <w:r>
        <w:rPr>
          <w:b/>
          <w:bCs/>
          <w:sz w:val="22"/>
          <w:szCs w:val="22"/>
        </w:rPr>
        <w:t>574 60</w:t>
      </w:r>
      <w:r w:rsidRPr="00321136">
        <w:rPr>
          <w:b/>
          <w:bCs/>
          <w:sz w:val="22"/>
          <w:szCs w:val="22"/>
        </w:rPr>
        <w:t>3</w:t>
      </w:r>
      <w:r>
        <w:rPr>
          <w:b/>
          <w:bCs/>
          <w:sz w:val="22"/>
          <w:szCs w:val="22"/>
        </w:rPr>
        <w:t>,</w:t>
      </w:r>
      <w:r w:rsidRPr="00321136">
        <w:rPr>
          <w:b/>
          <w:bCs/>
          <w:sz w:val="22"/>
          <w:szCs w:val="22"/>
        </w:rPr>
        <w:t>51 EUR</w:t>
      </w:r>
      <w:r w:rsidRPr="00321136">
        <w:rPr>
          <w:b/>
          <w:bCs/>
          <w:sz w:val="22"/>
          <w:szCs w:val="22"/>
        </w:rPr>
        <w:tab/>
      </w:r>
    </w:p>
    <w:p w:rsidR="00D4388D" w:rsidRDefault="00D4388D" w:rsidP="003F5A51">
      <w:pPr>
        <w:tabs>
          <w:tab w:val="left" w:pos="1800"/>
        </w:tabs>
        <w:rPr>
          <w:i/>
          <w:sz w:val="22"/>
          <w:szCs w:val="22"/>
        </w:rPr>
      </w:pPr>
      <w:r w:rsidRPr="00FF050E">
        <w:rPr>
          <w:sz w:val="22"/>
          <w:szCs w:val="22"/>
        </w:rPr>
        <w:t>Kontaktné údaje</w:t>
      </w:r>
      <w:r w:rsidR="00205AD5" w:rsidRPr="00FF050E">
        <w:rPr>
          <w:sz w:val="22"/>
          <w:szCs w:val="22"/>
        </w:rPr>
        <w:t>:</w:t>
      </w:r>
      <w:r w:rsidRPr="00FF050E">
        <w:rPr>
          <w:sz w:val="22"/>
          <w:szCs w:val="22"/>
        </w:rPr>
        <w:t xml:space="preserve"> </w:t>
      </w:r>
      <w:r w:rsidR="006E76C0" w:rsidRPr="00FF050E">
        <w:rPr>
          <w:sz w:val="22"/>
          <w:szCs w:val="22"/>
        </w:rPr>
        <w:tab/>
      </w:r>
      <w:r w:rsidRPr="00FF050E">
        <w:rPr>
          <w:i/>
          <w:sz w:val="22"/>
          <w:szCs w:val="22"/>
        </w:rPr>
        <w:t>Ústredie práce, sociálnych vecí a</w:t>
      </w:r>
      <w:r w:rsidR="003F5A51">
        <w:rPr>
          <w:i/>
          <w:sz w:val="22"/>
          <w:szCs w:val="22"/>
        </w:rPr>
        <w:t> </w:t>
      </w:r>
      <w:r w:rsidRPr="00FF050E">
        <w:rPr>
          <w:i/>
          <w:sz w:val="22"/>
          <w:szCs w:val="22"/>
        </w:rPr>
        <w:t>rodiny</w:t>
      </w:r>
      <w:r w:rsidR="003F5A51">
        <w:rPr>
          <w:i/>
          <w:sz w:val="22"/>
          <w:szCs w:val="22"/>
        </w:rPr>
        <w:t xml:space="preserve">, </w:t>
      </w:r>
      <w:proofErr w:type="spellStart"/>
      <w:r w:rsidR="009B107E" w:rsidRPr="00FF050E">
        <w:rPr>
          <w:i/>
          <w:sz w:val="22"/>
          <w:szCs w:val="22"/>
        </w:rPr>
        <w:t>Š</w:t>
      </w:r>
      <w:r w:rsidRPr="00FF050E">
        <w:rPr>
          <w:i/>
          <w:sz w:val="22"/>
          <w:szCs w:val="22"/>
        </w:rPr>
        <w:t>pitálska</w:t>
      </w:r>
      <w:proofErr w:type="spellEnd"/>
      <w:r w:rsidRPr="00FF050E">
        <w:rPr>
          <w:i/>
          <w:sz w:val="22"/>
          <w:szCs w:val="22"/>
        </w:rPr>
        <w:t xml:space="preserve"> č.</w:t>
      </w:r>
      <w:r w:rsidR="003F5A51">
        <w:rPr>
          <w:i/>
          <w:sz w:val="22"/>
          <w:szCs w:val="22"/>
        </w:rPr>
        <w:t xml:space="preserve"> </w:t>
      </w:r>
      <w:r w:rsidRPr="00FF050E">
        <w:rPr>
          <w:i/>
          <w:sz w:val="22"/>
          <w:szCs w:val="22"/>
        </w:rPr>
        <w:t xml:space="preserve">8, 812 67 Bratislava </w:t>
      </w:r>
      <w:r w:rsidR="00205AD5" w:rsidRPr="00FF050E">
        <w:rPr>
          <w:i/>
          <w:sz w:val="22"/>
          <w:szCs w:val="22"/>
        </w:rPr>
        <w:t xml:space="preserve"> </w:t>
      </w:r>
    </w:p>
    <w:p w:rsidR="00326BEB" w:rsidRPr="00FF050E" w:rsidRDefault="00326BEB" w:rsidP="00AD770D">
      <w:pPr>
        <w:tabs>
          <w:tab w:val="left" w:pos="1800"/>
        </w:tabs>
        <w:ind w:left="1800"/>
        <w:rPr>
          <w:i/>
          <w:sz w:val="22"/>
          <w:szCs w:val="22"/>
        </w:rPr>
      </w:pPr>
      <w:proofErr w:type="spellStart"/>
      <w:r>
        <w:rPr>
          <w:i/>
          <w:sz w:val="22"/>
          <w:szCs w:val="22"/>
        </w:rPr>
        <w:t>www.upsvar.sk</w:t>
      </w:r>
      <w:proofErr w:type="spellEnd"/>
    </w:p>
    <w:p w:rsidR="009A5FF2" w:rsidRPr="00FF050E" w:rsidRDefault="009A5FF2" w:rsidP="00482DAC">
      <w:pPr>
        <w:spacing w:after="120"/>
        <w:jc w:val="both"/>
        <w:rPr>
          <w:i/>
          <w:sz w:val="22"/>
          <w:szCs w:val="22"/>
        </w:rPr>
      </w:pPr>
    </w:p>
    <w:p w:rsidR="00321136" w:rsidRPr="00321136" w:rsidRDefault="00321136" w:rsidP="00321136">
      <w:pPr>
        <w:ind w:firstLine="708"/>
        <w:jc w:val="both"/>
        <w:rPr>
          <w:bCs/>
          <w:sz w:val="22"/>
          <w:szCs w:val="22"/>
        </w:rPr>
      </w:pPr>
      <w:r>
        <w:rPr>
          <w:bCs/>
          <w:sz w:val="22"/>
          <w:szCs w:val="22"/>
        </w:rPr>
        <w:t>S</w:t>
      </w:r>
      <w:r w:rsidRPr="00321136">
        <w:rPr>
          <w:bCs/>
          <w:sz w:val="22"/>
          <w:szCs w:val="22"/>
        </w:rPr>
        <w:t xml:space="preserve">lužby zamestnanosti </w:t>
      </w:r>
      <w:r>
        <w:rPr>
          <w:bCs/>
          <w:sz w:val="22"/>
          <w:szCs w:val="22"/>
        </w:rPr>
        <w:t>v</w:t>
      </w:r>
      <w:r w:rsidRPr="00321136">
        <w:rPr>
          <w:bCs/>
          <w:sz w:val="22"/>
          <w:szCs w:val="22"/>
        </w:rPr>
        <w:t xml:space="preserve"> súčasnosti poskytujú aj neštátni poskytovatelia služieb, ktorými sú napr. agentúry</w:t>
      </w:r>
      <w:r>
        <w:rPr>
          <w:bCs/>
          <w:sz w:val="22"/>
          <w:szCs w:val="22"/>
        </w:rPr>
        <w:t xml:space="preserve"> </w:t>
      </w:r>
      <w:r w:rsidRPr="00321136">
        <w:rPr>
          <w:bCs/>
          <w:sz w:val="22"/>
          <w:szCs w:val="22"/>
        </w:rPr>
        <w:t>podporovaného zamestnávania a agentúry dočasného zamestnávania. Potreba prepojenia a</w:t>
      </w:r>
      <w:r>
        <w:rPr>
          <w:bCs/>
          <w:sz w:val="22"/>
          <w:szCs w:val="22"/>
        </w:rPr>
        <w:t> </w:t>
      </w:r>
      <w:r w:rsidRPr="00321136">
        <w:rPr>
          <w:bCs/>
          <w:sz w:val="22"/>
          <w:szCs w:val="22"/>
        </w:rPr>
        <w:t>vzájomnej</w:t>
      </w:r>
      <w:r>
        <w:rPr>
          <w:bCs/>
          <w:sz w:val="22"/>
          <w:szCs w:val="22"/>
        </w:rPr>
        <w:t xml:space="preserve"> </w:t>
      </w:r>
      <w:r w:rsidRPr="00321136">
        <w:rPr>
          <w:bCs/>
          <w:sz w:val="22"/>
          <w:szCs w:val="22"/>
        </w:rPr>
        <w:t>spolupráce verejných a neštátnych služieb zamestnanosti je jedným z riešení pre dosiahnutie zvýšenia zamestnanosti,</w:t>
      </w:r>
      <w:r>
        <w:rPr>
          <w:bCs/>
          <w:sz w:val="22"/>
          <w:szCs w:val="22"/>
        </w:rPr>
        <w:t xml:space="preserve"> </w:t>
      </w:r>
      <w:r w:rsidRPr="00321136">
        <w:rPr>
          <w:bCs/>
          <w:sz w:val="22"/>
          <w:szCs w:val="22"/>
        </w:rPr>
        <w:t>udržateľného rastu, sociálneho začlenenia a adresného riešenia situácie klientov. Zámerom je cielená podpora</w:t>
      </w:r>
      <w:r>
        <w:rPr>
          <w:bCs/>
          <w:sz w:val="22"/>
          <w:szCs w:val="22"/>
        </w:rPr>
        <w:t xml:space="preserve"> </w:t>
      </w:r>
      <w:r w:rsidRPr="00321136">
        <w:rPr>
          <w:bCs/>
          <w:sz w:val="22"/>
          <w:szCs w:val="22"/>
        </w:rPr>
        <w:t>zameraná na získanie kľúčových informácií, ktoré budú viesť k rýchlejšiemu a lepšiemu uplatneniu klientov na trhu práce</w:t>
      </w:r>
      <w:r>
        <w:rPr>
          <w:bCs/>
          <w:sz w:val="22"/>
          <w:szCs w:val="22"/>
        </w:rPr>
        <w:t xml:space="preserve"> </w:t>
      </w:r>
      <w:r w:rsidRPr="00321136">
        <w:rPr>
          <w:bCs/>
          <w:sz w:val="22"/>
          <w:szCs w:val="22"/>
        </w:rPr>
        <w:t>a tým k zvýšeniu zamestnanosti a k zníženiu nezamestnanosti.</w:t>
      </w:r>
    </w:p>
    <w:p w:rsidR="009A5FF2" w:rsidRDefault="00321136" w:rsidP="00321136">
      <w:pPr>
        <w:ind w:firstLine="708"/>
        <w:jc w:val="both"/>
        <w:rPr>
          <w:b/>
          <w:bCs/>
          <w:sz w:val="22"/>
          <w:szCs w:val="22"/>
        </w:rPr>
      </w:pPr>
      <w:r w:rsidRPr="00321136">
        <w:rPr>
          <w:bCs/>
          <w:sz w:val="22"/>
          <w:szCs w:val="22"/>
        </w:rPr>
        <w:t>Nevyhnutnou súčasťou zlepšovania kvality poskytovaných služieb je potreba skvalitňovania ľudských zdrojov</w:t>
      </w:r>
      <w:r>
        <w:rPr>
          <w:bCs/>
          <w:sz w:val="22"/>
          <w:szCs w:val="22"/>
        </w:rPr>
        <w:t xml:space="preserve"> </w:t>
      </w:r>
      <w:r w:rsidRPr="00321136">
        <w:rPr>
          <w:bCs/>
          <w:sz w:val="22"/>
          <w:szCs w:val="22"/>
        </w:rPr>
        <w:t>prostredníctvom vzdelávania zamestnancov v oblasti odborného vzdelávania a precizovania komunikačných zručností.</w:t>
      </w:r>
      <w:r>
        <w:rPr>
          <w:bCs/>
          <w:sz w:val="22"/>
          <w:szCs w:val="22"/>
        </w:rPr>
        <w:t xml:space="preserve"> </w:t>
      </w:r>
      <w:r w:rsidRPr="00321136">
        <w:rPr>
          <w:bCs/>
          <w:sz w:val="22"/>
          <w:szCs w:val="22"/>
        </w:rPr>
        <w:t>Profesionalita, odbornosť a aktívny prístup zamestnancov úradov PSVR ku klientom je jedným zo základných</w:t>
      </w:r>
      <w:r>
        <w:rPr>
          <w:bCs/>
          <w:sz w:val="22"/>
          <w:szCs w:val="22"/>
        </w:rPr>
        <w:t xml:space="preserve"> </w:t>
      </w:r>
      <w:r w:rsidRPr="00321136">
        <w:rPr>
          <w:bCs/>
          <w:sz w:val="22"/>
          <w:szCs w:val="22"/>
        </w:rPr>
        <w:t>predpokladov úspešnej implementácie zmeny vo fungovaní úradov PSVR.</w:t>
      </w:r>
    </w:p>
    <w:p w:rsidR="009A5FF2" w:rsidRPr="00FF050E" w:rsidRDefault="009A5FF2" w:rsidP="009A5FF2">
      <w:pPr>
        <w:jc w:val="both"/>
        <w:rPr>
          <w:b/>
          <w:bCs/>
          <w:sz w:val="22"/>
          <w:szCs w:val="22"/>
        </w:rPr>
      </w:pPr>
    </w:p>
    <w:p w:rsidR="00A266D7" w:rsidRDefault="0014112D" w:rsidP="00321136">
      <w:pPr>
        <w:jc w:val="both"/>
        <w:rPr>
          <w:b/>
          <w:sz w:val="22"/>
          <w:szCs w:val="22"/>
        </w:rPr>
      </w:pPr>
      <w:r w:rsidRPr="00FF050E">
        <w:rPr>
          <w:b/>
          <w:bCs/>
          <w:sz w:val="22"/>
          <w:szCs w:val="22"/>
        </w:rPr>
        <w:t xml:space="preserve">Cieľom projektu </w:t>
      </w:r>
      <w:r w:rsidR="00321136" w:rsidRPr="00321136">
        <w:rPr>
          <w:bCs/>
          <w:sz w:val="22"/>
          <w:szCs w:val="22"/>
        </w:rPr>
        <w:t>je z</w:t>
      </w:r>
      <w:r w:rsidR="00321136" w:rsidRPr="00321136">
        <w:rPr>
          <w:bCs/>
          <w:sz w:val="22"/>
          <w:szCs w:val="22"/>
        </w:rPr>
        <w:t>lepšovanie kvality a modernizácia poskytovaných</w:t>
      </w:r>
      <w:r w:rsidR="00321136">
        <w:rPr>
          <w:bCs/>
          <w:sz w:val="22"/>
          <w:szCs w:val="22"/>
        </w:rPr>
        <w:t xml:space="preserve"> </w:t>
      </w:r>
      <w:r w:rsidR="00321136" w:rsidRPr="00321136">
        <w:rPr>
          <w:bCs/>
          <w:sz w:val="22"/>
          <w:szCs w:val="22"/>
        </w:rPr>
        <w:t>verejných služieb zamestnanosti</w:t>
      </w:r>
      <w:r w:rsidR="00321136">
        <w:rPr>
          <w:bCs/>
          <w:sz w:val="22"/>
          <w:szCs w:val="22"/>
        </w:rPr>
        <w:t>.</w:t>
      </w:r>
    </w:p>
    <w:p w:rsidR="009A5FF2" w:rsidRDefault="009A5FF2" w:rsidP="00482DAC">
      <w:pPr>
        <w:tabs>
          <w:tab w:val="left" w:pos="0"/>
        </w:tabs>
        <w:jc w:val="both"/>
        <w:rPr>
          <w:b/>
          <w:sz w:val="22"/>
          <w:szCs w:val="22"/>
        </w:rPr>
      </w:pPr>
    </w:p>
    <w:p w:rsidR="00321136" w:rsidRPr="006326C4" w:rsidRDefault="0014112D" w:rsidP="003F5A51">
      <w:pPr>
        <w:tabs>
          <w:tab w:val="left" w:pos="0"/>
        </w:tabs>
        <w:jc w:val="both"/>
        <w:rPr>
          <w:sz w:val="10"/>
          <w:szCs w:val="10"/>
        </w:rPr>
      </w:pPr>
      <w:r w:rsidRPr="00AE00F8">
        <w:rPr>
          <w:b/>
          <w:sz w:val="22"/>
          <w:szCs w:val="22"/>
        </w:rPr>
        <w:t>Cieľovou skupinou projektu</w:t>
      </w:r>
      <w:r w:rsidRPr="00AE00F8">
        <w:rPr>
          <w:sz w:val="22"/>
          <w:szCs w:val="22"/>
        </w:rPr>
        <w:t xml:space="preserve"> </w:t>
      </w:r>
      <w:r w:rsidR="00FF050E" w:rsidRPr="00AE00F8">
        <w:rPr>
          <w:sz w:val="22"/>
          <w:szCs w:val="22"/>
        </w:rPr>
        <w:t>sú</w:t>
      </w:r>
      <w:r w:rsidR="00321136">
        <w:rPr>
          <w:sz w:val="22"/>
          <w:szCs w:val="22"/>
        </w:rPr>
        <w:t xml:space="preserve"> </w:t>
      </w:r>
      <w:r w:rsidR="00321136" w:rsidRPr="000A582C">
        <w:rPr>
          <w:sz w:val="23"/>
          <w:szCs w:val="23"/>
        </w:rPr>
        <w:t>zamestnanci verejnej správy</w:t>
      </w:r>
      <w:r w:rsidR="00321136">
        <w:rPr>
          <w:sz w:val="23"/>
          <w:szCs w:val="23"/>
        </w:rPr>
        <w:t>.</w:t>
      </w:r>
    </w:p>
    <w:p w:rsidR="00AE00F8" w:rsidRPr="00321136" w:rsidRDefault="00321136" w:rsidP="00321136">
      <w:pPr>
        <w:jc w:val="both"/>
        <w:rPr>
          <w:sz w:val="22"/>
          <w:szCs w:val="22"/>
        </w:rPr>
      </w:pPr>
      <w:r w:rsidRPr="000A582C">
        <w:rPr>
          <w:i/>
          <w:sz w:val="23"/>
          <w:szCs w:val="23"/>
        </w:rPr>
        <w:t>Užívatelia výsledkov projektu</w:t>
      </w:r>
      <w:r>
        <w:rPr>
          <w:i/>
          <w:sz w:val="23"/>
          <w:szCs w:val="23"/>
        </w:rPr>
        <w:t xml:space="preserve"> </w:t>
      </w:r>
      <w:r w:rsidRPr="00321136">
        <w:rPr>
          <w:sz w:val="23"/>
          <w:szCs w:val="23"/>
        </w:rPr>
        <w:t>sú</w:t>
      </w:r>
      <w:r>
        <w:rPr>
          <w:i/>
          <w:sz w:val="23"/>
          <w:szCs w:val="23"/>
        </w:rPr>
        <w:t xml:space="preserve"> </w:t>
      </w:r>
      <w:r w:rsidRPr="00321136">
        <w:rPr>
          <w:sz w:val="23"/>
          <w:szCs w:val="23"/>
        </w:rPr>
        <w:t>štátni a neštátni poskytovatelia služieb zamestnanosti a ich klienti</w:t>
      </w:r>
      <w:r>
        <w:rPr>
          <w:sz w:val="23"/>
          <w:szCs w:val="23"/>
        </w:rPr>
        <w:t>.</w:t>
      </w:r>
    </w:p>
    <w:p w:rsidR="00AE00F8" w:rsidRDefault="00AE00F8" w:rsidP="00A266D7">
      <w:pPr>
        <w:tabs>
          <w:tab w:val="left" w:pos="0"/>
        </w:tabs>
        <w:jc w:val="both"/>
        <w:rPr>
          <w:sz w:val="22"/>
          <w:szCs w:val="22"/>
        </w:rPr>
      </w:pPr>
    </w:p>
    <w:p w:rsidR="00AE00F8" w:rsidRDefault="00AE00F8" w:rsidP="00A266D7">
      <w:pPr>
        <w:autoSpaceDE w:val="0"/>
        <w:autoSpaceDN w:val="0"/>
        <w:adjustRightInd w:val="0"/>
        <w:jc w:val="both"/>
        <w:rPr>
          <w:sz w:val="22"/>
          <w:szCs w:val="22"/>
          <w:lang w:eastAsia="sk-SK"/>
        </w:rPr>
      </w:pPr>
      <w:r w:rsidRPr="00AE00F8">
        <w:rPr>
          <w:b/>
          <w:sz w:val="22"/>
          <w:szCs w:val="22"/>
          <w:lang w:eastAsia="sk-SK"/>
        </w:rPr>
        <w:t>Aktivity projektu</w:t>
      </w:r>
      <w:r w:rsidRPr="00AE00F8">
        <w:rPr>
          <w:sz w:val="22"/>
          <w:szCs w:val="22"/>
          <w:lang w:eastAsia="sk-SK"/>
        </w:rPr>
        <w:t xml:space="preserve">: </w:t>
      </w:r>
    </w:p>
    <w:p w:rsidR="00321136" w:rsidRPr="00321136" w:rsidRDefault="00321136" w:rsidP="00321136">
      <w:pPr>
        <w:pStyle w:val="Odsekzoznamu"/>
        <w:numPr>
          <w:ilvl w:val="0"/>
          <w:numId w:val="33"/>
        </w:numPr>
        <w:ind w:left="426" w:hanging="426"/>
        <w:jc w:val="both"/>
        <w:rPr>
          <w:b/>
          <w:bCs/>
          <w:i/>
          <w:sz w:val="23"/>
          <w:szCs w:val="23"/>
          <w:u w:val="single"/>
          <w:lang w:eastAsia="sk-SK"/>
        </w:rPr>
      </w:pPr>
      <w:r w:rsidRPr="00321136">
        <w:rPr>
          <w:b/>
          <w:bCs/>
          <w:i/>
          <w:sz w:val="23"/>
          <w:szCs w:val="23"/>
          <w:u w:val="single"/>
          <w:lang w:eastAsia="sk-SK"/>
        </w:rPr>
        <w:t>Aktivita 1 - Tvorba metodiky spolupráce štátnych a neštátnych poskytovateľov služieb zamestnanosti</w:t>
      </w:r>
    </w:p>
    <w:p w:rsidR="00321136" w:rsidRPr="000A582C" w:rsidRDefault="00321136" w:rsidP="00321136">
      <w:pPr>
        <w:ind w:left="426"/>
        <w:jc w:val="both"/>
        <w:rPr>
          <w:bCs/>
          <w:sz w:val="23"/>
          <w:szCs w:val="23"/>
          <w:lang w:eastAsia="sk-SK"/>
        </w:rPr>
      </w:pPr>
      <w:r>
        <w:rPr>
          <w:bCs/>
          <w:sz w:val="23"/>
          <w:szCs w:val="23"/>
          <w:lang w:eastAsia="sk-SK"/>
        </w:rPr>
        <w:t>E</w:t>
      </w:r>
      <w:r w:rsidRPr="000A582C">
        <w:rPr>
          <w:bCs/>
          <w:sz w:val="23"/>
          <w:szCs w:val="23"/>
          <w:lang w:eastAsia="sk-SK"/>
        </w:rPr>
        <w:t>xpertným tímom bude</w:t>
      </w:r>
      <w:r>
        <w:rPr>
          <w:bCs/>
          <w:sz w:val="23"/>
          <w:szCs w:val="23"/>
          <w:lang w:eastAsia="sk-SK"/>
        </w:rPr>
        <w:t xml:space="preserve"> </w:t>
      </w:r>
      <w:r w:rsidRPr="000A582C">
        <w:rPr>
          <w:bCs/>
          <w:sz w:val="23"/>
          <w:szCs w:val="23"/>
          <w:lang w:eastAsia="sk-SK"/>
        </w:rPr>
        <w:t>vytvorená metodika, ktorá bude viesť k prepojeniu a výmene informácií z oblasti sprostredkovania</w:t>
      </w:r>
      <w:r>
        <w:rPr>
          <w:bCs/>
          <w:sz w:val="23"/>
          <w:szCs w:val="23"/>
          <w:lang w:eastAsia="sk-SK"/>
        </w:rPr>
        <w:t xml:space="preserve"> </w:t>
      </w:r>
      <w:r w:rsidRPr="000A582C">
        <w:rPr>
          <w:bCs/>
          <w:sz w:val="23"/>
          <w:szCs w:val="23"/>
          <w:lang w:eastAsia="sk-SK"/>
        </w:rPr>
        <w:t>zamestnania a tým ku skvalitneniu a prepojeniu verejných a neštátnych služieb zamestnanosti. Cieľom dokumentu je</w:t>
      </w:r>
      <w:r>
        <w:rPr>
          <w:bCs/>
          <w:sz w:val="23"/>
          <w:szCs w:val="23"/>
          <w:lang w:eastAsia="sk-SK"/>
        </w:rPr>
        <w:t xml:space="preserve"> </w:t>
      </w:r>
      <w:r w:rsidRPr="000A582C">
        <w:rPr>
          <w:bCs/>
          <w:sz w:val="23"/>
          <w:szCs w:val="23"/>
          <w:lang w:eastAsia="sk-SK"/>
        </w:rPr>
        <w:t>nastavenie vzájomnej spolupráce, spôsobu, rozsahu a obsahu vzájomnej spolupráce štátnych a</w:t>
      </w:r>
      <w:r>
        <w:rPr>
          <w:bCs/>
          <w:sz w:val="23"/>
          <w:szCs w:val="23"/>
          <w:lang w:eastAsia="sk-SK"/>
        </w:rPr>
        <w:t> </w:t>
      </w:r>
      <w:r w:rsidRPr="000A582C">
        <w:rPr>
          <w:bCs/>
          <w:sz w:val="23"/>
          <w:szCs w:val="23"/>
          <w:lang w:eastAsia="sk-SK"/>
        </w:rPr>
        <w:t>neštátnych</w:t>
      </w:r>
      <w:r>
        <w:rPr>
          <w:bCs/>
          <w:sz w:val="23"/>
          <w:szCs w:val="23"/>
          <w:lang w:eastAsia="sk-SK"/>
        </w:rPr>
        <w:t xml:space="preserve"> </w:t>
      </w:r>
      <w:r w:rsidRPr="000A582C">
        <w:rPr>
          <w:bCs/>
          <w:sz w:val="23"/>
          <w:szCs w:val="23"/>
          <w:lang w:eastAsia="sk-SK"/>
        </w:rPr>
        <w:t>poskytovateľov služieb zamestnanosti, čo by malo viesť k zlepšeniu kvality poskytovaných služieb zamestnanosti a</w:t>
      </w:r>
      <w:r>
        <w:rPr>
          <w:bCs/>
          <w:sz w:val="23"/>
          <w:szCs w:val="23"/>
          <w:lang w:eastAsia="sk-SK"/>
        </w:rPr>
        <w:t> </w:t>
      </w:r>
      <w:r w:rsidRPr="000A582C">
        <w:rPr>
          <w:bCs/>
          <w:sz w:val="23"/>
          <w:szCs w:val="23"/>
          <w:lang w:eastAsia="sk-SK"/>
        </w:rPr>
        <w:t>k</w:t>
      </w:r>
      <w:r>
        <w:rPr>
          <w:bCs/>
          <w:sz w:val="23"/>
          <w:szCs w:val="23"/>
          <w:lang w:eastAsia="sk-SK"/>
        </w:rPr>
        <w:t xml:space="preserve"> </w:t>
      </w:r>
      <w:r w:rsidRPr="000A582C">
        <w:rPr>
          <w:bCs/>
          <w:sz w:val="23"/>
          <w:szCs w:val="23"/>
          <w:lang w:eastAsia="sk-SK"/>
        </w:rPr>
        <w:t>zvýšeniu efektivity výkonu, čo bude viesť ku skvalitneniu služieb a následne by sa to malo odraziť aj v</w:t>
      </w:r>
      <w:r>
        <w:rPr>
          <w:bCs/>
          <w:sz w:val="23"/>
          <w:szCs w:val="23"/>
          <w:lang w:eastAsia="sk-SK"/>
        </w:rPr>
        <w:t> </w:t>
      </w:r>
      <w:r w:rsidRPr="000A582C">
        <w:rPr>
          <w:bCs/>
          <w:sz w:val="23"/>
          <w:szCs w:val="23"/>
          <w:lang w:eastAsia="sk-SK"/>
        </w:rPr>
        <w:t>znížení</w:t>
      </w:r>
      <w:r>
        <w:rPr>
          <w:bCs/>
          <w:sz w:val="23"/>
          <w:szCs w:val="23"/>
          <w:lang w:eastAsia="sk-SK"/>
        </w:rPr>
        <w:t xml:space="preserve"> </w:t>
      </w:r>
      <w:r w:rsidRPr="000A582C">
        <w:rPr>
          <w:bCs/>
          <w:sz w:val="23"/>
          <w:szCs w:val="23"/>
          <w:lang w:eastAsia="sk-SK"/>
        </w:rPr>
        <w:t>nezamestnanosti.</w:t>
      </w:r>
    </w:p>
    <w:p w:rsidR="00321136" w:rsidRPr="00321136" w:rsidRDefault="00321136" w:rsidP="00321136">
      <w:pPr>
        <w:pStyle w:val="Odsekzoznamu"/>
        <w:numPr>
          <w:ilvl w:val="0"/>
          <w:numId w:val="33"/>
        </w:numPr>
        <w:ind w:left="426" w:hanging="426"/>
        <w:jc w:val="both"/>
        <w:rPr>
          <w:b/>
          <w:bCs/>
          <w:i/>
          <w:sz w:val="23"/>
          <w:szCs w:val="23"/>
          <w:u w:val="single"/>
          <w:lang w:eastAsia="sk-SK"/>
        </w:rPr>
      </w:pPr>
      <w:r w:rsidRPr="00321136">
        <w:rPr>
          <w:b/>
          <w:bCs/>
          <w:i/>
          <w:sz w:val="23"/>
          <w:szCs w:val="23"/>
          <w:u w:val="single"/>
          <w:lang w:eastAsia="sk-SK"/>
        </w:rPr>
        <w:t xml:space="preserve">Aktivita 2 - Vzdelávanie zamestnancov </w:t>
      </w:r>
    </w:p>
    <w:p w:rsidR="00321136" w:rsidRPr="000A582C" w:rsidRDefault="00321136" w:rsidP="00321136">
      <w:pPr>
        <w:ind w:left="426"/>
        <w:jc w:val="both"/>
        <w:rPr>
          <w:bCs/>
          <w:sz w:val="23"/>
          <w:szCs w:val="23"/>
          <w:lang w:eastAsia="sk-SK"/>
        </w:rPr>
      </w:pPr>
      <w:r w:rsidRPr="000A582C">
        <w:rPr>
          <w:bCs/>
          <w:sz w:val="23"/>
          <w:szCs w:val="23"/>
          <w:lang w:eastAsia="sk-SK"/>
        </w:rPr>
        <w:t>Zámerom je cielenejšie a</w:t>
      </w:r>
      <w:r>
        <w:rPr>
          <w:bCs/>
          <w:sz w:val="23"/>
          <w:szCs w:val="23"/>
          <w:lang w:eastAsia="sk-SK"/>
        </w:rPr>
        <w:t> </w:t>
      </w:r>
      <w:r w:rsidRPr="000A582C">
        <w:rPr>
          <w:bCs/>
          <w:sz w:val="23"/>
          <w:szCs w:val="23"/>
          <w:lang w:eastAsia="sk-SK"/>
        </w:rPr>
        <w:t>hlavne</w:t>
      </w:r>
      <w:r>
        <w:rPr>
          <w:bCs/>
          <w:sz w:val="23"/>
          <w:szCs w:val="23"/>
          <w:lang w:eastAsia="sk-SK"/>
        </w:rPr>
        <w:t xml:space="preserve"> </w:t>
      </w:r>
      <w:r w:rsidRPr="000A582C">
        <w:rPr>
          <w:bCs/>
          <w:sz w:val="23"/>
          <w:szCs w:val="23"/>
          <w:lang w:eastAsia="sk-SK"/>
        </w:rPr>
        <w:t>individuálne pracovať s klientom s cieľom umiestniť ho na trhu práce či už prostredníctvom verejných alebo neštátnych</w:t>
      </w:r>
      <w:r>
        <w:rPr>
          <w:bCs/>
          <w:sz w:val="23"/>
          <w:szCs w:val="23"/>
          <w:lang w:eastAsia="sk-SK"/>
        </w:rPr>
        <w:t xml:space="preserve"> </w:t>
      </w:r>
      <w:r w:rsidRPr="000A582C">
        <w:rPr>
          <w:bCs/>
          <w:sz w:val="23"/>
          <w:szCs w:val="23"/>
          <w:lang w:eastAsia="sk-SK"/>
        </w:rPr>
        <w:t>služieb zamestnanosti. Tento aktívny prístup vyžaduje vysoký stupeň komunikačných zručností, sociálnej empatie a</w:t>
      </w:r>
      <w:r>
        <w:rPr>
          <w:bCs/>
          <w:sz w:val="23"/>
          <w:szCs w:val="23"/>
          <w:lang w:eastAsia="sk-SK"/>
        </w:rPr>
        <w:t xml:space="preserve"> </w:t>
      </w:r>
      <w:r w:rsidRPr="000A582C">
        <w:rPr>
          <w:bCs/>
          <w:sz w:val="23"/>
          <w:szCs w:val="23"/>
          <w:lang w:eastAsia="sk-SK"/>
        </w:rPr>
        <w:t>odborných znalostí, ktoré možno vybudovať správne zvoleným cieleným školením alebo preškolením.</w:t>
      </w:r>
    </w:p>
    <w:p w:rsidR="00AE00F8" w:rsidRDefault="00AE00F8" w:rsidP="00482DAC">
      <w:pPr>
        <w:tabs>
          <w:tab w:val="left" w:pos="284"/>
        </w:tabs>
        <w:jc w:val="both"/>
        <w:outlineLvl w:val="0"/>
        <w:rPr>
          <w:sz w:val="22"/>
          <w:szCs w:val="22"/>
          <w:u w:val="single"/>
        </w:rPr>
      </w:pPr>
    </w:p>
    <w:p w:rsidR="00AE00F8" w:rsidRPr="00AE00F8" w:rsidRDefault="00AE00F8" w:rsidP="009A5FF2">
      <w:pPr>
        <w:jc w:val="both"/>
        <w:rPr>
          <w:b/>
          <w:bCs/>
          <w:sz w:val="22"/>
          <w:szCs w:val="22"/>
        </w:rPr>
      </w:pPr>
      <w:r w:rsidRPr="00AE00F8">
        <w:rPr>
          <w:b/>
          <w:bCs/>
          <w:sz w:val="22"/>
          <w:szCs w:val="22"/>
        </w:rPr>
        <w:t xml:space="preserve">Národný projekt </w:t>
      </w:r>
      <w:r w:rsidR="00321136">
        <w:rPr>
          <w:b/>
          <w:bCs/>
          <w:sz w:val="22"/>
          <w:szCs w:val="22"/>
        </w:rPr>
        <w:t>Sieťovanie a rozvoj verejných služieb zamestnanosti</w:t>
      </w:r>
      <w:r w:rsidRPr="00AE00F8">
        <w:rPr>
          <w:b/>
          <w:bCs/>
          <w:sz w:val="22"/>
          <w:szCs w:val="22"/>
        </w:rPr>
        <w:t xml:space="preserve"> sa realizuje vďaka podpore z Európskeho sociálneho fondu v rámci Operačného programu Zamestnanosť a sociálna inklúzia.</w:t>
      </w:r>
    </w:p>
    <w:p w:rsidR="00AE00F8" w:rsidRPr="00AE00F8" w:rsidRDefault="003F5A51" w:rsidP="003F5A51">
      <w:pPr>
        <w:tabs>
          <w:tab w:val="left" w:pos="0"/>
        </w:tabs>
        <w:rPr>
          <w:sz w:val="22"/>
          <w:szCs w:val="22"/>
          <w:u w:val="single"/>
        </w:rPr>
      </w:pPr>
      <w:hyperlink r:id="rId11" w:history="1">
        <w:r w:rsidR="00AE00F8" w:rsidRPr="00AE00F8">
          <w:rPr>
            <w:rStyle w:val="Hypertextovprepojenie"/>
            <w:i/>
            <w:color w:val="auto"/>
            <w:sz w:val="22"/>
            <w:szCs w:val="22"/>
            <w:u w:val="none"/>
          </w:rPr>
          <w:t>www.employment.gov.sk</w:t>
        </w:r>
      </w:hyperlink>
      <w:r w:rsidR="00AE00F8" w:rsidRPr="00AE00F8">
        <w:rPr>
          <w:i/>
          <w:sz w:val="22"/>
          <w:szCs w:val="22"/>
        </w:rPr>
        <w:t xml:space="preserve">  / </w:t>
      </w:r>
      <w:hyperlink r:id="rId12" w:history="1">
        <w:r w:rsidR="00AE00F8" w:rsidRPr="00AE00F8">
          <w:rPr>
            <w:rStyle w:val="Hypertextovprepojenie"/>
            <w:i/>
            <w:color w:val="auto"/>
            <w:sz w:val="22"/>
            <w:szCs w:val="22"/>
            <w:u w:val="none"/>
          </w:rPr>
          <w:t>www.esf.gov.sk</w:t>
        </w:r>
      </w:hyperlink>
      <w:r w:rsidR="00AE00F8" w:rsidRPr="00AE00F8">
        <w:rPr>
          <w:i/>
          <w:sz w:val="22"/>
          <w:szCs w:val="22"/>
        </w:rPr>
        <w:t xml:space="preserve"> / </w:t>
      </w:r>
      <w:proofErr w:type="spellStart"/>
      <w:r w:rsidR="00AE00F8" w:rsidRPr="00AE00F8">
        <w:rPr>
          <w:i/>
          <w:sz w:val="22"/>
          <w:szCs w:val="22"/>
        </w:rPr>
        <w:t>www.upsvar.sk</w:t>
      </w:r>
      <w:bookmarkStart w:id="0" w:name="_GoBack"/>
      <w:bookmarkEnd w:id="0"/>
      <w:proofErr w:type="spellEnd"/>
    </w:p>
    <w:sectPr w:rsidR="00AE00F8" w:rsidRPr="00AE00F8" w:rsidSect="00321136">
      <w:footerReference w:type="even" r:id="rId13"/>
      <w:footerReference w:type="default" r:id="rId14"/>
      <w:type w:val="continuous"/>
      <w:pgSz w:w="11906" w:h="16838"/>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20" w:rsidRDefault="000B6920">
      <w:r>
        <w:separator/>
      </w:r>
    </w:p>
  </w:endnote>
  <w:endnote w:type="continuationSeparator" w:id="0">
    <w:p w:rsidR="000B6920" w:rsidRDefault="000B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FC" w:rsidRDefault="00EF7B19">
    <w:pPr>
      <w:pStyle w:val="Pta"/>
      <w:framePr w:wrap="around" w:vAnchor="text" w:hAnchor="margin" w:xAlign="right" w:y="1"/>
      <w:rPr>
        <w:rStyle w:val="slostrany"/>
      </w:rPr>
    </w:pPr>
    <w:r>
      <w:rPr>
        <w:rStyle w:val="slostrany"/>
      </w:rPr>
      <w:fldChar w:fldCharType="begin"/>
    </w:r>
    <w:r w:rsidR="00E820FC">
      <w:rPr>
        <w:rStyle w:val="slostrany"/>
      </w:rPr>
      <w:instrText xml:space="preserve">PAGE  </w:instrText>
    </w:r>
    <w:r>
      <w:rPr>
        <w:rStyle w:val="slostrany"/>
      </w:rPr>
      <w:fldChar w:fldCharType="end"/>
    </w:r>
  </w:p>
  <w:p w:rsidR="00E820FC" w:rsidRDefault="00E820FC">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136" w:rsidRDefault="00321136">
    <w:pPr>
      <w:pStyle w:val="Pta"/>
    </w:pPr>
  </w:p>
  <w:p w:rsidR="00321136" w:rsidRDefault="003211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20" w:rsidRDefault="000B6920">
      <w:r>
        <w:separator/>
      </w:r>
    </w:p>
  </w:footnote>
  <w:footnote w:type="continuationSeparator" w:id="0">
    <w:p w:rsidR="000B6920" w:rsidRDefault="000B6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6D"/>
    <w:multiLevelType w:val="hybridMultilevel"/>
    <w:tmpl w:val="83724936"/>
    <w:lvl w:ilvl="0" w:tplc="041B0005">
      <w:start w:val="1"/>
      <w:numFmt w:val="bullet"/>
      <w:lvlText w:val=""/>
      <w:lvlJc w:val="left"/>
      <w:pPr>
        <w:ind w:left="2880" w:hanging="360"/>
      </w:pPr>
      <w:rPr>
        <w:rFonts w:ascii="Wingdings" w:hAnsi="Wingdings"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1">
    <w:nsid w:val="0C427354"/>
    <w:multiLevelType w:val="hybridMultilevel"/>
    <w:tmpl w:val="6E4CE51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E132584"/>
    <w:multiLevelType w:val="hybridMultilevel"/>
    <w:tmpl w:val="F7EA5D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EA504F"/>
    <w:multiLevelType w:val="hybridMultilevel"/>
    <w:tmpl w:val="5C52504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DC303AB"/>
    <w:multiLevelType w:val="hybridMultilevel"/>
    <w:tmpl w:val="69AC81E2"/>
    <w:lvl w:ilvl="0" w:tplc="847C2B74">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06C7E70"/>
    <w:multiLevelType w:val="hybridMultilevel"/>
    <w:tmpl w:val="980A32A6"/>
    <w:lvl w:ilvl="0" w:tplc="7A5A537E">
      <w:numFmt w:val="bullet"/>
      <w:lvlText w:val="-"/>
      <w:lvlJc w:val="left"/>
      <w:pPr>
        <w:tabs>
          <w:tab w:val="num" w:pos="720"/>
        </w:tabs>
        <w:ind w:left="720" w:hanging="360"/>
      </w:pPr>
      <w:rPr>
        <w:rFonts w:ascii="Arial Narrow" w:eastAsia="Times New Roman" w:hAnsi="Arial Narrow" w:cs="Times New Roman"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6">
    <w:nsid w:val="21CA0078"/>
    <w:multiLevelType w:val="hybridMultilevel"/>
    <w:tmpl w:val="143472F6"/>
    <w:lvl w:ilvl="0" w:tplc="D35C1D5E">
      <w:start w:val="1"/>
      <w:numFmt w:val="bullet"/>
      <w:lvlText w:val=""/>
      <w:lvlJc w:val="left"/>
      <w:pPr>
        <w:tabs>
          <w:tab w:val="num" w:pos="1895"/>
        </w:tabs>
        <w:ind w:left="1895" w:hanging="360"/>
      </w:pPr>
      <w:rPr>
        <w:rFonts w:ascii="Wingdings" w:hAnsi="Wingdings" w:hint="default"/>
        <w:sz w:val="14"/>
        <w:szCs w:val="14"/>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7">
    <w:nsid w:val="22956F4F"/>
    <w:multiLevelType w:val="hybridMultilevel"/>
    <w:tmpl w:val="9C725F7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2A230C"/>
    <w:multiLevelType w:val="hybridMultilevel"/>
    <w:tmpl w:val="71D4393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5C8239E"/>
    <w:multiLevelType w:val="hybridMultilevel"/>
    <w:tmpl w:val="242E423A"/>
    <w:lvl w:ilvl="0" w:tplc="09D0B7F0">
      <w:start w:val="1"/>
      <w:numFmt w:val="bullet"/>
      <w:lvlText w:val=""/>
      <w:lvlJc w:val="left"/>
      <w:pPr>
        <w:tabs>
          <w:tab w:val="num" w:pos="1428"/>
        </w:tabs>
        <w:ind w:left="1428" w:hanging="360"/>
      </w:pPr>
      <w:rPr>
        <w:rFonts w:ascii="Wingdings" w:hAnsi="Wingdings" w:hint="default"/>
        <w:sz w:val="20"/>
        <w:szCs w:val="20"/>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10">
    <w:nsid w:val="260A0E73"/>
    <w:multiLevelType w:val="hybridMultilevel"/>
    <w:tmpl w:val="18D61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DB2350A"/>
    <w:multiLevelType w:val="hybridMultilevel"/>
    <w:tmpl w:val="1C76662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E7E5CDA"/>
    <w:multiLevelType w:val="multilevel"/>
    <w:tmpl w:val="71D43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6BC76D9"/>
    <w:multiLevelType w:val="multilevel"/>
    <w:tmpl w:val="E64A5C5C"/>
    <w:lvl w:ilvl="0">
      <w:start w:val="1"/>
      <w:numFmt w:val="bullet"/>
      <w:lvlText w:val=""/>
      <w:lvlJc w:val="left"/>
      <w:pPr>
        <w:tabs>
          <w:tab w:val="num" w:pos="1895"/>
        </w:tabs>
        <w:ind w:left="1895" w:hanging="360"/>
      </w:pPr>
      <w:rPr>
        <w:rFonts w:ascii="Wingdings" w:hAnsi="Wingdings" w:hint="default"/>
      </w:rPr>
    </w:lvl>
    <w:lvl w:ilvl="1">
      <w:start w:val="1"/>
      <w:numFmt w:val="bullet"/>
      <w:lvlText w:val="o"/>
      <w:lvlJc w:val="left"/>
      <w:pPr>
        <w:tabs>
          <w:tab w:val="num" w:pos="2270"/>
        </w:tabs>
        <w:ind w:left="2270" w:hanging="360"/>
      </w:pPr>
      <w:rPr>
        <w:rFonts w:ascii="Courier New" w:hAnsi="Courier New" w:cs="Courier New" w:hint="default"/>
      </w:rPr>
    </w:lvl>
    <w:lvl w:ilvl="2">
      <w:start w:val="1"/>
      <w:numFmt w:val="bullet"/>
      <w:lvlText w:val=""/>
      <w:lvlJc w:val="left"/>
      <w:pPr>
        <w:tabs>
          <w:tab w:val="num" w:pos="2990"/>
        </w:tabs>
        <w:ind w:left="2990" w:hanging="360"/>
      </w:pPr>
      <w:rPr>
        <w:rFonts w:ascii="Wingdings" w:hAnsi="Wingdings" w:hint="default"/>
      </w:rPr>
    </w:lvl>
    <w:lvl w:ilvl="3">
      <w:start w:val="1"/>
      <w:numFmt w:val="bullet"/>
      <w:lvlText w:val=""/>
      <w:lvlJc w:val="left"/>
      <w:pPr>
        <w:tabs>
          <w:tab w:val="num" w:pos="3710"/>
        </w:tabs>
        <w:ind w:left="3710" w:hanging="360"/>
      </w:pPr>
      <w:rPr>
        <w:rFonts w:ascii="Symbol" w:hAnsi="Symbol" w:hint="default"/>
      </w:rPr>
    </w:lvl>
    <w:lvl w:ilvl="4">
      <w:start w:val="1"/>
      <w:numFmt w:val="bullet"/>
      <w:lvlText w:val="o"/>
      <w:lvlJc w:val="left"/>
      <w:pPr>
        <w:tabs>
          <w:tab w:val="num" w:pos="4430"/>
        </w:tabs>
        <w:ind w:left="4430" w:hanging="360"/>
      </w:pPr>
      <w:rPr>
        <w:rFonts w:ascii="Courier New" w:hAnsi="Courier New" w:cs="Courier New" w:hint="default"/>
      </w:rPr>
    </w:lvl>
    <w:lvl w:ilvl="5">
      <w:start w:val="1"/>
      <w:numFmt w:val="bullet"/>
      <w:lvlText w:val=""/>
      <w:lvlJc w:val="left"/>
      <w:pPr>
        <w:tabs>
          <w:tab w:val="num" w:pos="5150"/>
        </w:tabs>
        <w:ind w:left="5150" w:hanging="360"/>
      </w:pPr>
      <w:rPr>
        <w:rFonts w:ascii="Wingdings" w:hAnsi="Wingdings" w:hint="default"/>
      </w:rPr>
    </w:lvl>
    <w:lvl w:ilvl="6">
      <w:start w:val="1"/>
      <w:numFmt w:val="bullet"/>
      <w:lvlText w:val=""/>
      <w:lvlJc w:val="left"/>
      <w:pPr>
        <w:tabs>
          <w:tab w:val="num" w:pos="5870"/>
        </w:tabs>
        <w:ind w:left="5870" w:hanging="360"/>
      </w:pPr>
      <w:rPr>
        <w:rFonts w:ascii="Symbol" w:hAnsi="Symbol" w:hint="default"/>
      </w:rPr>
    </w:lvl>
    <w:lvl w:ilvl="7">
      <w:start w:val="1"/>
      <w:numFmt w:val="bullet"/>
      <w:lvlText w:val="o"/>
      <w:lvlJc w:val="left"/>
      <w:pPr>
        <w:tabs>
          <w:tab w:val="num" w:pos="6590"/>
        </w:tabs>
        <w:ind w:left="6590" w:hanging="360"/>
      </w:pPr>
      <w:rPr>
        <w:rFonts w:ascii="Courier New" w:hAnsi="Courier New" w:cs="Courier New" w:hint="default"/>
      </w:rPr>
    </w:lvl>
    <w:lvl w:ilvl="8">
      <w:start w:val="1"/>
      <w:numFmt w:val="bullet"/>
      <w:lvlText w:val=""/>
      <w:lvlJc w:val="left"/>
      <w:pPr>
        <w:tabs>
          <w:tab w:val="num" w:pos="7310"/>
        </w:tabs>
        <w:ind w:left="7310" w:hanging="360"/>
      </w:pPr>
      <w:rPr>
        <w:rFonts w:ascii="Wingdings" w:hAnsi="Wingdings" w:hint="default"/>
      </w:rPr>
    </w:lvl>
  </w:abstractNum>
  <w:abstractNum w:abstractNumId="14">
    <w:nsid w:val="38C46690"/>
    <w:multiLevelType w:val="hybridMultilevel"/>
    <w:tmpl w:val="014C0ABC"/>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A853025"/>
    <w:multiLevelType w:val="hybridMultilevel"/>
    <w:tmpl w:val="9502E364"/>
    <w:lvl w:ilvl="0" w:tplc="041B000B">
      <w:start w:val="1"/>
      <w:numFmt w:val="bullet"/>
      <w:lvlText w:val=""/>
      <w:lvlJc w:val="left"/>
      <w:pPr>
        <w:ind w:left="761" w:hanging="360"/>
      </w:pPr>
      <w:rPr>
        <w:rFonts w:ascii="Wingdings" w:hAnsi="Wingdings"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17">
    <w:nsid w:val="47AF5601"/>
    <w:multiLevelType w:val="multilevel"/>
    <w:tmpl w:val="7262A3A6"/>
    <w:lvl w:ilvl="0">
      <w:start w:val="1"/>
      <w:numFmt w:val="bullet"/>
      <w:lvlText w:val=""/>
      <w:lvlJc w:val="left"/>
      <w:pPr>
        <w:tabs>
          <w:tab w:val="num" w:pos="1428"/>
        </w:tabs>
        <w:ind w:left="1428" w:hanging="360"/>
      </w:pPr>
      <w:rPr>
        <w:rFonts w:ascii="Symbol" w:hAnsi="Symbol" w:hint="default"/>
      </w:rPr>
    </w:lvl>
    <w:lvl w:ilvl="1">
      <w:start w:val="1"/>
      <w:numFmt w:val="bullet"/>
      <w:lvlText w:val=""/>
      <w:lvlJc w:val="left"/>
      <w:pPr>
        <w:tabs>
          <w:tab w:val="num" w:pos="2148"/>
        </w:tabs>
        <w:ind w:left="2148" w:hanging="360"/>
      </w:pPr>
      <w:rPr>
        <w:rFonts w:ascii="Wingdings" w:hAnsi="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8">
    <w:nsid w:val="4D7840DA"/>
    <w:multiLevelType w:val="hybridMultilevel"/>
    <w:tmpl w:val="5A9EC4DC"/>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4DB6085F"/>
    <w:multiLevelType w:val="hybridMultilevel"/>
    <w:tmpl w:val="E44250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F7E585A"/>
    <w:multiLevelType w:val="hybridMultilevel"/>
    <w:tmpl w:val="B8288BE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FFB1D36"/>
    <w:multiLevelType w:val="hybridMultilevel"/>
    <w:tmpl w:val="AE186E10"/>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534F4A6E"/>
    <w:multiLevelType w:val="hybridMultilevel"/>
    <w:tmpl w:val="212ABF18"/>
    <w:lvl w:ilvl="0" w:tplc="041B0001">
      <w:start w:val="1"/>
      <w:numFmt w:val="bullet"/>
      <w:lvlText w:val=""/>
      <w:lvlJc w:val="left"/>
      <w:pPr>
        <w:ind w:left="2880" w:hanging="360"/>
      </w:pPr>
      <w:rPr>
        <w:rFonts w:ascii="Symbol" w:hAnsi="Symbol" w:hint="default"/>
      </w:rPr>
    </w:lvl>
    <w:lvl w:ilvl="1" w:tplc="041B0003" w:tentative="1">
      <w:start w:val="1"/>
      <w:numFmt w:val="bullet"/>
      <w:lvlText w:val="o"/>
      <w:lvlJc w:val="left"/>
      <w:pPr>
        <w:ind w:left="3600" w:hanging="360"/>
      </w:pPr>
      <w:rPr>
        <w:rFonts w:ascii="Courier New" w:hAnsi="Courier New" w:cs="Courier New" w:hint="default"/>
      </w:rPr>
    </w:lvl>
    <w:lvl w:ilvl="2" w:tplc="041B0005" w:tentative="1">
      <w:start w:val="1"/>
      <w:numFmt w:val="bullet"/>
      <w:lvlText w:val=""/>
      <w:lvlJc w:val="left"/>
      <w:pPr>
        <w:ind w:left="4320" w:hanging="360"/>
      </w:pPr>
      <w:rPr>
        <w:rFonts w:ascii="Wingdings" w:hAnsi="Wingdings" w:hint="default"/>
      </w:rPr>
    </w:lvl>
    <w:lvl w:ilvl="3" w:tplc="041B0001" w:tentative="1">
      <w:start w:val="1"/>
      <w:numFmt w:val="bullet"/>
      <w:lvlText w:val=""/>
      <w:lvlJc w:val="left"/>
      <w:pPr>
        <w:ind w:left="5040" w:hanging="360"/>
      </w:pPr>
      <w:rPr>
        <w:rFonts w:ascii="Symbol" w:hAnsi="Symbol" w:hint="default"/>
      </w:rPr>
    </w:lvl>
    <w:lvl w:ilvl="4" w:tplc="041B0003" w:tentative="1">
      <w:start w:val="1"/>
      <w:numFmt w:val="bullet"/>
      <w:lvlText w:val="o"/>
      <w:lvlJc w:val="left"/>
      <w:pPr>
        <w:ind w:left="5760" w:hanging="360"/>
      </w:pPr>
      <w:rPr>
        <w:rFonts w:ascii="Courier New" w:hAnsi="Courier New" w:cs="Courier New" w:hint="default"/>
      </w:rPr>
    </w:lvl>
    <w:lvl w:ilvl="5" w:tplc="041B0005" w:tentative="1">
      <w:start w:val="1"/>
      <w:numFmt w:val="bullet"/>
      <w:lvlText w:val=""/>
      <w:lvlJc w:val="left"/>
      <w:pPr>
        <w:ind w:left="6480" w:hanging="360"/>
      </w:pPr>
      <w:rPr>
        <w:rFonts w:ascii="Wingdings" w:hAnsi="Wingdings" w:hint="default"/>
      </w:rPr>
    </w:lvl>
    <w:lvl w:ilvl="6" w:tplc="041B0001" w:tentative="1">
      <w:start w:val="1"/>
      <w:numFmt w:val="bullet"/>
      <w:lvlText w:val=""/>
      <w:lvlJc w:val="left"/>
      <w:pPr>
        <w:ind w:left="7200" w:hanging="360"/>
      </w:pPr>
      <w:rPr>
        <w:rFonts w:ascii="Symbol" w:hAnsi="Symbol" w:hint="default"/>
      </w:rPr>
    </w:lvl>
    <w:lvl w:ilvl="7" w:tplc="041B0003" w:tentative="1">
      <w:start w:val="1"/>
      <w:numFmt w:val="bullet"/>
      <w:lvlText w:val="o"/>
      <w:lvlJc w:val="left"/>
      <w:pPr>
        <w:ind w:left="7920" w:hanging="360"/>
      </w:pPr>
      <w:rPr>
        <w:rFonts w:ascii="Courier New" w:hAnsi="Courier New" w:cs="Courier New" w:hint="default"/>
      </w:rPr>
    </w:lvl>
    <w:lvl w:ilvl="8" w:tplc="041B0005" w:tentative="1">
      <w:start w:val="1"/>
      <w:numFmt w:val="bullet"/>
      <w:lvlText w:val=""/>
      <w:lvlJc w:val="left"/>
      <w:pPr>
        <w:ind w:left="8640" w:hanging="360"/>
      </w:pPr>
      <w:rPr>
        <w:rFonts w:ascii="Wingdings" w:hAnsi="Wingdings" w:hint="default"/>
      </w:rPr>
    </w:lvl>
  </w:abstractNum>
  <w:abstractNum w:abstractNumId="23">
    <w:nsid w:val="55C117CE"/>
    <w:multiLevelType w:val="hybridMultilevel"/>
    <w:tmpl w:val="B6BE2748"/>
    <w:lvl w:ilvl="0" w:tplc="5744317C">
      <w:numFmt w:val="bullet"/>
      <w:lvlText w:val="-"/>
      <w:lvlJc w:val="left"/>
      <w:pPr>
        <w:tabs>
          <w:tab w:val="num" w:pos="720"/>
        </w:tabs>
        <w:ind w:left="720" w:hanging="360"/>
      </w:pPr>
      <w:rPr>
        <w:rFonts w:ascii="Verdana" w:eastAsia="Times New Roman" w:hAnsi="Verdana"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5BEF2DF2"/>
    <w:multiLevelType w:val="hybridMultilevel"/>
    <w:tmpl w:val="7262A3A6"/>
    <w:lvl w:ilvl="0" w:tplc="041B0001">
      <w:start w:val="1"/>
      <w:numFmt w:val="bullet"/>
      <w:lvlText w:val=""/>
      <w:lvlJc w:val="left"/>
      <w:pPr>
        <w:tabs>
          <w:tab w:val="num" w:pos="1428"/>
        </w:tabs>
        <w:ind w:left="1428" w:hanging="360"/>
      </w:pPr>
      <w:rPr>
        <w:rFonts w:ascii="Symbol" w:hAnsi="Symbol" w:hint="default"/>
      </w:rPr>
    </w:lvl>
    <w:lvl w:ilvl="1" w:tplc="041B000B">
      <w:start w:val="1"/>
      <w:numFmt w:val="bullet"/>
      <w:lvlText w:val=""/>
      <w:lvlJc w:val="left"/>
      <w:pPr>
        <w:tabs>
          <w:tab w:val="num" w:pos="2148"/>
        </w:tabs>
        <w:ind w:left="2148" w:hanging="360"/>
      </w:pPr>
      <w:rPr>
        <w:rFonts w:ascii="Wingdings" w:hAnsi="Wingdings" w:hint="default"/>
      </w:rPr>
    </w:lvl>
    <w:lvl w:ilvl="2" w:tplc="041B0005" w:tentative="1">
      <w:start w:val="1"/>
      <w:numFmt w:val="bullet"/>
      <w:lvlText w:val=""/>
      <w:lvlJc w:val="left"/>
      <w:pPr>
        <w:tabs>
          <w:tab w:val="num" w:pos="2868"/>
        </w:tabs>
        <w:ind w:left="2868" w:hanging="360"/>
      </w:pPr>
      <w:rPr>
        <w:rFonts w:ascii="Wingdings" w:hAnsi="Wingdings" w:hint="default"/>
      </w:rPr>
    </w:lvl>
    <w:lvl w:ilvl="3" w:tplc="041B0001" w:tentative="1">
      <w:start w:val="1"/>
      <w:numFmt w:val="bullet"/>
      <w:lvlText w:val=""/>
      <w:lvlJc w:val="left"/>
      <w:pPr>
        <w:tabs>
          <w:tab w:val="num" w:pos="3588"/>
        </w:tabs>
        <w:ind w:left="3588" w:hanging="360"/>
      </w:pPr>
      <w:rPr>
        <w:rFonts w:ascii="Symbol" w:hAnsi="Symbol" w:hint="default"/>
      </w:rPr>
    </w:lvl>
    <w:lvl w:ilvl="4" w:tplc="041B0003" w:tentative="1">
      <w:start w:val="1"/>
      <w:numFmt w:val="bullet"/>
      <w:lvlText w:val="o"/>
      <w:lvlJc w:val="left"/>
      <w:pPr>
        <w:tabs>
          <w:tab w:val="num" w:pos="4308"/>
        </w:tabs>
        <w:ind w:left="4308" w:hanging="360"/>
      </w:pPr>
      <w:rPr>
        <w:rFonts w:ascii="Courier New" w:hAnsi="Courier New" w:cs="Courier New" w:hint="default"/>
      </w:rPr>
    </w:lvl>
    <w:lvl w:ilvl="5" w:tplc="041B0005" w:tentative="1">
      <w:start w:val="1"/>
      <w:numFmt w:val="bullet"/>
      <w:lvlText w:val=""/>
      <w:lvlJc w:val="left"/>
      <w:pPr>
        <w:tabs>
          <w:tab w:val="num" w:pos="5028"/>
        </w:tabs>
        <w:ind w:left="5028" w:hanging="360"/>
      </w:pPr>
      <w:rPr>
        <w:rFonts w:ascii="Wingdings" w:hAnsi="Wingdings" w:hint="default"/>
      </w:rPr>
    </w:lvl>
    <w:lvl w:ilvl="6" w:tplc="041B0001" w:tentative="1">
      <w:start w:val="1"/>
      <w:numFmt w:val="bullet"/>
      <w:lvlText w:val=""/>
      <w:lvlJc w:val="left"/>
      <w:pPr>
        <w:tabs>
          <w:tab w:val="num" w:pos="5748"/>
        </w:tabs>
        <w:ind w:left="5748" w:hanging="360"/>
      </w:pPr>
      <w:rPr>
        <w:rFonts w:ascii="Symbol" w:hAnsi="Symbol" w:hint="default"/>
      </w:rPr>
    </w:lvl>
    <w:lvl w:ilvl="7" w:tplc="041B0003" w:tentative="1">
      <w:start w:val="1"/>
      <w:numFmt w:val="bullet"/>
      <w:lvlText w:val="o"/>
      <w:lvlJc w:val="left"/>
      <w:pPr>
        <w:tabs>
          <w:tab w:val="num" w:pos="6468"/>
        </w:tabs>
        <w:ind w:left="6468" w:hanging="360"/>
      </w:pPr>
      <w:rPr>
        <w:rFonts w:ascii="Courier New" w:hAnsi="Courier New" w:cs="Courier New" w:hint="default"/>
      </w:rPr>
    </w:lvl>
    <w:lvl w:ilvl="8" w:tplc="041B0005" w:tentative="1">
      <w:start w:val="1"/>
      <w:numFmt w:val="bullet"/>
      <w:lvlText w:val=""/>
      <w:lvlJc w:val="left"/>
      <w:pPr>
        <w:tabs>
          <w:tab w:val="num" w:pos="7188"/>
        </w:tabs>
        <w:ind w:left="7188" w:hanging="360"/>
      </w:pPr>
      <w:rPr>
        <w:rFonts w:ascii="Wingdings" w:hAnsi="Wingdings" w:hint="default"/>
      </w:rPr>
    </w:lvl>
  </w:abstractNum>
  <w:abstractNum w:abstractNumId="25">
    <w:nsid w:val="5C54598E"/>
    <w:multiLevelType w:val="hybridMultilevel"/>
    <w:tmpl w:val="0F9895C6"/>
    <w:lvl w:ilvl="0" w:tplc="710E9CB8">
      <w:start w:val="1"/>
      <w:numFmt w:val="bullet"/>
      <w:lvlText w:val=""/>
      <w:lvlJc w:val="left"/>
      <w:pPr>
        <w:tabs>
          <w:tab w:val="num" w:pos="2493"/>
        </w:tabs>
        <w:ind w:left="2493" w:hanging="360"/>
      </w:pPr>
      <w:rPr>
        <w:rFonts w:ascii="Wingdings" w:hAnsi="Wingdings" w:hint="default"/>
        <w:sz w:val="20"/>
        <w:szCs w:val="20"/>
      </w:rPr>
    </w:lvl>
    <w:lvl w:ilvl="1" w:tplc="041B0003" w:tentative="1">
      <w:start w:val="1"/>
      <w:numFmt w:val="bullet"/>
      <w:lvlText w:val="o"/>
      <w:lvlJc w:val="left"/>
      <w:pPr>
        <w:tabs>
          <w:tab w:val="num" w:pos="2868"/>
        </w:tabs>
        <w:ind w:left="2868" w:hanging="360"/>
      </w:pPr>
      <w:rPr>
        <w:rFonts w:ascii="Courier New" w:hAnsi="Courier New" w:cs="Courier New" w:hint="default"/>
      </w:rPr>
    </w:lvl>
    <w:lvl w:ilvl="2" w:tplc="041B0005" w:tentative="1">
      <w:start w:val="1"/>
      <w:numFmt w:val="bullet"/>
      <w:lvlText w:val=""/>
      <w:lvlJc w:val="left"/>
      <w:pPr>
        <w:tabs>
          <w:tab w:val="num" w:pos="3588"/>
        </w:tabs>
        <w:ind w:left="3588" w:hanging="360"/>
      </w:pPr>
      <w:rPr>
        <w:rFonts w:ascii="Wingdings" w:hAnsi="Wingdings" w:hint="default"/>
      </w:rPr>
    </w:lvl>
    <w:lvl w:ilvl="3" w:tplc="041B0001" w:tentative="1">
      <w:start w:val="1"/>
      <w:numFmt w:val="bullet"/>
      <w:lvlText w:val=""/>
      <w:lvlJc w:val="left"/>
      <w:pPr>
        <w:tabs>
          <w:tab w:val="num" w:pos="4308"/>
        </w:tabs>
        <w:ind w:left="4308" w:hanging="360"/>
      </w:pPr>
      <w:rPr>
        <w:rFonts w:ascii="Symbol" w:hAnsi="Symbol" w:hint="default"/>
      </w:rPr>
    </w:lvl>
    <w:lvl w:ilvl="4" w:tplc="041B0003" w:tentative="1">
      <w:start w:val="1"/>
      <w:numFmt w:val="bullet"/>
      <w:lvlText w:val="o"/>
      <w:lvlJc w:val="left"/>
      <w:pPr>
        <w:tabs>
          <w:tab w:val="num" w:pos="5028"/>
        </w:tabs>
        <w:ind w:left="5028" w:hanging="360"/>
      </w:pPr>
      <w:rPr>
        <w:rFonts w:ascii="Courier New" w:hAnsi="Courier New" w:cs="Courier New" w:hint="default"/>
      </w:rPr>
    </w:lvl>
    <w:lvl w:ilvl="5" w:tplc="041B0005" w:tentative="1">
      <w:start w:val="1"/>
      <w:numFmt w:val="bullet"/>
      <w:lvlText w:val=""/>
      <w:lvlJc w:val="left"/>
      <w:pPr>
        <w:tabs>
          <w:tab w:val="num" w:pos="5748"/>
        </w:tabs>
        <w:ind w:left="5748" w:hanging="360"/>
      </w:pPr>
      <w:rPr>
        <w:rFonts w:ascii="Wingdings" w:hAnsi="Wingdings" w:hint="default"/>
      </w:rPr>
    </w:lvl>
    <w:lvl w:ilvl="6" w:tplc="041B0001" w:tentative="1">
      <w:start w:val="1"/>
      <w:numFmt w:val="bullet"/>
      <w:lvlText w:val=""/>
      <w:lvlJc w:val="left"/>
      <w:pPr>
        <w:tabs>
          <w:tab w:val="num" w:pos="6468"/>
        </w:tabs>
        <w:ind w:left="6468" w:hanging="360"/>
      </w:pPr>
      <w:rPr>
        <w:rFonts w:ascii="Symbol" w:hAnsi="Symbol" w:hint="default"/>
      </w:rPr>
    </w:lvl>
    <w:lvl w:ilvl="7" w:tplc="041B0003" w:tentative="1">
      <w:start w:val="1"/>
      <w:numFmt w:val="bullet"/>
      <w:lvlText w:val="o"/>
      <w:lvlJc w:val="left"/>
      <w:pPr>
        <w:tabs>
          <w:tab w:val="num" w:pos="7188"/>
        </w:tabs>
        <w:ind w:left="7188" w:hanging="360"/>
      </w:pPr>
      <w:rPr>
        <w:rFonts w:ascii="Courier New" w:hAnsi="Courier New" w:cs="Courier New" w:hint="default"/>
      </w:rPr>
    </w:lvl>
    <w:lvl w:ilvl="8" w:tplc="041B0005" w:tentative="1">
      <w:start w:val="1"/>
      <w:numFmt w:val="bullet"/>
      <w:lvlText w:val=""/>
      <w:lvlJc w:val="left"/>
      <w:pPr>
        <w:tabs>
          <w:tab w:val="num" w:pos="7908"/>
        </w:tabs>
        <w:ind w:left="7908" w:hanging="360"/>
      </w:pPr>
      <w:rPr>
        <w:rFonts w:ascii="Wingdings" w:hAnsi="Wingdings" w:hint="default"/>
      </w:rPr>
    </w:lvl>
  </w:abstractNum>
  <w:abstractNum w:abstractNumId="26">
    <w:nsid w:val="5E9249A6"/>
    <w:multiLevelType w:val="hybridMultilevel"/>
    <w:tmpl w:val="36B636CA"/>
    <w:lvl w:ilvl="0" w:tplc="041B000B">
      <w:start w:val="1"/>
      <w:numFmt w:val="bullet"/>
      <w:lvlText w:val=""/>
      <w:lvlJc w:val="left"/>
      <w:pPr>
        <w:tabs>
          <w:tab w:val="num" w:pos="1895"/>
        </w:tabs>
        <w:ind w:left="1895" w:hanging="360"/>
      </w:pPr>
      <w:rPr>
        <w:rFonts w:ascii="Wingdings" w:hAnsi="Wingdings" w:hint="default"/>
      </w:rPr>
    </w:lvl>
    <w:lvl w:ilvl="1" w:tplc="041B0003">
      <w:start w:val="1"/>
      <w:numFmt w:val="bullet"/>
      <w:lvlText w:val="o"/>
      <w:lvlJc w:val="left"/>
      <w:pPr>
        <w:tabs>
          <w:tab w:val="num" w:pos="2270"/>
        </w:tabs>
        <w:ind w:left="2270" w:hanging="360"/>
      </w:pPr>
      <w:rPr>
        <w:rFonts w:ascii="Courier New" w:hAnsi="Courier New" w:cs="Courier New" w:hint="default"/>
      </w:rPr>
    </w:lvl>
    <w:lvl w:ilvl="2" w:tplc="041B0005" w:tentative="1">
      <w:start w:val="1"/>
      <w:numFmt w:val="bullet"/>
      <w:lvlText w:val=""/>
      <w:lvlJc w:val="left"/>
      <w:pPr>
        <w:tabs>
          <w:tab w:val="num" w:pos="2990"/>
        </w:tabs>
        <w:ind w:left="2990" w:hanging="360"/>
      </w:pPr>
      <w:rPr>
        <w:rFonts w:ascii="Wingdings" w:hAnsi="Wingdings" w:hint="default"/>
      </w:rPr>
    </w:lvl>
    <w:lvl w:ilvl="3" w:tplc="041B0001" w:tentative="1">
      <w:start w:val="1"/>
      <w:numFmt w:val="bullet"/>
      <w:lvlText w:val=""/>
      <w:lvlJc w:val="left"/>
      <w:pPr>
        <w:tabs>
          <w:tab w:val="num" w:pos="3710"/>
        </w:tabs>
        <w:ind w:left="3710" w:hanging="360"/>
      </w:pPr>
      <w:rPr>
        <w:rFonts w:ascii="Symbol" w:hAnsi="Symbol" w:hint="default"/>
      </w:rPr>
    </w:lvl>
    <w:lvl w:ilvl="4" w:tplc="041B0003" w:tentative="1">
      <w:start w:val="1"/>
      <w:numFmt w:val="bullet"/>
      <w:lvlText w:val="o"/>
      <w:lvlJc w:val="left"/>
      <w:pPr>
        <w:tabs>
          <w:tab w:val="num" w:pos="4430"/>
        </w:tabs>
        <w:ind w:left="4430" w:hanging="360"/>
      </w:pPr>
      <w:rPr>
        <w:rFonts w:ascii="Courier New" w:hAnsi="Courier New" w:cs="Courier New" w:hint="default"/>
      </w:rPr>
    </w:lvl>
    <w:lvl w:ilvl="5" w:tplc="041B0005" w:tentative="1">
      <w:start w:val="1"/>
      <w:numFmt w:val="bullet"/>
      <w:lvlText w:val=""/>
      <w:lvlJc w:val="left"/>
      <w:pPr>
        <w:tabs>
          <w:tab w:val="num" w:pos="5150"/>
        </w:tabs>
        <w:ind w:left="5150" w:hanging="360"/>
      </w:pPr>
      <w:rPr>
        <w:rFonts w:ascii="Wingdings" w:hAnsi="Wingdings" w:hint="default"/>
      </w:rPr>
    </w:lvl>
    <w:lvl w:ilvl="6" w:tplc="041B0001" w:tentative="1">
      <w:start w:val="1"/>
      <w:numFmt w:val="bullet"/>
      <w:lvlText w:val=""/>
      <w:lvlJc w:val="left"/>
      <w:pPr>
        <w:tabs>
          <w:tab w:val="num" w:pos="5870"/>
        </w:tabs>
        <w:ind w:left="5870" w:hanging="360"/>
      </w:pPr>
      <w:rPr>
        <w:rFonts w:ascii="Symbol" w:hAnsi="Symbol" w:hint="default"/>
      </w:rPr>
    </w:lvl>
    <w:lvl w:ilvl="7" w:tplc="041B0003" w:tentative="1">
      <w:start w:val="1"/>
      <w:numFmt w:val="bullet"/>
      <w:lvlText w:val="o"/>
      <w:lvlJc w:val="left"/>
      <w:pPr>
        <w:tabs>
          <w:tab w:val="num" w:pos="6590"/>
        </w:tabs>
        <w:ind w:left="6590" w:hanging="360"/>
      </w:pPr>
      <w:rPr>
        <w:rFonts w:ascii="Courier New" w:hAnsi="Courier New" w:cs="Courier New" w:hint="default"/>
      </w:rPr>
    </w:lvl>
    <w:lvl w:ilvl="8" w:tplc="041B0005" w:tentative="1">
      <w:start w:val="1"/>
      <w:numFmt w:val="bullet"/>
      <w:lvlText w:val=""/>
      <w:lvlJc w:val="left"/>
      <w:pPr>
        <w:tabs>
          <w:tab w:val="num" w:pos="7310"/>
        </w:tabs>
        <w:ind w:left="7310" w:hanging="360"/>
      </w:pPr>
      <w:rPr>
        <w:rFonts w:ascii="Wingdings" w:hAnsi="Wingdings" w:hint="default"/>
      </w:rPr>
    </w:lvl>
  </w:abstractNum>
  <w:abstractNum w:abstractNumId="27">
    <w:nsid w:val="67B31D6A"/>
    <w:multiLevelType w:val="hybridMultilevel"/>
    <w:tmpl w:val="277ABE6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BC53ABB"/>
    <w:multiLevelType w:val="hybridMultilevel"/>
    <w:tmpl w:val="B824E85A"/>
    <w:lvl w:ilvl="0" w:tplc="0AD4E3D8">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71F936DC"/>
    <w:multiLevelType w:val="hybridMultilevel"/>
    <w:tmpl w:val="B2CCAEBA"/>
    <w:lvl w:ilvl="0" w:tplc="041B000D">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nsid w:val="73793209"/>
    <w:multiLevelType w:val="hybridMultilevel"/>
    <w:tmpl w:val="A69ADE84"/>
    <w:lvl w:ilvl="0" w:tplc="B9B85588">
      <w:start w:val="1"/>
      <w:numFmt w:val="upperRoman"/>
      <w:lvlText w:val="%1."/>
      <w:lvlJc w:val="left"/>
      <w:pPr>
        <w:tabs>
          <w:tab w:val="num" w:pos="1620"/>
        </w:tabs>
        <w:ind w:left="1620" w:hanging="720"/>
      </w:pPr>
      <w:rPr>
        <w:rFonts w:cs="Times New Roman" w:hint="default"/>
      </w:rPr>
    </w:lvl>
    <w:lvl w:ilvl="1" w:tplc="111809CC">
      <w:start w:val="1"/>
      <w:numFmt w:val="bullet"/>
      <w:lvlText w:val=""/>
      <w:lvlJc w:val="left"/>
      <w:pPr>
        <w:tabs>
          <w:tab w:val="num" w:pos="1080"/>
        </w:tabs>
        <w:ind w:left="1080" w:hanging="360"/>
      </w:pPr>
      <w:rPr>
        <w:rFonts w:ascii="Wingdings" w:hAnsi="Wingdings" w:hint="default"/>
        <w:sz w:val="20"/>
        <w:szCs w:val="20"/>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05">
      <w:start w:val="1"/>
      <w:numFmt w:val="bullet"/>
      <w:lvlText w:val=""/>
      <w:lvlJc w:val="left"/>
      <w:pPr>
        <w:ind w:left="4140" w:hanging="360"/>
      </w:pPr>
      <w:rPr>
        <w:rFonts w:ascii="Wingdings" w:hAnsi="Wingdings" w:hint="default"/>
        <w:sz w:val="20"/>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1">
    <w:nsid w:val="7E735736"/>
    <w:multiLevelType w:val="hybridMultilevel"/>
    <w:tmpl w:val="019AAD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F7165A9"/>
    <w:multiLevelType w:val="hybridMultilevel"/>
    <w:tmpl w:val="BB2AC724"/>
    <w:lvl w:ilvl="0" w:tplc="76144A6C">
      <w:start w:val="1"/>
      <w:numFmt w:val="bullet"/>
      <w:lvlText w:val=""/>
      <w:lvlJc w:val="left"/>
      <w:pPr>
        <w:tabs>
          <w:tab w:val="num" w:pos="1065"/>
        </w:tabs>
        <w:ind w:left="1065"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8"/>
  </w:num>
  <w:num w:numId="4">
    <w:abstractNumId w:val="12"/>
  </w:num>
  <w:num w:numId="5">
    <w:abstractNumId w:val="28"/>
  </w:num>
  <w:num w:numId="6">
    <w:abstractNumId w:val="18"/>
  </w:num>
  <w:num w:numId="7">
    <w:abstractNumId w:val="21"/>
  </w:num>
  <w:num w:numId="8">
    <w:abstractNumId w:val="3"/>
  </w:num>
  <w:num w:numId="9">
    <w:abstractNumId w:val="32"/>
  </w:num>
  <w:num w:numId="10">
    <w:abstractNumId w:val="14"/>
  </w:num>
  <w:num w:numId="11">
    <w:abstractNumId w:val="24"/>
  </w:num>
  <w:num w:numId="12">
    <w:abstractNumId w:val="17"/>
  </w:num>
  <w:num w:numId="13">
    <w:abstractNumId w:val="9"/>
  </w:num>
  <w:num w:numId="14">
    <w:abstractNumId w:val="25"/>
  </w:num>
  <w:num w:numId="15">
    <w:abstractNumId w:val="26"/>
  </w:num>
  <w:num w:numId="16">
    <w:abstractNumId w:val="13"/>
  </w:num>
  <w:num w:numId="17">
    <w:abstractNumId w:val="6"/>
  </w:num>
  <w:num w:numId="18">
    <w:abstractNumId w:val="15"/>
  </w:num>
  <w:num w:numId="19">
    <w:abstractNumId w:val="2"/>
  </w:num>
  <w:num w:numId="20">
    <w:abstractNumId w:val="31"/>
  </w:num>
  <w:num w:numId="21">
    <w:abstractNumId w:val="16"/>
  </w:num>
  <w:num w:numId="22">
    <w:abstractNumId w:val="5"/>
  </w:num>
  <w:num w:numId="23">
    <w:abstractNumId w:val="19"/>
  </w:num>
  <w:num w:numId="24">
    <w:abstractNumId w:val="30"/>
  </w:num>
  <w:num w:numId="25">
    <w:abstractNumId w:val="20"/>
  </w:num>
  <w:num w:numId="26">
    <w:abstractNumId w:val="11"/>
  </w:num>
  <w:num w:numId="27">
    <w:abstractNumId w:val="22"/>
  </w:num>
  <w:num w:numId="28">
    <w:abstractNumId w:val="0"/>
  </w:num>
  <w:num w:numId="29">
    <w:abstractNumId w:val="7"/>
  </w:num>
  <w:num w:numId="30">
    <w:abstractNumId w:val="1"/>
  </w:num>
  <w:num w:numId="31">
    <w:abstractNumId w:val="10"/>
  </w:num>
  <w:num w:numId="32">
    <w:abstractNumId w:val="2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12E50"/>
    <w:rsid w:val="00006781"/>
    <w:rsid w:val="000077D0"/>
    <w:rsid w:val="00023CBC"/>
    <w:rsid w:val="000B456F"/>
    <w:rsid w:val="000B6920"/>
    <w:rsid w:val="000C400B"/>
    <w:rsid w:val="000E70F6"/>
    <w:rsid w:val="000F3A7D"/>
    <w:rsid w:val="00110258"/>
    <w:rsid w:val="00110E17"/>
    <w:rsid w:val="0011280A"/>
    <w:rsid w:val="00132A3E"/>
    <w:rsid w:val="0014112D"/>
    <w:rsid w:val="001418B8"/>
    <w:rsid w:val="001521E6"/>
    <w:rsid w:val="001A50C3"/>
    <w:rsid w:val="001C542A"/>
    <w:rsid w:val="001D7311"/>
    <w:rsid w:val="001E7457"/>
    <w:rsid w:val="00200B12"/>
    <w:rsid w:val="00205AD5"/>
    <w:rsid w:val="00234B9D"/>
    <w:rsid w:val="0024193F"/>
    <w:rsid w:val="0025143E"/>
    <w:rsid w:val="0026638A"/>
    <w:rsid w:val="00292996"/>
    <w:rsid w:val="002C3C7D"/>
    <w:rsid w:val="002E5381"/>
    <w:rsid w:val="00301EE4"/>
    <w:rsid w:val="0030586F"/>
    <w:rsid w:val="00311274"/>
    <w:rsid w:val="00314DEE"/>
    <w:rsid w:val="00321136"/>
    <w:rsid w:val="00326BEB"/>
    <w:rsid w:val="0035662B"/>
    <w:rsid w:val="003F5A51"/>
    <w:rsid w:val="0041228E"/>
    <w:rsid w:val="00412B7C"/>
    <w:rsid w:val="00461617"/>
    <w:rsid w:val="00466A4B"/>
    <w:rsid w:val="00471130"/>
    <w:rsid w:val="00473307"/>
    <w:rsid w:val="00481B22"/>
    <w:rsid w:val="00482DAC"/>
    <w:rsid w:val="004D3F0B"/>
    <w:rsid w:val="004D5759"/>
    <w:rsid w:val="004E5FD1"/>
    <w:rsid w:val="0051093C"/>
    <w:rsid w:val="005240D3"/>
    <w:rsid w:val="005638D8"/>
    <w:rsid w:val="00580F70"/>
    <w:rsid w:val="005A3547"/>
    <w:rsid w:val="005B4839"/>
    <w:rsid w:val="005D3B67"/>
    <w:rsid w:val="005D6551"/>
    <w:rsid w:val="006042DA"/>
    <w:rsid w:val="006522A8"/>
    <w:rsid w:val="00682574"/>
    <w:rsid w:val="00686970"/>
    <w:rsid w:val="006B46D7"/>
    <w:rsid w:val="006E76C0"/>
    <w:rsid w:val="006E7E97"/>
    <w:rsid w:val="006F6A75"/>
    <w:rsid w:val="007A65DA"/>
    <w:rsid w:val="007D1CAA"/>
    <w:rsid w:val="0080159A"/>
    <w:rsid w:val="00812E50"/>
    <w:rsid w:val="00822383"/>
    <w:rsid w:val="00823AEC"/>
    <w:rsid w:val="00827A58"/>
    <w:rsid w:val="008544EA"/>
    <w:rsid w:val="008B341B"/>
    <w:rsid w:val="008C0D24"/>
    <w:rsid w:val="008C2937"/>
    <w:rsid w:val="008E0D5C"/>
    <w:rsid w:val="008F2228"/>
    <w:rsid w:val="00937520"/>
    <w:rsid w:val="00946F7E"/>
    <w:rsid w:val="009805D2"/>
    <w:rsid w:val="00990FD4"/>
    <w:rsid w:val="00991FE8"/>
    <w:rsid w:val="009A5FF2"/>
    <w:rsid w:val="009B107E"/>
    <w:rsid w:val="009D25B1"/>
    <w:rsid w:val="00A16B9B"/>
    <w:rsid w:val="00A266D7"/>
    <w:rsid w:val="00A30EEF"/>
    <w:rsid w:val="00A51B5B"/>
    <w:rsid w:val="00A5429E"/>
    <w:rsid w:val="00A62CCF"/>
    <w:rsid w:val="00A64028"/>
    <w:rsid w:val="00A91B7B"/>
    <w:rsid w:val="00A92C9E"/>
    <w:rsid w:val="00AB05A1"/>
    <w:rsid w:val="00AB78CC"/>
    <w:rsid w:val="00AC53DE"/>
    <w:rsid w:val="00AD770D"/>
    <w:rsid w:val="00AE00F8"/>
    <w:rsid w:val="00AE6C4A"/>
    <w:rsid w:val="00B12A87"/>
    <w:rsid w:val="00B43B4F"/>
    <w:rsid w:val="00B71D76"/>
    <w:rsid w:val="00B87676"/>
    <w:rsid w:val="00BC440B"/>
    <w:rsid w:val="00BD623E"/>
    <w:rsid w:val="00C2550F"/>
    <w:rsid w:val="00C3018D"/>
    <w:rsid w:val="00C96156"/>
    <w:rsid w:val="00CB033C"/>
    <w:rsid w:val="00CB1B2B"/>
    <w:rsid w:val="00CB3DF1"/>
    <w:rsid w:val="00CB7906"/>
    <w:rsid w:val="00CE4C00"/>
    <w:rsid w:val="00D067EC"/>
    <w:rsid w:val="00D168D5"/>
    <w:rsid w:val="00D4388D"/>
    <w:rsid w:val="00D57754"/>
    <w:rsid w:val="00DC1B26"/>
    <w:rsid w:val="00DE27A2"/>
    <w:rsid w:val="00DF1774"/>
    <w:rsid w:val="00DF552B"/>
    <w:rsid w:val="00E67A9B"/>
    <w:rsid w:val="00E820FC"/>
    <w:rsid w:val="00E877D4"/>
    <w:rsid w:val="00EA1079"/>
    <w:rsid w:val="00EF6108"/>
    <w:rsid w:val="00EF7B19"/>
    <w:rsid w:val="00F06711"/>
    <w:rsid w:val="00F128A4"/>
    <w:rsid w:val="00F141AE"/>
    <w:rsid w:val="00F17B6D"/>
    <w:rsid w:val="00F257FD"/>
    <w:rsid w:val="00F3398D"/>
    <w:rsid w:val="00F46763"/>
    <w:rsid w:val="00FA7021"/>
    <w:rsid w:val="00FF050E"/>
    <w:rsid w:val="00FF6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12E50"/>
    <w:rPr>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812E50"/>
    <w:pPr>
      <w:tabs>
        <w:tab w:val="center" w:pos="4536"/>
        <w:tab w:val="right" w:pos="9072"/>
      </w:tabs>
    </w:pPr>
  </w:style>
  <w:style w:type="character" w:styleId="slostrany">
    <w:name w:val="page number"/>
    <w:basedOn w:val="Predvolenpsmoodseku"/>
    <w:rsid w:val="00812E50"/>
  </w:style>
  <w:style w:type="character" w:styleId="Hypertextovprepojenie">
    <w:name w:val="Hyperlink"/>
    <w:basedOn w:val="Predvolenpsmoodseku"/>
    <w:rsid w:val="00205AD5"/>
    <w:rPr>
      <w:color w:val="0000FF"/>
      <w:u w:val="single"/>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rsid w:val="005A3547"/>
    <w:pPr>
      <w:spacing w:after="160" w:line="240" w:lineRule="exact"/>
    </w:pPr>
    <w:rPr>
      <w:rFonts w:ascii="Tahoma" w:hAnsi="Tahoma" w:cs="Tahoma"/>
      <w:lang w:val="en-US" w:eastAsia="en-US"/>
    </w:rPr>
  </w:style>
  <w:style w:type="character" w:styleId="PouitHypertextovPrepojenie">
    <w:name w:val="FollowedHyperlink"/>
    <w:basedOn w:val="Predvolenpsmoodseku"/>
    <w:rsid w:val="00580F70"/>
    <w:rPr>
      <w:color w:val="800080"/>
      <w:u w:val="single"/>
    </w:rPr>
  </w:style>
  <w:style w:type="paragraph" w:customStyle="1" w:styleId="CharCharCharCharCharCharCharCharCharCharCharCharCharChar">
    <w:name w:val="Char Char Char 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customStyle="1" w:styleId="CharCharCharCharCharCharCharCharCharCharChar">
    <w:name w:val="Char Char Char Char Char Char Char Char Char Char Char"/>
    <w:basedOn w:val="Normlny"/>
    <w:rsid w:val="00B87676"/>
    <w:pPr>
      <w:widowControl w:val="0"/>
      <w:adjustRightInd w:val="0"/>
      <w:spacing w:after="160" w:line="240" w:lineRule="exact"/>
      <w:ind w:firstLine="720"/>
      <w:textAlignment w:val="baseline"/>
    </w:pPr>
    <w:rPr>
      <w:rFonts w:ascii="Tahoma" w:hAnsi="Tahoma" w:cs="Tahoma"/>
      <w:lang w:val="en-US" w:eastAsia="en-US"/>
    </w:rPr>
  </w:style>
  <w:style w:type="paragraph" w:styleId="truktradokumentu">
    <w:name w:val="Document Map"/>
    <w:basedOn w:val="Normlny"/>
    <w:semiHidden/>
    <w:rsid w:val="009805D2"/>
    <w:pPr>
      <w:shd w:val="clear" w:color="auto" w:fill="000080"/>
    </w:pPr>
    <w:rPr>
      <w:rFonts w:ascii="Tahoma" w:hAnsi="Tahoma" w:cs="Tahoma"/>
    </w:rPr>
  </w:style>
  <w:style w:type="paragraph" w:styleId="Hlavika">
    <w:name w:val="header"/>
    <w:basedOn w:val="Normlny"/>
    <w:link w:val="HlavikaChar"/>
    <w:uiPriority w:val="99"/>
    <w:rsid w:val="009805D2"/>
    <w:pPr>
      <w:tabs>
        <w:tab w:val="center" w:pos="4536"/>
        <w:tab w:val="right" w:pos="9072"/>
      </w:tabs>
    </w:pPr>
  </w:style>
  <w:style w:type="paragraph" w:styleId="Odsekzoznamu">
    <w:name w:val="List Paragraph"/>
    <w:basedOn w:val="Normlny"/>
    <w:uiPriority w:val="34"/>
    <w:qFormat/>
    <w:rsid w:val="002E5381"/>
    <w:pPr>
      <w:ind w:left="708"/>
    </w:pPr>
  </w:style>
  <w:style w:type="character" w:customStyle="1" w:styleId="HlavikaChar">
    <w:name w:val="Hlavička Char"/>
    <w:basedOn w:val="Predvolenpsmoodseku"/>
    <w:link w:val="Hlavika"/>
    <w:uiPriority w:val="99"/>
    <w:rsid w:val="00A91B7B"/>
    <w:rPr>
      <w:lang w:eastAsia="cs-CZ"/>
    </w:rPr>
  </w:style>
  <w:style w:type="paragraph" w:styleId="Textbubliny">
    <w:name w:val="Balloon Text"/>
    <w:basedOn w:val="Normlny"/>
    <w:link w:val="TextbublinyChar"/>
    <w:rsid w:val="00A91B7B"/>
    <w:rPr>
      <w:rFonts w:ascii="Tahoma" w:hAnsi="Tahoma" w:cs="Tahoma"/>
      <w:sz w:val="16"/>
      <w:szCs w:val="16"/>
    </w:rPr>
  </w:style>
  <w:style w:type="character" w:customStyle="1" w:styleId="TextbublinyChar">
    <w:name w:val="Text bubliny Char"/>
    <w:basedOn w:val="Predvolenpsmoodseku"/>
    <w:link w:val="Textbubliny"/>
    <w:rsid w:val="00A91B7B"/>
    <w:rPr>
      <w:rFonts w:ascii="Tahoma" w:hAnsi="Tahoma" w:cs="Tahoma"/>
      <w:sz w:val="16"/>
      <w:szCs w:val="16"/>
      <w:lang w:eastAsia="cs-CZ"/>
    </w:rPr>
  </w:style>
  <w:style w:type="paragraph" w:customStyle="1" w:styleId="NormlnsWWW">
    <w:name w:val="Normální (síť WWW)"/>
    <w:basedOn w:val="Normlny"/>
    <w:uiPriority w:val="99"/>
    <w:rsid w:val="00937520"/>
    <w:pPr>
      <w:spacing w:before="100" w:beforeAutospacing="1" w:after="100" w:afterAutospacing="1"/>
    </w:pPr>
    <w:rPr>
      <w:rFonts w:ascii="Arial Unicode MS" w:cs="Arial Unicode MS"/>
      <w:sz w:val="24"/>
      <w:szCs w:val="24"/>
      <w:lang w:eastAsia="sk-SK"/>
    </w:rPr>
  </w:style>
  <w:style w:type="character" w:customStyle="1" w:styleId="PtaChar">
    <w:name w:val="Päta Char"/>
    <w:basedOn w:val="Predvolenpsmoodseku"/>
    <w:link w:val="Pta"/>
    <w:uiPriority w:val="99"/>
    <w:rsid w:val="00321136"/>
    <w:rPr>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oyment.gov.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1D83C-13E6-4E6A-962B-77FE6198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409</Words>
  <Characters>2928</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Rozsah: min</vt:lpstr>
    </vt:vector>
  </TitlesOfParts>
  <Company>UPSVAR</Company>
  <LinksUpToDate>false</LinksUpToDate>
  <CharactersWithSpaces>3331</CharactersWithSpaces>
  <SharedDoc>false</SharedDoc>
  <HLinks>
    <vt:vector size="12" baseType="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Rozsah: min</dc:title>
  <dc:creator>UPSVAR</dc:creator>
  <cp:lastModifiedBy>Nováková Ľudmila</cp:lastModifiedBy>
  <cp:revision>9</cp:revision>
  <cp:lastPrinted>2009-10-07T11:54:00Z</cp:lastPrinted>
  <dcterms:created xsi:type="dcterms:W3CDTF">2014-06-23T06:27:00Z</dcterms:created>
  <dcterms:modified xsi:type="dcterms:W3CDTF">2015-06-03T05:46:00Z</dcterms:modified>
</cp:coreProperties>
</file>