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DF730E" w:rsidP="00DF730E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39E11DC9" wp14:editId="0C408DED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</w:t>
      </w:r>
      <w:r w:rsidR="00BB1880">
        <w:rPr>
          <w:rFonts w:ascii="Verdana" w:hAnsi="Verdana"/>
          <w:b/>
        </w:rPr>
        <w:tab/>
        <w:t xml:space="preserve">     </w:t>
      </w:r>
      <w:r w:rsidR="008E3D4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171C5F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Šanca na zamestnanie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DF730E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DF730E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DF730E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DF730E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473CF6" w:rsidP="002474BC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</w:rPr>
              <w:t xml:space="preserve">OP ĽZ NP </w:t>
            </w:r>
            <w:r w:rsidR="00171C5F" w:rsidRPr="00171C5F">
              <w:rPr>
                <w:sz w:val="22"/>
                <w:szCs w:val="22"/>
              </w:rPr>
              <w:t>2015/3.1.1/04</w:t>
            </w:r>
            <w:r w:rsidR="00171C5F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="00171C5F" w:rsidRPr="00171C5F">
              <w:rPr>
                <w:sz w:val="22"/>
                <w:szCs w:val="22"/>
              </w:rPr>
              <w:t>312031A064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837BB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FE57CD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94A6B" w:rsidRDefault="00171C5F" w:rsidP="00E837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1C5F">
              <w:rPr>
                <w:sz w:val="22"/>
                <w:szCs w:val="22"/>
              </w:rPr>
              <w:t>3 Zamestnanosť</w:t>
            </w:r>
          </w:p>
          <w:p w:rsidR="00171C5F" w:rsidRDefault="00171C5F" w:rsidP="00E837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1C5F">
              <w:rPr>
                <w:sz w:val="22"/>
                <w:szCs w:val="22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E837BB" w:rsidRPr="00473CF6" w:rsidRDefault="00E837BB" w:rsidP="00E837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7BB">
              <w:rPr>
                <w:sz w:val="22"/>
                <w:szCs w:val="22"/>
              </w:rPr>
              <w:t xml:space="preserve">3.1.1 Zvýšiť zamestnanosť, </w:t>
            </w:r>
            <w:proofErr w:type="spellStart"/>
            <w:r w:rsidRPr="00E837BB">
              <w:rPr>
                <w:sz w:val="22"/>
                <w:szCs w:val="22"/>
              </w:rPr>
              <w:t>zamestnateľnosť</w:t>
            </w:r>
            <w:proofErr w:type="spellEnd"/>
            <w:r w:rsidRPr="00E837BB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E837BB">
              <w:rPr>
                <w:sz w:val="22"/>
                <w:szCs w:val="22"/>
              </w:rPr>
              <w:t>znížiť</w:t>
            </w:r>
            <w:r>
              <w:rPr>
                <w:sz w:val="22"/>
                <w:szCs w:val="22"/>
              </w:rPr>
              <w:t xml:space="preserve"> </w:t>
            </w:r>
            <w:r w:rsidRPr="00E837BB">
              <w:rPr>
                <w:sz w:val="22"/>
                <w:szCs w:val="22"/>
              </w:rPr>
              <w:t>nezamestnanosť s osobitným dôrazom na dlhodobo</w:t>
            </w:r>
            <w:r>
              <w:rPr>
                <w:sz w:val="22"/>
                <w:szCs w:val="22"/>
              </w:rPr>
              <w:t xml:space="preserve"> </w:t>
            </w:r>
            <w:r w:rsidRPr="00E837BB">
              <w:rPr>
                <w:sz w:val="22"/>
                <w:szCs w:val="22"/>
              </w:rPr>
              <w:t>nezamestnaných, nízko kvalifikovaných, starších a</w:t>
            </w:r>
            <w:r>
              <w:rPr>
                <w:sz w:val="22"/>
                <w:szCs w:val="22"/>
              </w:rPr>
              <w:t> </w:t>
            </w:r>
            <w:r w:rsidRPr="00E837BB">
              <w:rPr>
                <w:sz w:val="22"/>
                <w:szCs w:val="22"/>
              </w:rPr>
              <w:t>zdravotne</w:t>
            </w:r>
            <w:r>
              <w:rPr>
                <w:sz w:val="22"/>
                <w:szCs w:val="22"/>
              </w:rPr>
              <w:t xml:space="preserve"> </w:t>
            </w:r>
            <w:r w:rsidRPr="00E837BB">
              <w:rPr>
                <w:sz w:val="22"/>
                <w:szCs w:val="22"/>
              </w:rPr>
              <w:t>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6B24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</w:t>
            </w:r>
            <w:bookmarkStart w:id="0" w:name="_GoBack"/>
            <w:bookmarkEnd w:id="0"/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171C5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10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09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DF730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171C5F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50 000 000,00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171C5F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Desanka Jablonická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840</w:t>
            </w:r>
          </w:p>
          <w:p w:rsidR="00CE0860" w:rsidRDefault="006B24EE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171C5F" w:rsidRPr="00B647D5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867ACC" w:rsidRDefault="00231AA1" w:rsidP="00867AC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lepšenie postavenia 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na trhu práce, zvýšenie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a  zamestnanosti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, zníženie dlhodobej nezamestnanosti, podpora rozvoja miestnej a regionálnej zamestnanosti.</w:t>
            </w:r>
          </w:p>
        </w:tc>
      </w:tr>
    </w:tbl>
    <w:p w:rsidR="00DF730E" w:rsidRDefault="00DF730E"/>
    <w:p w:rsidR="00867ACC" w:rsidRDefault="00867ACC"/>
    <w:p w:rsidR="00DF730E" w:rsidRDefault="00DF73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171C5F" w:rsidRPr="00171C5F" w:rsidRDefault="00171C5F" w:rsidP="00171C5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dlhodobo nezamestnané osoby</w:t>
            </w:r>
          </w:p>
          <w:p w:rsidR="00171C5F" w:rsidRPr="00171C5F" w:rsidRDefault="00171C5F" w:rsidP="00171C5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nezamestnané osoby vrátane dlhodobo nezamestnaných</w:t>
            </w:r>
          </w:p>
          <w:p w:rsidR="00171C5F" w:rsidRPr="00171C5F" w:rsidRDefault="00171C5F" w:rsidP="00171C5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osoby so základným (ISCED 1) alebo nižším sekundárnym (ISCED 2) vzdelaním</w:t>
            </w:r>
          </w:p>
          <w:p w:rsidR="00171C5F" w:rsidRPr="00171C5F" w:rsidRDefault="00171C5F" w:rsidP="00171C5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osoby vo veku nad 54 rokov</w:t>
            </w:r>
          </w:p>
          <w:p w:rsidR="009A5261" w:rsidRPr="00171C5F" w:rsidRDefault="00171C5F" w:rsidP="00171C5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účastníci so zdravotným postihnutím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231AA1" w:rsidRDefault="00231AA1" w:rsidP="00231AA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Súčasná situácia na trhu práce je charakterizovaná vysokou mierou nezamestnanosti a vysokým podielom znevýhodnených uchádzačov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o zamestnanie. Podľa štatistických zisťovaní ústredia bola v júni 2015 miera evidovanej nezamestnanosti 12,06 %.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Znevýhodnené skupiny na trhu práce sú vystavené riziku dlhodobej nezamestnanosti a ťažšie zvládajú záťaž vyplývajúcu z nezamestnanosti.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Početnosť znevýhodnených skupín na trhu práce je ovplyvňovaná situáciou na regionálnych trhoch práce, štruktúrou uchádzačov 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zamestnanie predovšetkým z hľadiska dĺžky evidencie, vzdelania i veku.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V júni 2015 dosiahol počet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332 967 osôb z toho počet 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vedených v evidencii uchádzačov o zamestnanie bol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300 336 osôb. Najviac 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bolo v Prešovskom kraji – 69 080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, v Košickom kraji – 61 210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a v Banskobystrickom kraji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55 669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Nezamestnanosť 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z hľadiska štruktúry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predstavuje 90 %-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tný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podiel z celkového počtu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31AA1" w:rsidRPr="00231AA1" w:rsidRDefault="00231AA1" w:rsidP="00231AA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Projekt bude realizovať podľa §54 ods. 1 písm. a) zákona č. 5/2004 Z. z. o službách zamestnanosti a o zmene a doplnení niektorých zákonov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v znení neskorších predpisov Ústredie práce, sociálnych vecí a rodiny a 43 úradov práce, sociálnych vecí a rodiny v rámci SR 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výnimkou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Bratislavského samosprávneho kraja.</w:t>
            </w:r>
          </w:p>
          <w:p w:rsidR="009A5261" w:rsidRPr="00733DF2" w:rsidRDefault="00231AA1" w:rsidP="00231AA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zlepšenie postavenia 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na trhu práce, zvýšenie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, zníženie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dlhodobej nezamestnanosti, podpora rozvoja miestnej a regionálnej zamestnanosti. Realizácia projektu prispeje k lepšiemu uplatneniu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znevýhodnených uchádzačov o zamestnanie na otvorenom trhu práce. Podporí rozvoj miestnej zamestnanosti a zároveň prispeje sa 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zníženiu regionálnych disparít na trhu práce. Motivuje zamestnávateľov vytvárať pracovné miesta pre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vo vybraných oblastiach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zamestnávania.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2C4080" w:rsidRDefault="00BD15A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 1</w:t>
            </w:r>
          </w:p>
          <w:p w:rsidR="00231AA1" w:rsidRDefault="00231AA1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31AA1">
              <w:rPr>
                <w:sz w:val="23"/>
                <w:szCs w:val="23"/>
                <w:lang w:eastAsia="sk-SK"/>
              </w:rPr>
              <w:t xml:space="preserve">Poskytovanie finančného príspevku na podporu vytvorenia pracovného miesta pre znevýhodnených </w:t>
            </w:r>
            <w:proofErr w:type="spellStart"/>
            <w:r w:rsidRPr="00231AA1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231AA1">
              <w:rPr>
                <w:sz w:val="23"/>
                <w:szCs w:val="23"/>
                <w:lang w:eastAsia="sk-SK"/>
              </w:rPr>
              <w:t xml:space="preserve"> prostredníctvom AOTP podľa § 54 zákona o službách zamestnanosti</w:t>
            </w:r>
          </w:p>
          <w:p w:rsidR="00BD15A8" w:rsidRDefault="00BD15A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</w:tbl>
    <w:p w:rsidR="009A5261" w:rsidRDefault="009A5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896E30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231AA1" w:rsidRDefault="00231AA1" w:rsidP="00765028">
      <w:pPr>
        <w:spacing w:after="120"/>
        <w:rPr>
          <w:rFonts w:ascii="Verdana" w:hAnsi="Verdana" w:cs="Bookman Old Style"/>
          <w:b/>
          <w:bCs/>
        </w:rPr>
      </w:pPr>
    </w:p>
    <w:sectPr w:rsidR="00231AA1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31914"/>
    <w:rsid w:val="001546BC"/>
    <w:rsid w:val="0015725F"/>
    <w:rsid w:val="00171C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31AA1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7A8E"/>
    <w:rsid w:val="00667808"/>
    <w:rsid w:val="00670DE5"/>
    <w:rsid w:val="006A0B03"/>
    <w:rsid w:val="006B24EE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67ACC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B1880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DF730E"/>
    <w:rsid w:val="00E011B2"/>
    <w:rsid w:val="00E01808"/>
    <w:rsid w:val="00E40C0A"/>
    <w:rsid w:val="00E5507B"/>
    <w:rsid w:val="00E554C8"/>
    <w:rsid w:val="00E55B7B"/>
    <w:rsid w:val="00E731EE"/>
    <w:rsid w:val="00E75D57"/>
    <w:rsid w:val="00E837BB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E57C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sanka.jablo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5CB9-7B2D-41D2-9C06-53C1CDAA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579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4588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28</cp:revision>
  <dcterms:created xsi:type="dcterms:W3CDTF">2014-06-23T06:27:00Z</dcterms:created>
  <dcterms:modified xsi:type="dcterms:W3CDTF">2017-01-26T06:04:00Z</dcterms:modified>
</cp:coreProperties>
</file>