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D4D" w:rsidRPr="00E805CE" w:rsidRDefault="00D71D4D" w:rsidP="00D71D4D">
      <w:pPr>
        <w:rPr>
          <w:rFonts w:ascii="Arial" w:hAnsi="Arial" w:cs="Arial"/>
          <w:sz w:val="22"/>
          <w:szCs w:val="22"/>
        </w:rPr>
      </w:pPr>
    </w:p>
    <w:p w:rsidR="00D71D4D" w:rsidRPr="00E805CE" w:rsidRDefault="00766CE1" w:rsidP="00D71D4D">
      <w:pPr>
        <w:rPr>
          <w:rFonts w:ascii="Arial" w:hAnsi="Arial" w:cs="Arial"/>
          <w:sz w:val="22"/>
          <w:szCs w:val="22"/>
        </w:rPr>
      </w:pPr>
      <w:r>
        <w:rPr>
          <w:rFonts w:ascii="Arial" w:hAnsi="Arial" w:cs="Arial"/>
          <w:noProof/>
          <w:sz w:val="22"/>
          <w:szCs w:val="22"/>
        </w:rPr>
        <w:drawing>
          <wp:anchor distT="0" distB="0" distL="114300" distR="114300" simplePos="0" relativeHeight="251657216" behindDoc="0" locked="0" layoutInCell="1" allowOverlap="1">
            <wp:simplePos x="0" y="0"/>
            <wp:positionH relativeFrom="column">
              <wp:posOffset>4686300</wp:posOffset>
            </wp:positionH>
            <wp:positionV relativeFrom="paragraph">
              <wp:posOffset>0</wp:posOffset>
            </wp:positionV>
            <wp:extent cx="1028700" cy="953770"/>
            <wp:effectExtent l="1905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028700" cy="953770"/>
                    </a:xfrm>
                    <a:prstGeom prst="rect">
                      <a:avLst/>
                    </a:prstGeom>
                    <a:noFill/>
                  </pic:spPr>
                </pic:pic>
              </a:graphicData>
            </a:graphic>
          </wp:anchor>
        </w:drawing>
      </w:r>
    </w:p>
    <w:p w:rsidR="00D71D4D" w:rsidRPr="00E805CE" w:rsidRDefault="00B13EEA" w:rsidP="00D71D4D">
      <w:pPr>
        <w:rPr>
          <w:rFonts w:ascii="Arial" w:hAnsi="Arial" w:cs="Arial"/>
          <w:sz w:val="22"/>
          <w:szCs w:val="22"/>
        </w:rPr>
      </w:pPr>
      <w:r>
        <w:rPr>
          <w:rFonts w:ascii="Arial" w:hAnsi="Arial" w:cs="Arial"/>
          <w:noProof/>
          <w:sz w:val="22"/>
          <w:szCs w:val="22"/>
        </w:rPr>
        <w:drawing>
          <wp:inline distT="0" distB="0" distL="0" distR="0">
            <wp:extent cx="1143000" cy="752475"/>
            <wp:effectExtent l="19050" t="0" r="0" b="0"/>
            <wp:docPr id="1" name="Obrázok 1" descr="EU_logo 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_logo cmyk tif"/>
                    <pic:cNvPicPr>
                      <a:picLocks noChangeAspect="1" noChangeArrowheads="1"/>
                    </pic:cNvPicPr>
                  </pic:nvPicPr>
                  <pic:blipFill>
                    <a:blip r:embed="rId9" cstate="print"/>
                    <a:srcRect/>
                    <a:stretch>
                      <a:fillRect/>
                    </a:stretch>
                  </pic:blipFill>
                  <pic:spPr bwMode="auto">
                    <a:xfrm>
                      <a:off x="0" y="0"/>
                      <a:ext cx="1143000" cy="752475"/>
                    </a:xfrm>
                    <a:prstGeom prst="rect">
                      <a:avLst/>
                    </a:prstGeom>
                    <a:noFill/>
                    <a:ln w="9525">
                      <a:noFill/>
                      <a:miter lim="800000"/>
                      <a:headEnd/>
                      <a:tailEnd/>
                    </a:ln>
                  </pic:spPr>
                </pic:pic>
              </a:graphicData>
            </a:graphic>
          </wp:inline>
        </w:drawing>
      </w:r>
      <w:r w:rsidR="00D71D4D" w:rsidRPr="00E805CE">
        <w:rPr>
          <w:rFonts w:ascii="Arial" w:hAnsi="Arial" w:cs="Arial"/>
          <w:sz w:val="22"/>
          <w:szCs w:val="22"/>
        </w:rPr>
        <w:t xml:space="preserve">                                              </w:t>
      </w:r>
      <w:r>
        <w:rPr>
          <w:rFonts w:ascii="Arial" w:hAnsi="Arial" w:cs="Arial"/>
          <w:noProof/>
          <w:sz w:val="22"/>
          <w:szCs w:val="22"/>
        </w:rPr>
        <w:drawing>
          <wp:inline distT="0" distB="0" distL="0" distR="0">
            <wp:extent cx="619125" cy="800100"/>
            <wp:effectExtent l="19050" t="0" r="952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19125" cy="800100"/>
                    </a:xfrm>
                    <a:prstGeom prst="rect">
                      <a:avLst/>
                    </a:prstGeom>
                    <a:noFill/>
                    <a:ln w="9525">
                      <a:noFill/>
                      <a:miter lim="800000"/>
                      <a:headEnd/>
                      <a:tailEnd/>
                    </a:ln>
                  </pic:spPr>
                </pic:pic>
              </a:graphicData>
            </a:graphic>
          </wp:inline>
        </w:drawing>
      </w:r>
    </w:p>
    <w:p w:rsidR="00D71D4D" w:rsidRPr="00E805CE" w:rsidRDefault="00D71D4D" w:rsidP="00D71D4D">
      <w:pPr>
        <w:rPr>
          <w:rFonts w:ascii="Arial" w:hAnsi="Arial" w:cs="Arial"/>
          <w:sz w:val="22"/>
          <w:szCs w:val="22"/>
        </w:rPr>
      </w:pPr>
    </w:p>
    <w:p w:rsidR="00D71D4D" w:rsidRPr="00E805CE" w:rsidRDefault="00D71D4D" w:rsidP="00D71D4D">
      <w:pPr>
        <w:rPr>
          <w:rFonts w:ascii="Arial" w:hAnsi="Arial" w:cs="Arial"/>
          <w:sz w:val="22"/>
          <w:szCs w:val="22"/>
        </w:rPr>
      </w:pPr>
    </w:p>
    <w:p w:rsidR="00D71D4D" w:rsidRPr="00E805CE" w:rsidRDefault="00D71D4D" w:rsidP="00D71D4D">
      <w:pPr>
        <w:rPr>
          <w:rFonts w:ascii="Arial" w:hAnsi="Arial" w:cs="Arial"/>
          <w:sz w:val="22"/>
          <w:szCs w:val="22"/>
        </w:rPr>
      </w:pPr>
    </w:p>
    <w:p w:rsidR="00D71D4D" w:rsidRPr="00E805CE" w:rsidRDefault="00D71D4D" w:rsidP="00D71D4D">
      <w:pPr>
        <w:rPr>
          <w:rFonts w:ascii="Arial" w:hAnsi="Arial" w:cs="Arial"/>
          <w:sz w:val="22"/>
          <w:szCs w:val="22"/>
        </w:rPr>
      </w:pPr>
    </w:p>
    <w:p w:rsidR="00D71D4D" w:rsidRPr="00E805CE" w:rsidRDefault="00D71D4D" w:rsidP="00D71D4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9212"/>
      </w:tblGrid>
      <w:tr w:rsidR="00D71D4D" w:rsidRPr="004A79B2">
        <w:tc>
          <w:tcPr>
            <w:tcW w:w="9212" w:type="dxa"/>
            <w:shd w:val="clear" w:color="auto" w:fill="CCFFFF"/>
          </w:tcPr>
          <w:p w:rsidR="00EA1696" w:rsidRDefault="00EA1696" w:rsidP="004A79B2">
            <w:pPr>
              <w:jc w:val="center"/>
              <w:rPr>
                <w:b/>
                <w:smallCaps/>
                <w:color w:val="0000FF"/>
                <w:sz w:val="36"/>
                <w:szCs w:val="36"/>
              </w:rPr>
            </w:pPr>
          </w:p>
          <w:p w:rsidR="00D71D4D" w:rsidRDefault="00D71D4D" w:rsidP="004A79B2">
            <w:pPr>
              <w:jc w:val="center"/>
              <w:rPr>
                <w:b/>
                <w:smallCaps/>
                <w:color w:val="0000FF"/>
                <w:sz w:val="36"/>
                <w:szCs w:val="36"/>
              </w:rPr>
            </w:pPr>
            <w:r w:rsidRPr="004A79B2">
              <w:rPr>
                <w:b/>
                <w:smallCaps/>
                <w:color w:val="0000FF"/>
                <w:sz w:val="36"/>
                <w:szCs w:val="36"/>
              </w:rPr>
              <w:t>Opis projektu</w:t>
            </w:r>
            <w:r w:rsidR="00EA1696">
              <w:rPr>
                <w:b/>
                <w:smallCaps/>
                <w:color w:val="0000FF"/>
                <w:sz w:val="36"/>
                <w:szCs w:val="36"/>
              </w:rPr>
              <w:t xml:space="preserve"> </w:t>
            </w:r>
          </w:p>
          <w:p w:rsidR="00EA1696" w:rsidRPr="004A79B2" w:rsidRDefault="00EA1696" w:rsidP="004A79B2">
            <w:pPr>
              <w:jc w:val="center"/>
              <w:rPr>
                <w:rFonts w:ascii="Arial" w:hAnsi="Arial" w:cs="Arial"/>
                <w:b/>
                <w:smallCaps/>
                <w:color w:val="0000FF"/>
                <w:sz w:val="22"/>
                <w:szCs w:val="22"/>
              </w:rPr>
            </w:pPr>
          </w:p>
        </w:tc>
      </w:tr>
    </w:tbl>
    <w:p w:rsidR="00D71D4D" w:rsidRPr="00E805CE" w:rsidRDefault="00D71D4D" w:rsidP="00D71D4D">
      <w:pPr>
        <w:rPr>
          <w:rFonts w:ascii="Arial" w:hAnsi="Arial" w:cs="Arial"/>
          <w:sz w:val="22"/>
          <w:szCs w:val="22"/>
        </w:rPr>
      </w:pPr>
    </w:p>
    <w:p w:rsidR="00D71D4D" w:rsidRPr="00E805CE" w:rsidRDefault="00D71D4D" w:rsidP="00D71D4D">
      <w:pPr>
        <w:rPr>
          <w:rFonts w:ascii="Arial" w:hAnsi="Arial" w:cs="Arial"/>
          <w:sz w:val="22"/>
          <w:szCs w:val="22"/>
        </w:rPr>
      </w:pPr>
    </w:p>
    <w:p w:rsidR="00D71D4D" w:rsidRPr="00E805CE" w:rsidRDefault="00D71D4D" w:rsidP="00D71D4D">
      <w:pPr>
        <w:rPr>
          <w:rFonts w:ascii="Arial" w:hAnsi="Arial" w:cs="Arial"/>
          <w:sz w:val="22"/>
          <w:szCs w:val="22"/>
        </w:rPr>
      </w:pPr>
    </w:p>
    <w:tbl>
      <w:tblPr>
        <w:tblW w:w="0" w:type="auto"/>
        <w:jc w:val="center"/>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479"/>
        <w:gridCol w:w="5061"/>
      </w:tblGrid>
      <w:tr w:rsidR="00D71D4D" w:rsidRPr="004A79B2">
        <w:trPr>
          <w:trHeight w:val="397"/>
          <w:jc w:val="center"/>
        </w:trPr>
        <w:tc>
          <w:tcPr>
            <w:tcW w:w="4479" w:type="dxa"/>
            <w:shd w:val="clear" w:color="auto" w:fill="CCFFFF"/>
          </w:tcPr>
          <w:p w:rsidR="00D71D4D" w:rsidRPr="004A79B2" w:rsidRDefault="00D71D4D" w:rsidP="00D71D4D">
            <w:pPr>
              <w:rPr>
                <w:b/>
                <w:bCs/>
                <w:color w:val="0000FF"/>
                <w:sz w:val="28"/>
                <w:szCs w:val="28"/>
              </w:rPr>
            </w:pPr>
            <w:r w:rsidRPr="004A79B2">
              <w:rPr>
                <w:b/>
                <w:color w:val="0000FF"/>
                <w:sz w:val="28"/>
                <w:szCs w:val="28"/>
              </w:rPr>
              <w:t>Názov projektu:</w:t>
            </w:r>
          </w:p>
        </w:tc>
        <w:tc>
          <w:tcPr>
            <w:tcW w:w="5061" w:type="dxa"/>
          </w:tcPr>
          <w:p w:rsidR="00D71D4D" w:rsidRPr="00B81AF2" w:rsidRDefault="00E50B06" w:rsidP="00D71D4D">
            <w:pPr>
              <w:rPr>
                <w:b/>
                <w:bCs/>
                <w:sz w:val="28"/>
                <w:szCs w:val="28"/>
              </w:rPr>
            </w:pPr>
            <w:r w:rsidRPr="00B81AF2">
              <w:rPr>
                <w:b/>
                <w:bCs/>
                <w:sz w:val="28"/>
                <w:szCs w:val="28"/>
              </w:rPr>
              <w:t xml:space="preserve">Podpora </w:t>
            </w:r>
            <w:r w:rsidR="00F847A3" w:rsidRPr="00B81AF2">
              <w:rPr>
                <w:b/>
                <w:bCs/>
                <w:sz w:val="28"/>
                <w:szCs w:val="28"/>
              </w:rPr>
              <w:t xml:space="preserve">sprostredkovania zamestnania a odborných poradenských služieb poskytovaných </w:t>
            </w:r>
            <w:r w:rsidRPr="00B81AF2">
              <w:rPr>
                <w:b/>
                <w:bCs/>
                <w:sz w:val="28"/>
                <w:szCs w:val="28"/>
              </w:rPr>
              <w:t>úradmi práce, sociálnych vecí a</w:t>
            </w:r>
            <w:r w:rsidR="00D47611" w:rsidRPr="00B81AF2">
              <w:rPr>
                <w:b/>
                <w:bCs/>
                <w:sz w:val="28"/>
                <w:szCs w:val="28"/>
              </w:rPr>
              <w:t> </w:t>
            </w:r>
            <w:r w:rsidRPr="00B81AF2">
              <w:rPr>
                <w:b/>
                <w:bCs/>
                <w:sz w:val="28"/>
                <w:szCs w:val="28"/>
              </w:rPr>
              <w:t>rodiny</w:t>
            </w:r>
          </w:p>
        </w:tc>
      </w:tr>
      <w:tr w:rsidR="00D71D4D" w:rsidRPr="004A79B2">
        <w:trPr>
          <w:trHeight w:val="397"/>
          <w:jc w:val="center"/>
        </w:trPr>
        <w:tc>
          <w:tcPr>
            <w:tcW w:w="4479" w:type="dxa"/>
            <w:shd w:val="clear" w:color="auto" w:fill="CCFFFF"/>
          </w:tcPr>
          <w:p w:rsidR="00D71D4D" w:rsidRPr="004A79B2" w:rsidRDefault="00D71D4D" w:rsidP="00D71D4D">
            <w:pPr>
              <w:rPr>
                <w:b/>
                <w:bCs/>
                <w:color w:val="0000FF"/>
                <w:sz w:val="28"/>
                <w:szCs w:val="28"/>
              </w:rPr>
            </w:pPr>
            <w:r w:rsidRPr="004A79B2">
              <w:rPr>
                <w:b/>
                <w:color w:val="0000FF"/>
                <w:sz w:val="28"/>
                <w:szCs w:val="28"/>
              </w:rPr>
              <w:t>Žiadateľ:</w:t>
            </w:r>
          </w:p>
        </w:tc>
        <w:tc>
          <w:tcPr>
            <w:tcW w:w="5061" w:type="dxa"/>
          </w:tcPr>
          <w:p w:rsidR="00D71D4D" w:rsidRPr="00B81AF2" w:rsidRDefault="00E50B06" w:rsidP="00D71D4D">
            <w:pPr>
              <w:rPr>
                <w:b/>
                <w:bCs/>
                <w:sz w:val="28"/>
                <w:szCs w:val="28"/>
              </w:rPr>
            </w:pPr>
            <w:r w:rsidRPr="00B81AF2">
              <w:rPr>
                <w:b/>
                <w:bCs/>
                <w:sz w:val="28"/>
                <w:szCs w:val="28"/>
              </w:rPr>
              <w:t>Ústredie práce, sociálnych vecí a rodiny</w:t>
            </w:r>
          </w:p>
        </w:tc>
      </w:tr>
      <w:tr w:rsidR="00D71D4D" w:rsidRPr="004A79B2">
        <w:trPr>
          <w:trHeight w:val="397"/>
          <w:jc w:val="center"/>
        </w:trPr>
        <w:tc>
          <w:tcPr>
            <w:tcW w:w="4479" w:type="dxa"/>
            <w:shd w:val="clear" w:color="auto" w:fill="CCFFFF"/>
          </w:tcPr>
          <w:p w:rsidR="00D71D4D" w:rsidRPr="004A79B2" w:rsidRDefault="001C3E7A" w:rsidP="00D71D4D">
            <w:pPr>
              <w:rPr>
                <w:b/>
                <w:color w:val="0000FF"/>
                <w:sz w:val="28"/>
                <w:szCs w:val="28"/>
              </w:rPr>
            </w:pPr>
            <w:r w:rsidRPr="004A79B2">
              <w:rPr>
                <w:b/>
                <w:color w:val="0000FF"/>
                <w:sz w:val="28"/>
                <w:szCs w:val="28"/>
              </w:rPr>
              <w:t>Celkové výdavky projektu (</w:t>
            </w:r>
            <w:r w:rsidR="007E5EC6" w:rsidRPr="004A79B2">
              <w:rPr>
                <w:b/>
                <w:color w:val="0000FF"/>
                <w:sz w:val="28"/>
                <w:szCs w:val="28"/>
              </w:rPr>
              <w:t>EUR</w:t>
            </w:r>
            <w:r w:rsidR="00D71D4D" w:rsidRPr="004A79B2">
              <w:rPr>
                <w:b/>
                <w:color w:val="0000FF"/>
                <w:sz w:val="28"/>
                <w:szCs w:val="28"/>
              </w:rPr>
              <w:t>):</w:t>
            </w:r>
          </w:p>
        </w:tc>
        <w:tc>
          <w:tcPr>
            <w:tcW w:w="5061" w:type="dxa"/>
          </w:tcPr>
          <w:p w:rsidR="00D71D4D" w:rsidRPr="00EA1696" w:rsidRDefault="008E185C" w:rsidP="005C32EB">
            <w:pPr>
              <w:rPr>
                <w:b/>
                <w:bCs/>
                <w:sz w:val="28"/>
                <w:szCs w:val="28"/>
              </w:rPr>
            </w:pPr>
            <w:r w:rsidRPr="00EA1696">
              <w:rPr>
                <w:b/>
                <w:bCs/>
                <w:sz w:val="28"/>
                <w:szCs w:val="28"/>
              </w:rPr>
              <w:t>8 973 830,80</w:t>
            </w:r>
            <w:r w:rsidR="00E50B06" w:rsidRPr="00EA1696">
              <w:rPr>
                <w:sz w:val="28"/>
                <w:szCs w:val="28"/>
              </w:rPr>
              <w:t xml:space="preserve"> </w:t>
            </w:r>
            <w:r w:rsidR="00E50B06" w:rsidRPr="00EA1696">
              <w:rPr>
                <w:b/>
                <w:bCs/>
                <w:sz w:val="28"/>
                <w:szCs w:val="28"/>
              </w:rPr>
              <w:t>EUR</w:t>
            </w:r>
          </w:p>
        </w:tc>
      </w:tr>
      <w:tr w:rsidR="00D71D4D" w:rsidRPr="004A79B2">
        <w:trPr>
          <w:trHeight w:val="397"/>
          <w:jc w:val="center"/>
        </w:trPr>
        <w:tc>
          <w:tcPr>
            <w:tcW w:w="4479" w:type="dxa"/>
            <w:shd w:val="clear" w:color="auto" w:fill="CCFFFF"/>
          </w:tcPr>
          <w:p w:rsidR="00D71D4D" w:rsidRPr="004A79B2" w:rsidRDefault="001C3E7A" w:rsidP="00D71D4D">
            <w:pPr>
              <w:rPr>
                <w:b/>
                <w:color w:val="0000FF"/>
                <w:sz w:val="28"/>
                <w:szCs w:val="28"/>
              </w:rPr>
            </w:pPr>
            <w:r w:rsidRPr="004A79B2">
              <w:rPr>
                <w:b/>
                <w:color w:val="0000FF"/>
                <w:sz w:val="28"/>
                <w:szCs w:val="28"/>
              </w:rPr>
              <w:t>Požadovaná výška NFP (</w:t>
            </w:r>
            <w:r w:rsidR="007E5EC6" w:rsidRPr="004A79B2">
              <w:rPr>
                <w:b/>
                <w:color w:val="0000FF"/>
                <w:sz w:val="28"/>
                <w:szCs w:val="28"/>
              </w:rPr>
              <w:t>EUR</w:t>
            </w:r>
            <w:r w:rsidR="00D71D4D" w:rsidRPr="004A79B2">
              <w:rPr>
                <w:b/>
                <w:color w:val="0000FF"/>
                <w:sz w:val="28"/>
                <w:szCs w:val="28"/>
              </w:rPr>
              <w:t>):</w:t>
            </w:r>
          </w:p>
        </w:tc>
        <w:tc>
          <w:tcPr>
            <w:tcW w:w="5061" w:type="dxa"/>
          </w:tcPr>
          <w:p w:rsidR="00D71D4D" w:rsidRPr="00EA1696" w:rsidRDefault="008E185C" w:rsidP="00D71D4D">
            <w:pPr>
              <w:rPr>
                <w:b/>
                <w:bCs/>
                <w:sz w:val="28"/>
                <w:szCs w:val="28"/>
              </w:rPr>
            </w:pPr>
            <w:r w:rsidRPr="00EA1696">
              <w:rPr>
                <w:b/>
                <w:bCs/>
                <w:sz w:val="28"/>
                <w:szCs w:val="28"/>
              </w:rPr>
              <w:t>8 973 830,80</w:t>
            </w:r>
            <w:r w:rsidRPr="00EA1696">
              <w:rPr>
                <w:sz w:val="28"/>
                <w:szCs w:val="28"/>
              </w:rPr>
              <w:t xml:space="preserve"> </w:t>
            </w:r>
            <w:r w:rsidR="00E56D8F" w:rsidRPr="00EA1696">
              <w:rPr>
                <w:b/>
                <w:bCs/>
                <w:sz w:val="28"/>
                <w:szCs w:val="28"/>
              </w:rPr>
              <w:t>EUR</w:t>
            </w:r>
          </w:p>
        </w:tc>
      </w:tr>
      <w:tr w:rsidR="00D71D4D" w:rsidRPr="004A79B2">
        <w:trPr>
          <w:trHeight w:val="397"/>
          <w:jc w:val="center"/>
        </w:trPr>
        <w:tc>
          <w:tcPr>
            <w:tcW w:w="4479" w:type="dxa"/>
            <w:shd w:val="clear" w:color="auto" w:fill="CCFFFF"/>
          </w:tcPr>
          <w:p w:rsidR="00D71D4D" w:rsidRPr="004A79B2" w:rsidRDefault="00D71D4D" w:rsidP="00D71D4D">
            <w:pPr>
              <w:rPr>
                <w:b/>
                <w:color w:val="0000FF"/>
                <w:sz w:val="28"/>
                <w:szCs w:val="28"/>
              </w:rPr>
            </w:pPr>
            <w:r w:rsidRPr="004A79B2">
              <w:rPr>
                <w:b/>
                <w:color w:val="0000FF"/>
                <w:sz w:val="28"/>
                <w:szCs w:val="28"/>
              </w:rPr>
              <w:t>Dĺžka realizácie aktivít projektu (mesiace):</w:t>
            </w:r>
          </w:p>
        </w:tc>
        <w:tc>
          <w:tcPr>
            <w:tcW w:w="5061" w:type="dxa"/>
          </w:tcPr>
          <w:p w:rsidR="00D71D4D" w:rsidRPr="00EA1696" w:rsidRDefault="00E56D8F" w:rsidP="001A177E">
            <w:pPr>
              <w:rPr>
                <w:b/>
                <w:bCs/>
                <w:sz w:val="28"/>
                <w:szCs w:val="28"/>
              </w:rPr>
            </w:pPr>
            <w:r w:rsidRPr="00EA1696">
              <w:rPr>
                <w:b/>
                <w:bCs/>
                <w:sz w:val="28"/>
                <w:szCs w:val="28"/>
              </w:rPr>
              <w:t>5</w:t>
            </w:r>
            <w:r w:rsidR="001A177E" w:rsidRPr="00EA1696">
              <w:rPr>
                <w:b/>
                <w:bCs/>
                <w:sz w:val="28"/>
                <w:szCs w:val="28"/>
              </w:rPr>
              <w:t>4</w:t>
            </w:r>
            <w:r w:rsidR="006F026C" w:rsidRPr="00EA1696">
              <w:rPr>
                <w:b/>
                <w:bCs/>
                <w:sz w:val="28"/>
                <w:szCs w:val="28"/>
              </w:rPr>
              <w:t xml:space="preserve"> mesiacov</w:t>
            </w:r>
          </w:p>
        </w:tc>
      </w:tr>
      <w:tr w:rsidR="00D71D4D" w:rsidRPr="004A79B2">
        <w:trPr>
          <w:trHeight w:val="397"/>
          <w:jc w:val="center"/>
        </w:trPr>
        <w:tc>
          <w:tcPr>
            <w:tcW w:w="4479" w:type="dxa"/>
            <w:shd w:val="clear" w:color="auto" w:fill="CCFFFF"/>
          </w:tcPr>
          <w:p w:rsidR="00D71D4D" w:rsidRPr="004A79B2" w:rsidRDefault="00D71D4D" w:rsidP="00D71D4D">
            <w:pPr>
              <w:rPr>
                <w:b/>
                <w:color w:val="0000FF"/>
                <w:sz w:val="28"/>
                <w:szCs w:val="28"/>
              </w:rPr>
            </w:pPr>
            <w:r w:rsidRPr="004A79B2">
              <w:rPr>
                <w:b/>
                <w:color w:val="0000FF"/>
                <w:sz w:val="28"/>
                <w:szCs w:val="28"/>
              </w:rPr>
              <w:t>Umiestnenie projektu (NUTS III):</w:t>
            </w:r>
          </w:p>
        </w:tc>
        <w:tc>
          <w:tcPr>
            <w:tcW w:w="5061" w:type="dxa"/>
          </w:tcPr>
          <w:p w:rsidR="00D71D4D" w:rsidRPr="004A79B2" w:rsidRDefault="00E50B06" w:rsidP="00D71D4D">
            <w:pPr>
              <w:rPr>
                <w:b/>
                <w:bCs/>
                <w:sz w:val="28"/>
                <w:szCs w:val="28"/>
              </w:rPr>
            </w:pPr>
            <w:r w:rsidRPr="004A79B2">
              <w:rPr>
                <w:b/>
                <w:sz w:val="28"/>
                <w:szCs w:val="28"/>
              </w:rPr>
              <w:t xml:space="preserve">Trnavský </w:t>
            </w:r>
            <w:r w:rsidRPr="004A79B2">
              <w:rPr>
                <w:b/>
                <w:bCs/>
                <w:sz w:val="28"/>
                <w:szCs w:val="28"/>
              </w:rPr>
              <w:t xml:space="preserve">samosprávny </w:t>
            </w:r>
            <w:r w:rsidRPr="004A79B2">
              <w:rPr>
                <w:b/>
                <w:sz w:val="28"/>
                <w:szCs w:val="28"/>
              </w:rPr>
              <w:t>kraj, Nitriansky</w:t>
            </w:r>
            <w:r w:rsidRPr="004A79B2">
              <w:rPr>
                <w:b/>
                <w:bCs/>
                <w:sz w:val="28"/>
                <w:szCs w:val="28"/>
              </w:rPr>
              <w:t xml:space="preserve"> samosprávny</w:t>
            </w:r>
            <w:r w:rsidRPr="004A79B2">
              <w:rPr>
                <w:b/>
                <w:sz w:val="28"/>
                <w:szCs w:val="28"/>
              </w:rPr>
              <w:t xml:space="preserve"> kraj, Trenčiansky</w:t>
            </w:r>
            <w:r w:rsidRPr="004A79B2">
              <w:rPr>
                <w:b/>
                <w:bCs/>
                <w:sz w:val="28"/>
                <w:szCs w:val="28"/>
              </w:rPr>
              <w:t xml:space="preserve"> samosprávny</w:t>
            </w:r>
            <w:r w:rsidRPr="004A79B2">
              <w:rPr>
                <w:b/>
                <w:sz w:val="28"/>
                <w:szCs w:val="28"/>
              </w:rPr>
              <w:t xml:space="preserve"> kraj, Banskobystrický</w:t>
            </w:r>
            <w:r w:rsidRPr="004A79B2">
              <w:rPr>
                <w:b/>
                <w:bCs/>
                <w:sz w:val="28"/>
                <w:szCs w:val="28"/>
              </w:rPr>
              <w:t xml:space="preserve"> samosprávny</w:t>
            </w:r>
            <w:r w:rsidRPr="004A79B2">
              <w:rPr>
                <w:b/>
                <w:sz w:val="28"/>
                <w:szCs w:val="28"/>
              </w:rPr>
              <w:t xml:space="preserve"> kraj, Žilinský </w:t>
            </w:r>
            <w:r w:rsidRPr="004A79B2">
              <w:rPr>
                <w:b/>
                <w:bCs/>
                <w:sz w:val="28"/>
                <w:szCs w:val="28"/>
              </w:rPr>
              <w:t xml:space="preserve">samosprávny </w:t>
            </w:r>
            <w:r w:rsidRPr="004A79B2">
              <w:rPr>
                <w:b/>
                <w:sz w:val="28"/>
                <w:szCs w:val="28"/>
              </w:rPr>
              <w:t xml:space="preserve">kraj, Prešovský </w:t>
            </w:r>
            <w:r w:rsidRPr="004A79B2">
              <w:rPr>
                <w:b/>
                <w:bCs/>
                <w:sz w:val="28"/>
                <w:szCs w:val="28"/>
              </w:rPr>
              <w:t xml:space="preserve">samosprávny </w:t>
            </w:r>
            <w:r w:rsidRPr="004A79B2">
              <w:rPr>
                <w:b/>
                <w:sz w:val="28"/>
                <w:szCs w:val="28"/>
              </w:rPr>
              <w:t xml:space="preserve">kraj, Košický </w:t>
            </w:r>
            <w:r w:rsidRPr="004A79B2">
              <w:rPr>
                <w:b/>
                <w:bCs/>
                <w:sz w:val="28"/>
                <w:szCs w:val="28"/>
              </w:rPr>
              <w:t>samosprávny</w:t>
            </w:r>
            <w:r w:rsidRPr="004A79B2">
              <w:rPr>
                <w:b/>
                <w:sz w:val="28"/>
                <w:szCs w:val="28"/>
              </w:rPr>
              <w:t xml:space="preserve"> kraj</w:t>
            </w:r>
          </w:p>
        </w:tc>
      </w:tr>
    </w:tbl>
    <w:p w:rsidR="00D71D4D" w:rsidRPr="00E805CE" w:rsidRDefault="00D71D4D" w:rsidP="00D71D4D">
      <w:pPr>
        <w:rPr>
          <w:rFonts w:ascii="Arial" w:hAnsi="Arial" w:cs="Arial"/>
          <w:sz w:val="22"/>
          <w:szCs w:val="22"/>
        </w:rPr>
      </w:pPr>
    </w:p>
    <w:p w:rsidR="00D71D4D" w:rsidRPr="00E805CE" w:rsidRDefault="007E281A" w:rsidP="00D71D4D">
      <w:pPr>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31" type="#_x0000_t202" style="position:absolute;margin-left:0;margin-top:0;width:150.1pt;height:129.45pt;z-index:-251658240;mso-wrap-style:none;mso-position-horizontal:center" wrapcoords="-82 -150 -82 21450 21682 21450 21682 -150 -82 -150" strokecolor="white [3212]">
            <v:textbox style="mso-fit-shape-to-text:t">
              <w:txbxContent>
                <w:p w:rsidR="007B4A1E" w:rsidRDefault="007B4A1E" w:rsidP="00D71D4D">
                  <w:pPr>
                    <w:jc w:val="center"/>
                    <w:rPr>
                      <w:smallCaps/>
                      <w:outline/>
                      <w:sz w:val="32"/>
                      <w:szCs w:val="32"/>
                    </w:rPr>
                  </w:pPr>
                  <w:r>
                    <w:rPr>
                      <w:smallCaps/>
                      <w:outline/>
                      <w:noProof/>
                      <w:sz w:val="32"/>
                      <w:szCs w:val="32"/>
                    </w:rPr>
                    <w:drawing>
                      <wp:inline distT="0" distB="0" distL="0" distR="0">
                        <wp:extent cx="1714500" cy="1543050"/>
                        <wp:effectExtent l="1905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714500" cy="1543050"/>
                                </a:xfrm>
                                <a:prstGeom prst="rect">
                                  <a:avLst/>
                                </a:prstGeom>
                                <a:noFill/>
                                <a:ln w="9525">
                                  <a:noFill/>
                                  <a:miter lim="800000"/>
                                  <a:headEnd/>
                                  <a:tailEnd/>
                                </a:ln>
                              </pic:spPr>
                            </pic:pic>
                          </a:graphicData>
                        </a:graphic>
                      </wp:inline>
                    </w:drawing>
                  </w:r>
                </w:p>
              </w:txbxContent>
            </v:textbox>
            <w10:wrap type="tight"/>
          </v:shape>
        </w:pict>
      </w:r>
    </w:p>
    <w:p w:rsidR="00D71D4D" w:rsidRPr="00E805CE" w:rsidRDefault="00D71D4D" w:rsidP="00D71D4D">
      <w:pPr>
        <w:rPr>
          <w:rFonts w:ascii="Arial" w:hAnsi="Arial" w:cs="Arial"/>
          <w:sz w:val="22"/>
          <w:szCs w:val="22"/>
        </w:rPr>
      </w:pPr>
    </w:p>
    <w:p w:rsidR="00D71D4D" w:rsidRPr="00E805CE" w:rsidRDefault="00D71D4D" w:rsidP="00D71D4D">
      <w:pPr>
        <w:rPr>
          <w:rFonts w:ascii="Arial" w:hAnsi="Arial" w:cs="Arial"/>
          <w:sz w:val="22"/>
          <w:szCs w:val="22"/>
        </w:rPr>
      </w:pPr>
    </w:p>
    <w:p w:rsidR="00D71D4D" w:rsidRPr="00E805CE" w:rsidRDefault="00D71D4D" w:rsidP="00D71D4D">
      <w:pPr>
        <w:rPr>
          <w:rFonts w:ascii="Arial" w:hAnsi="Arial" w:cs="Arial"/>
          <w:sz w:val="22"/>
          <w:szCs w:val="22"/>
        </w:rPr>
      </w:pPr>
    </w:p>
    <w:p w:rsidR="00D71D4D" w:rsidRPr="00E805CE" w:rsidRDefault="00D71D4D" w:rsidP="00D71D4D">
      <w:pPr>
        <w:rPr>
          <w:rFonts w:ascii="Arial" w:hAnsi="Arial" w:cs="Arial"/>
          <w:sz w:val="22"/>
          <w:szCs w:val="22"/>
        </w:rPr>
      </w:pPr>
    </w:p>
    <w:p w:rsidR="00D71D4D" w:rsidRPr="00E805CE" w:rsidRDefault="00D71D4D" w:rsidP="00D71D4D">
      <w:pPr>
        <w:rPr>
          <w:rFonts w:ascii="Arial" w:hAnsi="Arial" w:cs="Arial"/>
          <w:sz w:val="22"/>
          <w:szCs w:val="22"/>
        </w:rPr>
      </w:pPr>
    </w:p>
    <w:p w:rsidR="00D71D4D" w:rsidRPr="00E805CE" w:rsidRDefault="00D71D4D" w:rsidP="00D71D4D">
      <w:pPr>
        <w:rPr>
          <w:rFonts w:ascii="Arial" w:hAnsi="Arial" w:cs="Arial"/>
          <w:sz w:val="22"/>
          <w:szCs w:val="22"/>
        </w:rPr>
      </w:pPr>
    </w:p>
    <w:p w:rsidR="00D71D4D" w:rsidRPr="00E805CE" w:rsidRDefault="00D71D4D" w:rsidP="00D71D4D">
      <w:pPr>
        <w:rPr>
          <w:rFonts w:ascii="Arial" w:hAnsi="Arial" w:cs="Arial"/>
          <w:sz w:val="22"/>
          <w:szCs w:val="22"/>
        </w:rPr>
      </w:pPr>
    </w:p>
    <w:p w:rsidR="00D71D4D" w:rsidRPr="00E805CE" w:rsidRDefault="00D71D4D" w:rsidP="00D71D4D">
      <w:pPr>
        <w:rPr>
          <w:rFonts w:ascii="Arial" w:hAnsi="Arial" w:cs="Arial"/>
          <w:sz w:val="22"/>
          <w:szCs w:val="22"/>
        </w:rPr>
      </w:pPr>
    </w:p>
    <w:p w:rsidR="00D71D4D" w:rsidRPr="00E805CE" w:rsidRDefault="00D71D4D" w:rsidP="00D71D4D">
      <w:pPr>
        <w:rPr>
          <w:rFonts w:ascii="Arial" w:hAnsi="Arial" w:cs="Arial"/>
          <w:sz w:val="22"/>
          <w:szCs w:val="22"/>
        </w:rPr>
      </w:pPr>
    </w:p>
    <w:p w:rsidR="00D71D4D" w:rsidRPr="00E805CE" w:rsidRDefault="00D71D4D" w:rsidP="00D71D4D">
      <w:pPr>
        <w:rPr>
          <w:rFonts w:ascii="Arial" w:hAnsi="Arial" w:cs="Arial"/>
          <w:sz w:val="22"/>
          <w:szCs w:val="22"/>
        </w:rPr>
      </w:pPr>
    </w:p>
    <w:p w:rsidR="00D71D4D" w:rsidRPr="00E805CE" w:rsidRDefault="00D71D4D" w:rsidP="00D71D4D">
      <w:pPr>
        <w:spacing w:line="360" w:lineRule="auto"/>
        <w:jc w:val="center"/>
        <w:outlineLvl w:val="0"/>
        <w:rPr>
          <w:rFonts w:ascii="Arial" w:hAnsi="Arial" w:cs="Arial"/>
          <w:sz w:val="22"/>
          <w:szCs w:val="22"/>
        </w:rPr>
      </w:pPr>
      <w:r w:rsidRPr="00E805CE">
        <w:rPr>
          <w:rFonts w:ascii="Arial" w:hAnsi="Arial" w:cs="Arial"/>
          <w:sz w:val="22"/>
          <w:szCs w:val="22"/>
        </w:rPr>
        <w:t>Programové obdobie 2007 – 2013</w:t>
      </w:r>
    </w:p>
    <w:p w:rsidR="00D71D4D" w:rsidRPr="00E805CE" w:rsidRDefault="00D71D4D" w:rsidP="00D71D4D">
      <w:pPr>
        <w:rPr>
          <w:rFonts w:ascii="Arial" w:hAnsi="Arial" w:cs="Arial"/>
          <w:sz w:val="22"/>
          <w:szCs w:val="22"/>
        </w:rPr>
        <w:sectPr w:rsidR="00D71D4D" w:rsidRPr="00E805CE" w:rsidSect="00D71D4D">
          <w:headerReference w:type="default" r:id="rId12"/>
          <w:footerReference w:type="even" r:id="rId13"/>
          <w:footerReference w:type="default" r:id="rId14"/>
          <w:pgSz w:w="11906" w:h="16838"/>
          <w:pgMar w:top="1260" w:right="1417" w:bottom="1080" w:left="1417" w:header="720" w:footer="720" w:gutter="0"/>
          <w:pgBorders w:offsetFrom="page">
            <w:top w:val="single" w:sz="12" w:space="24" w:color="auto"/>
            <w:left w:val="single" w:sz="12" w:space="24" w:color="auto"/>
            <w:bottom w:val="single" w:sz="12" w:space="24" w:color="auto"/>
            <w:right w:val="single" w:sz="12" w:space="24" w:color="auto"/>
          </w:pgBorders>
          <w:cols w:space="720"/>
          <w:titlePg/>
          <w:docGrid w:linePitch="360"/>
        </w:sectPr>
      </w:pPr>
    </w:p>
    <w:p w:rsidR="00F42A7C" w:rsidRDefault="00F42A7C" w:rsidP="00D71D4D">
      <w:pPr>
        <w:rPr>
          <w:rFonts w:ascii="Arial" w:hAnsi="Arial" w:cs="Arial"/>
          <w:b/>
          <w:sz w:val="22"/>
          <w:szCs w:val="22"/>
        </w:rPr>
      </w:pPr>
    </w:p>
    <w:p w:rsidR="00D71D4D" w:rsidRPr="00E805CE" w:rsidRDefault="00D71D4D" w:rsidP="00D71D4D">
      <w:pPr>
        <w:rPr>
          <w:rFonts w:ascii="Arial" w:hAnsi="Arial" w:cs="Arial"/>
          <w:b/>
          <w:sz w:val="22"/>
          <w:szCs w:val="22"/>
        </w:rPr>
      </w:pPr>
      <w:r w:rsidRPr="00E805CE">
        <w:rPr>
          <w:rFonts w:ascii="Arial" w:hAnsi="Arial" w:cs="Arial"/>
          <w:b/>
          <w:sz w:val="22"/>
          <w:szCs w:val="22"/>
        </w:rPr>
        <w:t>Obsah</w:t>
      </w:r>
    </w:p>
    <w:p w:rsidR="00D71D4D" w:rsidRPr="00E805CE" w:rsidRDefault="00D71D4D" w:rsidP="00D71D4D">
      <w:pPr>
        <w:rPr>
          <w:rFonts w:ascii="Arial" w:hAnsi="Arial" w:cs="Arial"/>
          <w:sz w:val="22"/>
          <w:szCs w:val="22"/>
        </w:rPr>
      </w:pPr>
    </w:p>
    <w:p w:rsidR="00D71D4D" w:rsidRPr="00E805CE" w:rsidRDefault="00D71D4D" w:rsidP="00D71D4D">
      <w:pPr>
        <w:rPr>
          <w:rFonts w:ascii="Arial" w:hAnsi="Arial" w:cs="Arial"/>
          <w:sz w:val="22"/>
          <w:szCs w:val="22"/>
        </w:rPr>
      </w:pPr>
    </w:p>
    <w:p w:rsidR="00D71D4D" w:rsidRPr="00E805CE" w:rsidRDefault="00D71D4D" w:rsidP="00D71D4D">
      <w:pPr>
        <w:rPr>
          <w:rFonts w:ascii="Arial" w:hAnsi="Arial" w:cs="Arial"/>
          <w:b/>
          <w:sz w:val="22"/>
          <w:szCs w:val="22"/>
        </w:rPr>
      </w:pPr>
      <w:r w:rsidRPr="00E805CE">
        <w:rPr>
          <w:rFonts w:ascii="Arial" w:hAnsi="Arial" w:cs="Arial"/>
          <w:b/>
          <w:sz w:val="22"/>
          <w:szCs w:val="22"/>
        </w:rPr>
        <w:t>1. Úvod</w:t>
      </w:r>
    </w:p>
    <w:p w:rsidR="00F42A7C" w:rsidRPr="009579FC" w:rsidRDefault="00F42A7C" w:rsidP="00D71D4D">
      <w:pPr>
        <w:ind w:left="720" w:hanging="12"/>
        <w:rPr>
          <w:rFonts w:ascii="Arial" w:hAnsi="Arial" w:cs="Arial"/>
          <w:sz w:val="22"/>
          <w:szCs w:val="22"/>
        </w:rPr>
      </w:pPr>
    </w:p>
    <w:p w:rsidR="006B0F08" w:rsidRPr="009579FC" w:rsidRDefault="00D71D4D" w:rsidP="00F42A7C">
      <w:pPr>
        <w:ind w:left="720" w:hanging="12"/>
        <w:jc w:val="both"/>
        <w:rPr>
          <w:rFonts w:ascii="Arial" w:hAnsi="Arial" w:cs="Arial"/>
          <w:sz w:val="22"/>
          <w:szCs w:val="22"/>
        </w:rPr>
      </w:pPr>
      <w:r w:rsidRPr="009579FC">
        <w:rPr>
          <w:rFonts w:ascii="Arial" w:hAnsi="Arial" w:cs="Arial"/>
          <w:sz w:val="22"/>
          <w:szCs w:val="22"/>
        </w:rPr>
        <w:t>Názov projektu:</w:t>
      </w:r>
      <w:r w:rsidR="00F42A7C" w:rsidRPr="009579FC">
        <w:rPr>
          <w:rFonts w:ascii="Arial" w:hAnsi="Arial" w:cs="Arial"/>
          <w:sz w:val="22"/>
          <w:szCs w:val="22"/>
        </w:rPr>
        <w:t xml:space="preserve"> </w:t>
      </w:r>
      <w:r w:rsidR="00312D81" w:rsidRPr="009579FC">
        <w:rPr>
          <w:rFonts w:ascii="Arial" w:hAnsi="Arial" w:cs="Arial"/>
          <w:b/>
          <w:bCs/>
          <w:sz w:val="22"/>
          <w:szCs w:val="22"/>
        </w:rPr>
        <w:t xml:space="preserve">Podpora </w:t>
      </w:r>
      <w:r w:rsidR="00F3531D" w:rsidRPr="009579FC">
        <w:rPr>
          <w:rFonts w:ascii="Arial" w:hAnsi="Arial" w:cs="Arial"/>
          <w:b/>
          <w:bCs/>
          <w:sz w:val="22"/>
          <w:szCs w:val="22"/>
        </w:rPr>
        <w:t xml:space="preserve">sprostredkovania zamestnania a odborných poradenských služieb poskytovaných </w:t>
      </w:r>
      <w:r w:rsidR="00312D81" w:rsidRPr="009579FC">
        <w:rPr>
          <w:rFonts w:ascii="Arial" w:hAnsi="Arial" w:cs="Arial"/>
          <w:b/>
          <w:bCs/>
          <w:sz w:val="22"/>
          <w:szCs w:val="22"/>
        </w:rPr>
        <w:t>úradmi práce, sociálnych vecí a</w:t>
      </w:r>
      <w:r w:rsidR="00D47611" w:rsidRPr="009579FC">
        <w:rPr>
          <w:rFonts w:ascii="Arial" w:hAnsi="Arial" w:cs="Arial"/>
          <w:b/>
          <w:bCs/>
          <w:sz w:val="22"/>
          <w:szCs w:val="22"/>
        </w:rPr>
        <w:t> </w:t>
      </w:r>
      <w:r w:rsidR="00312D81" w:rsidRPr="009579FC">
        <w:rPr>
          <w:rFonts w:ascii="Arial" w:hAnsi="Arial" w:cs="Arial"/>
          <w:b/>
          <w:bCs/>
          <w:sz w:val="22"/>
          <w:szCs w:val="22"/>
        </w:rPr>
        <w:t>rodiny</w:t>
      </w:r>
    </w:p>
    <w:p w:rsidR="00F42A7C" w:rsidRPr="009579FC" w:rsidRDefault="00F42A7C" w:rsidP="00D71D4D">
      <w:pPr>
        <w:ind w:firstLine="708"/>
        <w:rPr>
          <w:rFonts w:ascii="Arial" w:hAnsi="Arial" w:cs="Arial"/>
          <w:sz w:val="22"/>
          <w:szCs w:val="22"/>
        </w:rPr>
      </w:pPr>
    </w:p>
    <w:p w:rsidR="00D71D4D" w:rsidRPr="009579FC" w:rsidRDefault="00D71D4D" w:rsidP="00D71D4D">
      <w:pPr>
        <w:ind w:firstLine="708"/>
        <w:rPr>
          <w:rFonts w:ascii="Arial" w:hAnsi="Arial" w:cs="Arial"/>
          <w:sz w:val="22"/>
          <w:szCs w:val="22"/>
        </w:rPr>
      </w:pPr>
      <w:r w:rsidRPr="009579FC">
        <w:rPr>
          <w:rFonts w:ascii="Arial" w:hAnsi="Arial" w:cs="Arial"/>
          <w:sz w:val="22"/>
          <w:szCs w:val="22"/>
        </w:rPr>
        <w:t>Umiestnenie projektu: Samosprávny kraj / katastre obcí</w:t>
      </w:r>
    </w:p>
    <w:p w:rsidR="00FB74D4" w:rsidRPr="009579FC" w:rsidRDefault="00FB74D4" w:rsidP="00F42A7C">
      <w:pPr>
        <w:ind w:left="708"/>
        <w:jc w:val="both"/>
        <w:rPr>
          <w:rFonts w:ascii="Arial" w:hAnsi="Arial" w:cs="Arial"/>
          <w:b/>
          <w:sz w:val="22"/>
          <w:szCs w:val="22"/>
        </w:rPr>
      </w:pPr>
      <w:r w:rsidRPr="009579FC">
        <w:rPr>
          <w:rFonts w:ascii="Arial" w:hAnsi="Arial" w:cs="Arial"/>
          <w:b/>
          <w:sz w:val="22"/>
          <w:szCs w:val="22"/>
        </w:rPr>
        <w:t xml:space="preserve">Trnavský </w:t>
      </w:r>
      <w:r w:rsidRPr="009579FC">
        <w:rPr>
          <w:rFonts w:ascii="Arial" w:hAnsi="Arial" w:cs="Arial"/>
          <w:b/>
          <w:bCs/>
          <w:sz w:val="22"/>
          <w:szCs w:val="22"/>
        </w:rPr>
        <w:t>samosprávny</w:t>
      </w:r>
      <w:r w:rsidRPr="009579FC">
        <w:rPr>
          <w:rFonts w:ascii="Arial" w:hAnsi="Arial" w:cs="Arial"/>
          <w:b/>
          <w:sz w:val="22"/>
          <w:szCs w:val="22"/>
        </w:rPr>
        <w:t xml:space="preserve"> kraj, Nitriansky </w:t>
      </w:r>
      <w:r w:rsidRPr="009579FC">
        <w:rPr>
          <w:rFonts w:ascii="Arial" w:hAnsi="Arial" w:cs="Arial"/>
          <w:b/>
          <w:bCs/>
          <w:sz w:val="22"/>
          <w:szCs w:val="22"/>
        </w:rPr>
        <w:t>samosprávny</w:t>
      </w:r>
      <w:r w:rsidRPr="009579FC">
        <w:rPr>
          <w:rFonts w:ascii="Arial" w:hAnsi="Arial" w:cs="Arial"/>
          <w:b/>
          <w:sz w:val="22"/>
          <w:szCs w:val="22"/>
        </w:rPr>
        <w:t xml:space="preserve"> kraj, Trenčiansky </w:t>
      </w:r>
      <w:r w:rsidRPr="009579FC">
        <w:rPr>
          <w:rFonts w:ascii="Arial" w:hAnsi="Arial" w:cs="Arial"/>
          <w:b/>
          <w:bCs/>
          <w:sz w:val="22"/>
          <w:szCs w:val="22"/>
        </w:rPr>
        <w:t>samosprávny</w:t>
      </w:r>
      <w:r w:rsidRPr="009579FC">
        <w:rPr>
          <w:rFonts w:ascii="Arial" w:hAnsi="Arial" w:cs="Arial"/>
          <w:b/>
          <w:sz w:val="22"/>
          <w:szCs w:val="22"/>
        </w:rPr>
        <w:t xml:space="preserve"> kraj, Banskobystrický</w:t>
      </w:r>
      <w:r w:rsidRPr="009579FC">
        <w:rPr>
          <w:rFonts w:ascii="Arial" w:hAnsi="Arial" w:cs="Arial"/>
          <w:b/>
          <w:bCs/>
          <w:sz w:val="22"/>
          <w:szCs w:val="22"/>
        </w:rPr>
        <w:t xml:space="preserve"> samosprávny</w:t>
      </w:r>
      <w:r w:rsidRPr="009579FC">
        <w:rPr>
          <w:rFonts w:ascii="Arial" w:hAnsi="Arial" w:cs="Arial"/>
          <w:b/>
          <w:sz w:val="22"/>
          <w:szCs w:val="22"/>
        </w:rPr>
        <w:t xml:space="preserve"> kraj, Žilinský </w:t>
      </w:r>
      <w:r w:rsidRPr="009579FC">
        <w:rPr>
          <w:rFonts w:ascii="Arial" w:hAnsi="Arial" w:cs="Arial"/>
          <w:b/>
          <w:bCs/>
          <w:sz w:val="22"/>
          <w:szCs w:val="22"/>
        </w:rPr>
        <w:t>samosprávny</w:t>
      </w:r>
      <w:r w:rsidRPr="009579FC">
        <w:rPr>
          <w:rFonts w:ascii="Arial" w:hAnsi="Arial" w:cs="Arial"/>
          <w:b/>
          <w:sz w:val="22"/>
          <w:szCs w:val="22"/>
        </w:rPr>
        <w:t xml:space="preserve"> kraj, Prešovský </w:t>
      </w:r>
      <w:r w:rsidRPr="009579FC">
        <w:rPr>
          <w:rFonts w:ascii="Arial" w:hAnsi="Arial" w:cs="Arial"/>
          <w:b/>
          <w:bCs/>
          <w:sz w:val="22"/>
          <w:szCs w:val="22"/>
        </w:rPr>
        <w:t>samosprávny</w:t>
      </w:r>
      <w:r w:rsidRPr="009579FC">
        <w:rPr>
          <w:rFonts w:ascii="Arial" w:hAnsi="Arial" w:cs="Arial"/>
          <w:b/>
          <w:sz w:val="22"/>
          <w:szCs w:val="22"/>
        </w:rPr>
        <w:t xml:space="preserve"> kraj, Košický </w:t>
      </w:r>
      <w:r w:rsidRPr="009579FC">
        <w:rPr>
          <w:rFonts w:ascii="Arial" w:hAnsi="Arial" w:cs="Arial"/>
          <w:b/>
          <w:bCs/>
          <w:sz w:val="22"/>
          <w:szCs w:val="22"/>
        </w:rPr>
        <w:t>samosprávny</w:t>
      </w:r>
      <w:r w:rsidRPr="009579FC">
        <w:rPr>
          <w:rFonts w:ascii="Arial" w:hAnsi="Arial" w:cs="Arial"/>
          <w:b/>
          <w:sz w:val="22"/>
          <w:szCs w:val="22"/>
        </w:rPr>
        <w:t xml:space="preserve"> kraj</w:t>
      </w:r>
    </w:p>
    <w:p w:rsidR="00FB74D4" w:rsidRPr="009579FC" w:rsidRDefault="00FB74D4" w:rsidP="00D71D4D">
      <w:pPr>
        <w:ind w:firstLine="708"/>
        <w:rPr>
          <w:rFonts w:ascii="Arial" w:hAnsi="Arial" w:cs="Arial"/>
          <w:sz w:val="22"/>
          <w:szCs w:val="22"/>
        </w:rPr>
      </w:pPr>
    </w:p>
    <w:p w:rsidR="00FB74D4" w:rsidRPr="009579FC" w:rsidRDefault="00FB74D4" w:rsidP="00D71D4D">
      <w:pPr>
        <w:ind w:firstLine="708"/>
        <w:rPr>
          <w:rFonts w:ascii="Arial" w:hAnsi="Arial" w:cs="Arial"/>
          <w:sz w:val="22"/>
          <w:szCs w:val="22"/>
        </w:rPr>
      </w:pPr>
    </w:p>
    <w:p w:rsidR="00D71D4D" w:rsidRPr="00AD753E" w:rsidRDefault="00D71D4D" w:rsidP="00D71D4D">
      <w:pPr>
        <w:rPr>
          <w:rFonts w:ascii="Arial" w:hAnsi="Arial" w:cs="Arial"/>
          <w:sz w:val="22"/>
          <w:szCs w:val="22"/>
        </w:rPr>
      </w:pPr>
      <w:r w:rsidRPr="00AD753E">
        <w:rPr>
          <w:rFonts w:ascii="Arial" w:hAnsi="Arial" w:cs="Arial"/>
          <w:sz w:val="22"/>
          <w:szCs w:val="22"/>
        </w:rPr>
        <w:t>1.1 Hlavné ciele</w:t>
      </w:r>
    </w:p>
    <w:p w:rsidR="00D71D4D" w:rsidRPr="00AD753E" w:rsidRDefault="00D71D4D" w:rsidP="00D71D4D">
      <w:pPr>
        <w:ind w:firstLine="708"/>
        <w:rPr>
          <w:rFonts w:ascii="Arial" w:hAnsi="Arial" w:cs="Arial"/>
          <w:sz w:val="22"/>
          <w:szCs w:val="22"/>
        </w:rPr>
      </w:pPr>
      <w:r w:rsidRPr="00AD753E">
        <w:rPr>
          <w:rFonts w:ascii="Arial" w:hAnsi="Arial" w:cs="Arial"/>
          <w:sz w:val="22"/>
          <w:szCs w:val="22"/>
        </w:rPr>
        <w:t>Špecifické ciele (výsledky projektu):</w:t>
      </w:r>
    </w:p>
    <w:p w:rsidR="00F42A7C" w:rsidRPr="00AD753E" w:rsidRDefault="00F42A7C" w:rsidP="008A413E">
      <w:pPr>
        <w:numPr>
          <w:ilvl w:val="0"/>
          <w:numId w:val="2"/>
        </w:numPr>
        <w:tabs>
          <w:tab w:val="clear" w:pos="1080"/>
          <w:tab w:val="left" w:pos="720"/>
        </w:tabs>
        <w:ind w:left="720"/>
        <w:jc w:val="both"/>
        <w:rPr>
          <w:rFonts w:ascii="Arial" w:hAnsi="Arial" w:cs="Arial"/>
          <w:sz w:val="22"/>
          <w:szCs w:val="22"/>
        </w:rPr>
      </w:pPr>
      <w:r w:rsidRPr="00AD753E">
        <w:rPr>
          <w:rFonts w:ascii="Arial" w:hAnsi="Arial" w:cs="Arial"/>
          <w:sz w:val="22"/>
          <w:szCs w:val="22"/>
        </w:rPr>
        <w:t>Podporovanie sprostredkovania zamestnania, informačno-poradenských a odborných poradenských služieb s dôrazom na uplatniteľnosť v podmienkach 3-zónového systému služieb zamestnanosti</w:t>
      </w:r>
    </w:p>
    <w:p w:rsidR="00F42A7C" w:rsidRPr="00AD753E" w:rsidRDefault="00F42A7C" w:rsidP="008A413E">
      <w:pPr>
        <w:numPr>
          <w:ilvl w:val="0"/>
          <w:numId w:val="2"/>
        </w:numPr>
        <w:tabs>
          <w:tab w:val="clear" w:pos="1080"/>
          <w:tab w:val="left" w:pos="720"/>
        </w:tabs>
        <w:ind w:left="720"/>
        <w:jc w:val="both"/>
        <w:rPr>
          <w:rFonts w:ascii="Arial" w:hAnsi="Arial" w:cs="Arial"/>
          <w:sz w:val="22"/>
          <w:szCs w:val="22"/>
        </w:rPr>
      </w:pPr>
      <w:r w:rsidRPr="00AD753E">
        <w:rPr>
          <w:rFonts w:ascii="Arial" w:hAnsi="Arial" w:cs="Arial"/>
          <w:sz w:val="22"/>
          <w:szCs w:val="22"/>
        </w:rPr>
        <w:t>Podporovanie sprostredkovania zamestnania a aktivovanie klientov úradov práce s dôrazom na ich umiestnenie na trhu práce so sekundárnym cieľom obnovenia a udržania ich pracovných návykov</w:t>
      </w:r>
    </w:p>
    <w:p w:rsidR="00F42A7C" w:rsidRPr="00AD753E" w:rsidRDefault="00F42A7C" w:rsidP="008A413E">
      <w:pPr>
        <w:numPr>
          <w:ilvl w:val="0"/>
          <w:numId w:val="2"/>
        </w:numPr>
        <w:tabs>
          <w:tab w:val="clear" w:pos="1080"/>
          <w:tab w:val="left" w:pos="720"/>
        </w:tabs>
        <w:ind w:left="720"/>
        <w:jc w:val="both"/>
        <w:rPr>
          <w:rFonts w:ascii="Arial" w:hAnsi="Arial" w:cs="Arial"/>
          <w:sz w:val="22"/>
          <w:szCs w:val="22"/>
        </w:rPr>
      </w:pPr>
      <w:r w:rsidRPr="00AD753E">
        <w:rPr>
          <w:rFonts w:ascii="Arial" w:hAnsi="Arial" w:cs="Arial"/>
          <w:sz w:val="22"/>
          <w:szCs w:val="22"/>
        </w:rPr>
        <w:t>Zvýšenie informovanosti klientov úradov práce, ovplyvňovanie rozhodovania a správania sa uchádzačov o zamestnanie pri hľadaní zamestnania. Poskytovanie informácií a odborných rád súvisiacich s voľbou povolania, výberom zamestnania vrátane zmeny zamestnania, výberom zamestnanca a adaptáciou zamestnanca v novom prostredí.</w:t>
      </w:r>
    </w:p>
    <w:p w:rsidR="00F42A7C" w:rsidRPr="00AD753E" w:rsidRDefault="00F42A7C" w:rsidP="008A413E">
      <w:pPr>
        <w:numPr>
          <w:ilvl w:val="0"/>
          <w:numId w:val="2"/>
        </w:numPr>
        <w:tabs>
          <w:tab w:val="clear" w:pos="1080"/>
          <w:tab w:val="left" w:pos="720"/>
        </w:tabs>
        <w:ind w:left="720"/>
        <w:jc w:val="both"/>
        <w:rPr>
          <w:rFonts w:ascii="Arial" w:hAnsi="Arial" w:cs="Arial"/>
          <w:sz w:val="22"/>
          <w:szCs w:val="22"/>
        </w:rPr>
      </w:pPr>
      <w:r w:rsidRPr="00AD753E">
        <w:rPr>
          <w:rFonts w:ascii="Arial" w:hAnsi="Arial" w:cs="Arial"/>
          <w:sz w:val="22"/>
          <w:szCs w:val="22"/>
        </w:rPr>
        <w:t>Podporovanie rôznych  stratégií informovanosti  o aktívnych opatreniach na trhu práce a o voľných pracovných miestach</w:t>
      </w:r>
    </w:p>
    <w:p w:rsidR="00F42A7C" w:rsidRPr="00AD753E" w:rsidRDefault="00F42A7C" w:rsidP="008A413E">
      <w:pPr>
        <w:numPr>
          <w:ilvl w:val="0"/>
          <w:numId w:val="2"/>
        </w:numPr>
        <w:tabs>
          <w:tab w:val="clear" w:pos="1080"/>
          <w:tab w:val="left" w:pos="720"/>
        </w:tabs>
        <w:ind w:left="720"/>
        <w:jc w:val="both"/>
        <w:rPr>
          <w:rFonts w:ascii="Arial" w:hAnsi="Arial" w:cs="Arial"/>
          <w:sz w:val="22"/>
          <w:szCs w:val="22"/>
        </w:rPr>
      </w:pPr>
      <w:r w:rsidRPr="00AD753E">
        <w:rPr>
          <w:rFonts w:ascii="Arial" w:hAnsi="Arial" w:cs="Arial"/>
          <w:sz w:val="22"/>
          <w:szCs w:val="22"/>
        </w:rPr>
        <w:t>Masmediálna informovanosť širokej verejnosti o voľných pracovných miestach,  o poskytovaných službách zamestnanosti úradov práce, sociálnych vecí a rodiny</w:t>
      </w:r>
    </w:p>
    <w:p w:rsidR="00F42A7C" w:rsidRPr="00AD753E" w:rsidRDefault="00F42A7C" w:rsidP="008A413E">
      <w:pPr>
        <w:numPr>
          <w:ilvl w:val="0"/>
          <w:numId w:val="2"/>
        </w:numPr>
        <w:tabs>
          <w:tab w:val="clear" w:pos="1080"/>
          <w:tab w:val="left" w:pos="720"/>
        </w:tabs>
        <w:ind w:left="720"/>
        <w:jc w:val="both"/>
        <w:rPr>
          <w:rFonts w:ascii="Arial" w:hAnsi="Arial" w:cs="Arial"/>
          <w:sz w:val="22"/>
          <w:szCs w:val="22"/>
        </w:rPr>
      </w:pPr>
      <w:r w:rsidRPr="00AD753E">
        <w:rPr>
          <w:rFonts w:ascii="Arial" w:hAnsi="Arial" w:cs="Arial"/>
          <w:sz w:val="22"/>
          <w:szCs w:val="22"/>
        </w:rPr>
        <w:t>Podporovanie a rozširovanie neštátnych služieb zamestnanosti  najmä do regiónov postihnutých dlhodobou nezamestnanosťou prostredníctvom agentúr podporovaného zamestnávania</w:t>
      </w:r>
    </w:p>
    <w:p w:rsidR="007658B9" w:rsidRPr="00AD753E" w:rsidRDefault="007658B9" w:rsidP="007658B9">
      <w:pPr>
        <w:numPr>
          <w:ilvl w:val="0"/>
          <w:numId w:val="2"/>
        </w:numPr>
        <w:tabs>
          <w:tab w:val="clear" w:pos="1080"/>
          <w:tab w:val="left" w:pos="720"/>
        </w:tabs>
        <w:ind w:left="720"/>
        <w:jc w:val="both"/>
        <w:rPr>
          <w:rFonts w:ascii="Arial" w:hAnsi="Arial" w:cs="Arial"/>
          <w:sz w:val="22"/>
          <w:szCs w:val="22"/>
        </w:rPr>
      </w:pPr>
      <w:r w:rsidRPr="00AD753E">
        <w:rPr>
          <w:rFonts w:ascii="Arial" w:hAnsi="Arial" w:cs="Arial"/>
          <w:bCs/>
          <w:sz w:val="22"/>
          <w:szCs w:val="22"/>
        </w:rPr>
        <w:t>Štanda</w:t>
      </w:r>
      <w:r w:rsidRPr="00AD753E">
        <w:rPr>
          <w:rFonts w:ascii="Arial" w:hAnsi="Arial" w:cs="Arial"/>
          <w:sz w:val="22"/>
          <w:szCs w:val="22"/>
        </w:rPr>
        <w:t>rdizácia všetkých úradov práce za účelom jednoduchej orientácie klientov     pri poskytovaní služieb zamestnanosti</w:t>
      </w:r>
    </w:p>
    <w:p w:rsidR="007658B9" w:rsidRPr="00AD753E" w:rsidRDefault="007658B9" w:rsidP="007658B9">
      <w:pPr>
        <w:tabs>
          <w:tab w:val="left" w:pos="720"/>
        </w:tabs>
        <w:ind w:left="360"/>
        <w:jc w:val="both"/>
        <w:rPr>
          <w:rFonts w:ascii="Arial" w:hAnsi="Arial" w:cs="Arial"/>
          <w:sz w:val="22"/>
          <w:szCs w:val="22"/>
        </w:rPr>
      </w:pPr>
    </w:p>
    <w:p w:rsidR="00D71D4D" w:rsidRPr="00AD753E" w:rsidRDefault="00D71D4D" w:rsidP="00FB74D4">
      <w:pPr>
        <w:rPr>
          <w:rFonts w:ascii="Arial" w:hAnsi="Arial" w:cs="Arial"/>
          <w:sz w:val="22"/>
          <w:szCs w:val="22"/>
        </w:rPr>
      </w:pPr>
    </w:p>
    <w:p w:rsidR="00D71D4D" w:rsidRPr="00AD753E" w:rsidRDefault="00FB74D4" w:rsidP="00F42A7C">
      <w:pPr>
        <w:ind w:firstLine="708"/>
        <w:jc w:val="both"/>
        <w:rPr>
          <w:rFonts w:ascii="Arial" w:hAnsi="Arial" w:cs="Arial"/>
          <w:sz w:val="22"/>
          <w:szCs w:val="22"/>
        </w:rPr>
      </w:pPr>
      <w:r w:rsidRPr="00AD753E">
        <w:rPr>
          <w:rFonts w:ascii="Arial" w:hAnsi="Arial" w:cs="Arial"/>
          <w:sz w:val="22"/>
          <w:szCs w:val="22"/>
        </w:rPr>
        <w:t>Cieľ projektu:</w:t>
      </w:r>
    </w:p>
    <w:p w:rsidR="001345B9" w:rsidRPr="009579FC" w:rsidRDefault="001345B9" w:rsidP="001345B9">
      <w:pPr>
        <w:ind w:left="708"/>
        <w:jc w:val="both"/>
        <w:rPr>
          <w:rFonts w:ascii="Arial" w:hAnsi="Arial" w:cs="Arial"/>
          <w:sz w:val="22"/>
          <w:szCs w:val="22"/>
        </w:rPr>
      </w:pPr>
      <w:r w:rsidRPr="00AD753E">
        <w:rPr>
          <w:rFonts w:ascii="Arial" w:hAnsi="Arial" w:cs="Arial"/>
          <w:sz w:val="22"/>
          <w:szCs w:val="22"/>
        </w:rPr>
        <w:t>Zvýšenie zamestnanosti a </w:t>
      </w:r>
      <w:proofErr w:type="spellStart"/>
      <w:r w:rsidRPr="00AD753E">
        <w:rPr>
          <w:rFonts w:ascii="Arial" w:hAnsi="Arial" w:cs="Arial"/>
          <w:sz w:val="22"/>
          <w:szCs w:val="22"/>
        </w:rPr>
        <w:t>zamestnateľnosti</w:t>
      </w:r>
      <w:proofErr w:type="spellEnd"/>
      <w:r w:rsidRPr="00AD753E">
        <w:rPr>
          <w:rFonts w:ascii="Arial" w:hAnsi="Arial" w:cs="Arial"/>
          <w:sz w:val="22"/>
          <w:szCs w:val="22"/>
        </w:rPr>
        <w:t xml:space="preserve"> modernizáciou tradičných a podporou nových nástrojov a metód sprostredkovania zamestnania, informačno-poradenských </w:t>
      </w:r>
      <w:r>
        <w:rPr>
          <w:rFonts w:ascii="Arial" w:hAnsi="Arial" w:cs="Arial"/>
          <w:sz w:val="22"/>
          <w:szCs w:val="22"/>
        </w:rPr>
        <w:t xml:space="preserve">služieb (IPS), </w:t>
      </w:r>
      <w:r w:rsidRPr="00AD753E">
        <w:rPr>
          <w:rFonts w:ascii="Arial" w:hAnsi="Arial" w:cs="Arial"/>
          <w:sz w:val="22"/>
          <w:szCs w:val="22"/>
        </w:rPr>
        <w:t xml:space="preserve">odborných poradenských služieb </w:t>
      </w:r>
      <w:r>
        <w:rPr>
          <w:rFonts w:ascii="Arial" w:hAnsi="Arial" w:cs="Arial"/>
          <w:sz w:val="22"/>
          <w:szCs w:val="22"/>
        </w:rPr>
        <w:t xml:space="preserve">(OPS) </w:t>
      </w:r>
      <w:r w:rsidRPr="00AD753E">
        <w:rPr>
          <w:rFonts w:ascii="Arial" w:hAnsi="Arial" w:cs="Arial"/>
          <w:sz w:val="22"/>
          <w:szCs w:val="22"/>
        </w:rPr>
        <w:t>a podpora 3-zónového systému služieb zamestnanosti</w:t>
      </w:r>
      <w:r>
        <w:rPr>
          <w:rFonts w:ascii="Arial" w:hAnsi="Arial" w:cs="Arial"/>
          <w:sz w:val="22"/>
          <w:szCs w:val="22"/>
        </w:rPr>
        <w:t xml:space="preserve"> (SSZ)</w:t>
      </w:r>
    </w:p>
    <w:p w:rsidR="00FB74D4" w:rsidRPr="009579FC" w:rsidRDefault="00FB74D4" w:rsidP="00D71D4D">
      <w:pPr>
        <w:ind w:firstLine="708"/>
        <w:rPr>
          <w:rFonts w:ascii="Arial" w:hAnsi="Arial" w:cs="Arial"/>
          <w:sz w:val="22"/>
          <w:szCs w:val="22"/>
        </w:rPr>
      </w:pPr>
    </w:p>
    <w:p w:rsidR="00F42A7C" w:rsidRPr="009579FC" w:rsidRDefault="00F42A7C" w:rsidP="00D71D4D">
      <w:pPr>
        <w:ind w:firstLine="708"/>
        <w:rPr>
          <w:rFonts w:ascii="Arial" w:hAnsi="Arial" w:cs="Arial"/>
          <w:sz w:val="22"/>
          <w:szCs w:val="22"/>
        </w:rPr>
      </w:pPr>
    </w:p>
    <w:p w:rsidR="00D71D4D" w:rsidRPr="009579FC" w:rsidRDefault="00D71D4D" w:rsidP="00D71D4D">
      <w:pPr>
        <w:rPr>
          <w:rFonts w:ascii="Arial" w:hAnsi="Arial" w:cs="Arial"/>
          <w:sz w:val="22"/>
          <w:szCs w:val="22"/>
        </w:rPr>
      </w:pPr>
      <w:r w:rsidRPr="009579FC">
        <w:rPr>
          <w:rFonts w:ascii="Arial" w:hAnsi="Arial" w:cs="Arial"/>
          <w:sz w:val="22"/>
          <w:szCs w:val="22"/>
        </w:rPr>
        <w:t>1.2 Žiadateľ</w:t>
      </w:r>
    </w:p>
    <w:p w:rsidR="00D71D4D" w:rsidRPr="009579FC" w:rsidRDefault="00D71D4D" w:rsidP="00D71D4D">
      <w:pPr>
        <w:ind w:left="708"/>
        <w:rPr>
          <w:rFonts w:ascii="Arial" w:hAnsi="Arial" w:cs="Arial"/>
          <w:sz w:val="22"/>
          <w:szCs w:val="22"/>
        </w:rPr>
      </w:pPr>
      <w:r w:rsidRPr="009579FC">
        <w:rPr>
          <w:rFonts w:ascii="Arial" w:hAnsi="Arial" w:cs="Arial"/>
          <w:sz w:val="22"/>
          <w:szCs w:val="22"/>
        </w:rPr>
        <w:t xml:space="preserve">Všeobecné informácie o žiadateľovi: </w:t>
      </w:r>
    </w:p>
    <w:p w:rsidR="00D71D4D" w:rsidRPr="009579FC" w:rsidRDefault="00D71D4D" w:rsidP="00D71D4D">
      <w:pPr>
        <w:ind w:left="1416"/>
        <w:rPr>
          <w:rFonts w:ascii="Arial" w:hAnsi="Arial" w:cs="Arial"/>
          <w:sz w:val="22"/>
          <w:szCs w:val="22"/>
        </w:rPr>
      </w:pPr>
      <w:r w:rsidRPr="009579FC">
        <w:rPr>
          <w:rFonts w:ascii="Arial" w:hAnsi="Arial" w:cs="Arial"/>
          <w:sz w:val="22"/>
          <w:szCs w:val="22"/>
        </w:rPr>
        <w:t>Názov žiadateľa:</w:t>
      </w:r>
      <w:r w:rsidR="00FB74D4" w:rsidRPr="009579FC">
        <w:rPr>
          <w:rFonts w:ascii="Arial" w:hAnsi="Arial" w:cs="Arial"/>
          <w:sz w:val="22"/>
          <w:szCs w:val="22"/>
        </w:rPr>
        <w:t xml:space="preserve"> Ústredie práce, sociálnych vecí a rodiny</w:t>
      </w:r>
    </w:p>
    <w:p w:rsidR="00D71D4D" w:rsidRPr="009579FC" w:rsidRDefault="00D71D4D" w:rsidP="00D71D4D">
      <w:pPr>
        <w:ind w:left="1416"/>
        <w:rPr>
          <w:rFonts w:ascii="Arial" w:hAnsi="Arial" w:cs="Arial"/>
          <w:sz w:val="22"/>
          <w:szCs w:val="22"/>
        </w:rPr>
      </w:pPr>
      <w:r w:rsidRPr="009579FC">
        <w:rPr>
          <w:rFonts w:ascii="Arial" w:hAnsi="Arial" w:cs="Arial"/>
          <w:sz w:val="22"/>
          <w:szCs w:val="22"/>
        </w:rPr>
        <w:t>Právna forma:</w:t>
      </w:r>
      <w:r w:rsidR="00FB74D4" w:rsidRPr="009579FC">
        <w:rPr>
          <w:rFonts w:ascii="Arial" w:hAnsi="Arial" w:cs="Arial"/>
          <w:sz w:val="22"/>
          <w:szCs w:val="22"/>
        </w:rPr>
        <w:t xml:space="preserve"> rozpočtová organizácia</w:t>
      </w:r>
    </w:p>
    <w:p w:rsidR="00FB74D4" w:rsidRPr="009579FC" w:rsidRDefault="00D71D4D" w:rsidP="00FB74D4">
      <w:pPr>
        <w:ind w:left="720" w:firstLine="696"/>
        <w:rPr>
          <w:rFonts w:ascii="Arial" w:hAnsi="Arial" w:cs="Arial"/>
          <w:sz w:val="22"/>
          <w:szCs w:val="22"/>
        </w:rPr>
      </w:pPr>
      <w:r w:rsidRPr="009579FC">
        <w:rPr>
          <w:rFonts w:ascii="Arial" w:hAnsi="Arial" w:cs="Arial"/>
          <w:sz w:val="22"/>
          <w:szCs w:val="22"/>
        </w:rPr>
        <w:t>IČO:</w:t>
      </w:r>
      <w:r w:rsidR="00FB74D4" w:rsidRPr="009579FC">
        <w:rPr>
          <w:rFonts w:ascii="Arial" w:hAnsi="Arial" w:cs="Arial"/>
          <w:sz w:val="22"/>
          <w:szCs w:val="22"/>
        </w:rPr>
        <w:t xml:space="preserve"> 30794536</w:t>
      </w:r>
    </w:p>
    <w:p w:rsidR="00D71D4D" w:rsidRPr="009579FC" w:rsidRDefault="00D71D4D" w:rsidP="00D71D4D">
      <w:pPr>
        <w:ind w:left="1416"/>
        <w:rPr>
          <w:rFonts w:ascii="Arial" w:hAnsi="Arial" w:cs="Arial"/>
          <w:sz w:val="22"/>
          <w:szCs w:val="22"/>
        </w:rPr>
      </w:pPr>
      <w:r w:rsidRPr="009579FC">
        <w:rPr>
          <w:rFonts w:ascii="Arial" w:hAnsi="Arial" w:cs="Arial"/>
          <w:sz w:val="22"/>
          <w:szCs w:val="22"/>
        </w:rPr>
        <w:t>IČ DPH:</w:t>
      </w:r>
      <w:r w:rsidR="00FB74D4" w:rsidRPr="009579FC">
        <w:rPr>
          <w:rFonts w:ascii="Arial" w:hAnsi="Arial" w:cs="Arial"/>
          <w:sz w:val="22"/>
          <w:szCs w:val="22"/>
        </w:rPr>
        <w:t xml:space="preserve"> ––</w:t>
      </w:r>
    </w:p>
    <w:p w:rsidR="00FB74D4" w:rsidRPr="009579FC" w:rsidRDefault="00D71D4D" w:rsidP="00FB74D4">
      <w:pPr>
        <w:ind w:left="720" w:firstLine="696"/>
        <w:rPr>
          <w:rFonts w:ascii="Arial" w:hAnsi="Arial" w:cs="Arial"/>
          <w:sz w:val="22"/>
          <w:szCs w:val="22"/>
        </w:rPr>
      </w:pPr>
      <w:r w:rsidRPr="009579FC">
        <w:rPr>
          <w:rFonts w:ascii="Arial" w:hAnsi="Arial" w:cs="Arial"/>
          <w:sz w:val="22"/>
          <w:szCs w:val="22"/>
        </w:rPr>
        <w:t>Sídlo žiadateľa:</w:t>
      </w:r>
      <w:r w:rsidR="00FB74D4" w:rsidRPr="009579FC">
        <w:rPr>
          <w:rFonts w:ascii="Arial" w:hAnsi="Arial" w:cs="Arial"/>
          <w:sz w:val="22"/>
          <w:szCs w:val="22"/>
        </w:rPr>
        <w:t xml:space="preserve"> </w:t>
      </w:r>
      <w:proofErr w:type="spellStart"/>
      <w:r w:rsidR="00FB74D4" w:rsidRPr="009579FC">
        <w:rPr>
          <w:rFonts w:ascii="Arial" w:hAnsi="Arial" w:cs="Arial"/>
          <w:sz w:val="22"/>
          <w:szCs w:val="22"/>
        </w:rPr>
        <w:t>Špitálska</w:t>
      </w:r>
      <w:proofErr w:type="spellEnd"/>
      <w:r w:rsidR="00FB74D4" w:rsidRPr="009579FC">
        <w:rPr>
          <w:rFonts w:ascii="Arial" w:hAnsi="Arial" w:cs="Arial"/>
          <w:sz w:val="22"/>
          <w:szCs w:val="22"/>
        </w:rPr>
        <w:t xml:space="preserve"> 8, 812 67  Bratislava</w:t>
      </w:r>
    </w:p>
    <w:p w:rsidR="00C175DA" w:rsidRPr="009579FC" w:rsidRDefault="00C175DA" w:rsidP="00C175DA">
      <w:pPr>
        <w:ind w:left="1416"/>
        <w:rPr>
          <w:rFonts w:ascii="Arial" w:hAnsi="Arial" w:cs="Arial"/>
          <w:sz w:val="22"/>
          <w:szCs w:val="22"/>
        </w:rPr>
      </w:pPr>
      <w:r w:rsidRPr="009579FC">
        <w:rPr>
          <w:rFonts w:ascii="Arial" w:hAnsi="Arial" w:cs="Arial"/>
          <w:sz w:val="22"/>
          <w:szCs w:val="22"/>
        </w:rPr>
        <w:t>Číslo bankového účtu: 7000176235/8180</w:t>
      </w:r>
    </w:p>
    <w:p w:rsidR="00FB74D4" w:rsidRPr="009579FC" w:rsidRDefault="00FB74D4" w:rsidP="00D71D4D">
      <w:pPr>
        <w:ind w:left="1416"/>
        <w:rPr>
          <w:rFonts w:ascii="Arial" w:hAnsi="Arial" w:cs="Arial"/>
          <w:sz w:val="22"/>
          <w:szCs w:val="22"/>
        </w:rPr>
      </w:pPr>
    </w:p>
    <w:p w:rsidR="00D71D4D" w:rsidRPr="009579FC" w:rsidRDefault="00D71D4D" w:rsidP="00D71D4D">
      <w:pPr>
        <w:ind w:left="708"/>
        <w:rPr>
          <w:rFonts w:ascii="Arial" w:hAnsi="Arial" w:cs="Arial"/>
          <w:sz w:val="22"/>
          <w:szCs w:val="22"/>
        </w:rPr>
      </w:pPr>
      <w:r w:rsidRPr="009579FC">
        <w:rPr>
          <w:rFonts w:ascii="Arial" w:hAnsi="Arial" w:cs="Arial"/>
          <w:sz w:val="22"/>
          <w:szCs w:val="22"/>
        </w:rPr>
        <w:t>Organizácia v pôsobnosti žiadateľa vo vzťahu k projektu:</w:t>
      </w:r>
    </w:p>
    <w:p w:rsidR="00FB74D4" w:rsidRPr="009579FC" w:rsidRDefault="00D71D4D" w:rsidP="00F95CCD">
      <w:pPr>
        <w:ind w:firstLine="708"/>
        <w:rPr>
          <w:rFonts w:ascii="Arial" w:hAnsi="Arial" w:cs="Arial"/>
          <w:sz w:val="22"/>
          <w:szCs w:val="22"/>
        </w:rPr>
      </w:pPr>
      <w:r w:rsidRPr="009579FC">
        <w:rPr>
          <w:rFonts w:ascii="Arial" w:hAnsi="Arial" w:cs="Arial"/>
          <w:sz w:val="22"/>
          <w:szCs w:val="22"/>
        </w:rPr>
        <w:t>Názov:</w:t>
      </w:r>
      <w:r w:rsidR="00FB74D4" w:rsidRPr="009579FC">
        <w:rPr>
          <w:rFonts w:ascii="Arial" w:hAnsi="Arial" w:cs="Arial"/>
          <w:sz w:val="22"/>
          <w:szCs w:val="22"/>
        </w:rPr>
        <w:t xml:space="preserve"> úrady práce, sociálnych vecí a rodiny so sídlom v:</w:t>
      </w:r>
    </w:p>
    <w:p w:rsidR="00FB74D4" w:rsidRPr="009579FC" w:rsidRDefault="00FB74D4" w:rsidP="00FB74D4">
      <w:pPr>
        <w:ind w:left="708" w:firstLine="708"/>
        <w:rPr>
          <w:rFonts w:ascii="Arial" w:hAnsi="Arial" w:cs="Arial"/>
          <w:sz w:val="22"/>
          <w:szCs w:val="22"/>
        </w:rPr>
      </w:pPr>
    </w:p>
    <w:tbl>
      <w:tblPr>
        <w:tblW w:w="8654" w:type="dxa"/>
        <w:tblInd w:w="56" w:type="dxa"/>
        <w:tblCellMar>
          <w:left w:w="70" w:type="dxa"/>
          <w:right w:w="70" w:type="dxa"/>
        </w:tblCellMar>
        <w:tblLook w:val="0000"/>
      </w:tblPr>
      <w:tblGrid>
        <w:gridCol w:w="1900"/>
        <w:gridCol w:w="1560"/>
        <w:gridCol w:w="1774"/>
        <w:gridCol w:w="1620"/>
        <w:gridCol w:w="1800"/>
      </w:tblGrid>
      <w:tr w:rsidR="00FB74D4" w:rsidRPr="009579FC">
        <w:trPr>
          <w:trHeight w:val="319"/>
        </w:trPr>
        <w:tc>
          <w:tcPr>
            <w:tcW w:w="1900" w:type="dxa"/>
            <w:tcBorders>
              <w:top w:val="single" w:sz="4" w:space="0" w:color="auto"/>
              <w:left w:val="single" w:sz="4" w:space="0" w:color="auto"/>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Dunajská Streda</w:t>
            </w:r>
          </w:p>
        </w:tc>
        <w:tc>
          <w:tcPr>
            <w:tcW w:w="1560" w:type="dxa"/>
            <w:tcBorders>
              <w:top w:val="single" w:sz="4" w:space="0" w:color="auto"/>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Komárno</w:t>
            </w:r>
          </w:p>
        </w:tc>
        <w:tc>
          <w:tcPr>
            <w:tcW w:w="1774" w:type="dxa"/>
            <w:tcBorders>
              <w:top w:val="single" w:sz="4" w:space="0" w:color="auto"/>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Ružomberok</w:t>
            </w:r>
          </w:p>
        </w:tc>
        <w:tc>
          <w:tcPr>
            <w:tcW w:w="1620" w:type="dxa"/>
            <w:tcBorders>
              <w:top w:val="single" w:sz="4" w:space="0" w:color="auto"/>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Bardejov</w:t>
            </w:r>
          </w:p>
        </w:tc>
        <w:tc>
          <w:tcPr>
            <w:tcW w:w="1800" w:type="dxa"/>
            <w:tcBorders>
              <w:top w:val="single" w:sz="4" w:space="0" w:color="auto"/>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Spišská Nová Ves</w:t>
            </w:r>
          </w:p>
        </w:tc>
      </w:tr>
      <w:tr w:rsidR="00FB74D4" w:rsidRPr="009579FC">
        <w:trPr>
          <w:trHeight w:val="319"/>
        </w:trPr>
        <w:tc>
          <w:tcPr>
            <w:tcW w:w="1900" w:type="dxa"/>
            <w:tcBorders>
              <w:top w:val="nil"/>
              <w:left w:val="single" w:sz="4" w:space="0" w:color="auto"/>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Galanta</w:t>
            </w:r>
          </w:p>
        </w:tc>
        <w:tc>
          <w:tcPr>
            <w:tcW w:w="1560"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Levice</w:t>
            </w:r>
          </w:p>
        </w:tc>
        <w:tc>
          <w:tcPr>
            <w:tcW w:w="1774"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Žilina</w:t>
            </w:r>
          </w:p>
        </w:tc>
        <w:tc>
          <w:tcPr>
            <w:tcW w:w="1620"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Humenné</w:t>
            </w:r>
          </w:p>
        </w:tc>
        <w:tc>
          <w:tcPr>
            <w:tcW w:w="1800"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Trebišov</w:t>
            </w:r>
          </w:p>
        </w:tc>
      </w:tr>
      <w:tr w:rsidR="00FB74D4" w:rsidRPr="009579FC">
        <w:trPr>
          <w:trHeight w:val="319"/>
        </w:trPr>
        <w:tc>
          <w:tcPr>
            <w:tcW w:w="1900" w:type="dxa"/>
            <w:tcBorders>
              <w:top w:val="nil"/>
              <w:left w:val="single" w:sz="4" w:space="0" w:color="auto"/>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Piešťany</w:t>
            </w:r>
          </w:p>
        </w:tc>
        <w:tc>
          <w:tcPr>
            <w:tcW w:w="1560"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Nitra</w:t>
            </w:r>
          </w:p>
        </w:tc>
        <w:tc>
          <w:tcPr>
            <w:tcW w:w="1774"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Banská Bystrica</w:t>
            </w:r>
          </w:p>
        </w:tc>
        <w:tc>
          <w:tcPr>
            <w:tcW w:w="1620"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Poprad</w:t>
            </w:r>
          </w:p>
        </w:tc>
        <w:tc>
          <w:tcPr>
            <w:tcW w:w="1800"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Kežmarok</w:t>
            </w:r>
          </w:p>
        </w:tc>
      </w:tr>
      <w:tr w:rsidR="00FB74D4" w:rsidRPr="009579FC">
        <w:trPr>
          <w:trHeight w:val="319"/>
        </w:trPr>
        <w:tc>
          <w:tcPr>
            <w:tcW w:w="1900" w:type="dxa"/>
            <w:tcBorders>
              <w:top w:val="nil"/>
              <w:left w:val="single" w:sz="4" w:space="0" w:color="auto"/>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Senica</w:t>
            </w:r>
          </w:p>
        </w:tc>
        <w:tc>
          <w:tcPr>
            <w:tcW w:w="1560"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Nové Zámky</w:t>
            </w:r>
          </w:p>
        </w:tc>
        <w:tc>
          <w:tcPr>
            <w:tcW w:w="1774"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Banská Štiavnica</w:t>
            </w:r>
          </w:p>
        </w:tc>
        <w:tc>
          <w:tcPr>
            <w:tcW w:w="1620"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Prešov</w:t>
            </w:r>
          </w:p>
        </w:tc>
        <w:tc>
          <w:tcPr>
            <w:tcW w:w="1800"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 </w:t>
            </w:r>
          </w:p>
        </w:tc>
      </w:tr>
      <w:tr w:rsidR="00FB74D4" w:rsidRPr="009579FC">
        <w:trPr>
          <w:trHeight w:val="319"/>
        </w:trPr>
        <w:tc>
          <w:tcPr>
            <w:tcW w:w="1900" w:type="dxa"/>
            <w:tcBorders>
              <w:top w:val="nil"/>
              <w:left w:val="single" w:sz="4" w:space="0" w:color="auto"/>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Trnava</w:t>
            </w:r>
          </w:p>
        </w:tc>
        <w:tc>
          <w:tcPr>
            <w:tcW w:w="1560"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Topoľčany</w:t>
            </w:r>
          </w:p>
        </w:tc>
        <w:tc>
          <w:tcPr>
            <w:tcW w:w="1774"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Brezno</w:t>
            </w:r>
          </w:p>
        </w:tc>
        <w:tc>
          <w:tcPr>
            <w:tcW w:w="1620"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Stará Ľubovňa</w:t>
            </w:r>
          </w:p>
        </w:tc>
        <w:tc>
          <w:tcPr>
            <w:tcW w:w="1800"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 </w:t>
            </w:r>
          </w:p>
        </w:tc>
      </w:tr>
      <w:tr w:rsidR="00FB74D4" w:rsidRPr="009579FC">
        <w:trPr>
          <w:trHeight w:val="319"/>
        </w:trPr>
        <w:tc>
          <w:tcPr>
            <w:tcW w:w="1900" w:type="dxa"/>
            <w:tcBorders>
              <w:top w:val="nil"/>
              <w:left w:val="single" w:sz="4" w:space="0" w:color="auto"/>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Partizánske</w:t>
            </w:r>
          </w:p>
        </w:tc>
        <w:tc>
          <w:tcPr>
            <w:tcW w:w="1560"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Čadca</w:t>
            </w:r>
          </w:p>
        </w:tc>
        <w:tc>
          <w:tcPr>
            <w:tcW w:w="1774"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Lučenec</w:t>
            </w:r>
          </w:p>
        </w:tc>
        <w:tc>
          <w:tcPr>
            <w:tcW w:w="1620"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Stropkov</w:t>
            </w:r>
          </w:p>
        </w:tc>
        <w:tc>
          <w:tcPr>
            <w:tcW w:w="1800"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 </w:t>
            </w:r>
          </w:p>
        </w:tc>
      </w:tr>
      <w:tr w:rsidR="00FB74D4" w:rsidRPr="009579FC">
        <w:trPr>
          <w:trHeight w:val="319"/>
        </w:trPr>
        <w:tc>
          <w:tcPr>
            <w:tcW w:w="1900" w:type="dxa"/>
            <w:tcBorders>
              <w:top w:val="nil"/>
              <w:left w:val="single" w:sz="4" w:space="0" w:color="auto"/>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Nové Mesto n. V.</w:t>
            </w:r>
          </w:p>
        </w:tc>
        <w:tc>
          <w:tcPr>
            <w:tcW w:w="1560"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Dolný Kubín</w:t>
            </w:r>
          </w:p>
        </w:tc>
        <w:tc>
          <w:tcPr>
            <w:tcW w:w="1774"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Revúca</w:t>
            </w:r>
          </w:p>
        </w:tc>
        <w:tc>
          <w:tcPr>
            <w:tcW w:w="1620"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Vranov n. Topľou</w:t>
            </w:r>
          </w:p>
        </w:tc>
        <w:tc>
          <w:tcPr>
            <w:tcW w:w="1800"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 </w:t>
            </w:r>
          </w:p>
        </w:tc>
      </w:tr>
      <w:tr w:rsidR="00FB74D4" w:rsidRPr="009579FC">
        <w:trPr>
          <w:trHeight w:val="319"/>
        </w:trPr>
        <w:tc>
          <w:tcPr>
            <w:tcW w:w="1900" w:type="dxa"/>
            <w:tcBorders>
              <w:top w:val="nil"/>
              <w:left w:val="single" w:sz="4" w:space="0" w:color="auto"/>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Považská Bystrica</w:t>
            </w:r>
          </w:p>
        </w:tc>
        <w:tc>
          <w:tcPr>
            <w:tcW w:w="1560"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Námestovo</w:t>
            </w:r>
          </w:p>
        </w:tc>
        <w:tc>
          <w:tcPr>
            <w:tcW w:w="1774"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Rimavská Sobota</w:t>
            </w:r>
          </w:p>
        </w:tc>
        <w:tc>
          <w:tcPr>
            <w:tcW w:w="1620"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Košice</w:t>
            </w:r>
          </w:p>
        </w:tc>
        <w:tc>
          <w:tcPr>
            <w:tcW w:w="1800"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 </w:t>
            </w:r>
          </w:p>
        </w:tc>
      </w:tr>
      <w:tr w:rsidR="00FB74D4" w:rsidRPr="009579FC">
        <w:trPr>
          <w:trHeight w:val="319"/>
        </w:trPr>
        <w:tc>
          <w:tcPr>
            <w:tcW w:w="1900" w:type="dxa"/>
            <w:tcBorders>
              <w:top w:val="nil"/>
              <w:left w:val="single" w:sz="4" w:space="0" w:color="auto"/>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Prievidza</w:t>
            </w:r>
          </w:p>
        </w:tc>
        <w:tc>
          <w:tcPr>
            <w:tcW w:w="1560"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Liptovský Mikuláš</w:t>
            </w:r>
          </w:p>
        </w:tc>
        <w:tc>
          <w:tcPr>
            <w:tcW w:w="1774"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Veľký Krtíš</w:t>
            </w:r>
          </w:p>
        </w:tc>
        <w:tc>
          <w:tcPr>
            <w:tcW w:w="1620"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Michalovce</w:t>
            </w:r>
          </w:p>
        </w:tc>
        <w:tc>
          <w:tcPr>
            <w:tcW w:w="1800"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 </w:t>
            </w:r>
          </w:p>
        </w:tc>
      </w:tr>
      <w:tr w:rsidR="00FB74D4" w:rsidRPr="009579FC">
        <w:trPr>
          <w:trHeight w:val="319"/>
        </w:trPr>
        <w:tc>
          <w:tcPr>
            <w:tcW w:w="1900" w:type="dxa"/>
            <w:tcBorders>
              <w:top w:val="nil"/>
              <w:left w:val="single" w:sz="4" w:space="0" w:color="auto"/>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Trenčín</w:t>
            </w:r>
          </w:p>
        </w:tc>
        <w:tc>
          <w:tcPr>
            <w:tcW w:w="1560"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Martin</w:t>
            </w:r>
          </w:p>
        </w:tc>
        <w:tc>
          <w:tcPr>
            <w:tcW w:w="1774"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Zvolen</w:t>
            </w:r>
          </w:p>
        </w:tc>
        <w:tc>
          <w:tcPr>
            <w:tcW w:w="1620"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Rožňava</w:t>
            </w:r>
          </w:p>
        </w:tc>
        <w:tc>
          <w:tcPr>
            <w:tcW w:w="1800" w:type="dxa"/>
            <w:tcBorders>
              <w:top w:val="nil"/>
              <w:left w:val="nil"/>
              <w:bottom w:val="single" w:sz="4" w:space="0" w:color="auto"/>
              <w:right w:val="single" w:sz="4" w:space="0" w:color="auto"/>
            </w:tcBorders>
            <w:noWrap/>
            <w:vAlign w:val="center"/>
          </w:tcPr>
          <w:p w:rsidR="00FB74D4" w:rsidRPr="009579FC" w:rsidRDefault="00FB74D4" w:rsidP="00BE5786">
            <w:pPr>
              <w:rPr>
                <w:rFonts w:ascii="Arial" w:hAnsi="Arial" w:cs="Arial"/>
                <w:sz w:val="22"/>
                <w:szCs w:val="22"/>
              </w:rPr>
            </w:pPr>
            <w:r w:rsidRPr="009579FC">
              <w:rPr>
                <w:rFonts w:ascii="Arial" w:hAnsi="Arial" w:cs="Arial"/>
                <w:sz w:val="22"/>
                <w:szCs w:val="22"/>
              </w:rPr>
              <w:t> </w:t>
            </w:r>
          </w:p>
        </w:tc>
      </w:tr>
    </w:tbl>
    <w:p w:rsidR="00FB74D4" w:rsidRPr="009579FC" w:rsidRDefault="00FB74D4" w:rsidP="00D71D4D">
      <w:pPr>
        <w:rPr>
          <w:rFonts w:ascii="Arial" w:hAnsi="Arial" w:cs="Arial"/>
          <w:sz w:val="22"/>
          <w:szCs w:val="22"/>
        </w:rPr>
      </w:pPr>
    </w:p>
    <w:p w:rsidR="00FB74D4" w:rsidRPr="009579FC" w:rsidRDefault="00FB74D4" w:rsidP="00D71D4D">
      <w:pPr>
        <w:rPr>
          <w:rFonts w:ascii="Arial" w:hAnsi="Arial" w:cs="Arial"/>
          <w:sz w:val="22"/>
          <w:szCs w:val="22"/>
        </w:rPr>
      </w:pPr>
    </w:p>
    <w:p w:rsidR="00D71D4D" w:rsidRPr="009579FC" w:rsidRDefault="00D71D4D" w:rsidP="00D71D4D">
      <w:pPr>
        <w:rPr>
          <w:rFonts w:ascii="Arial" w:hAnsi="Arial" w:cs="Arial"/>
          <w:b/>
          <w:sz w:val="22"/>
          <w:szCs w:val="22"/>
        </w:rPr>
      </w:pPr>
      <w:r w:rsidRPr="009579FC">
        <w:rPr>
          <w:rFonts w:ascii="Arial" w:hAnsi="Arial" w:cs="Arial"/>
          <w:b/>
          <w:sz w:val="22"/>
          <w:szCs w:val="22"/>
        </w:rPr>
        <w:t>2. Účelnosť navrhovaného projektu</w:t>
      </w:r>
    </w:p>
    <w:p w:rsidR="00D71D4D" w:rsidRPr="009579FC" w:rsidRDefault="00D71D4D" w:rsidP="00D71D4D">
      <w:pPr>
        <w:rPr>
          <w:rFonts w:ascii="Arial" w:hAnsi="Arial" w:cs="Arial"/>
          <w:b/>
          <w:sz w:val="22"/>
          <w:szCs w:val="22"/>
        </w:rPr>
      </w:pPr>
    </w:p>
    <w:p w:rsidR="00D71D4D" w:rsidRPr="009579FC" w:rsidRDefault="00D71D4D" w:rsidP="00D71D4D">
      <w:pPr>
        <w:ind w:firstLine="708"/>
        <w:rPr>
          <w:rFonts w:ascii="Arial" w:hAnsi="Arial" w:cs="Arial"/>
          <w:sz w:val="22"/>
          <w:szCs w:val="22"/>
        </w:rPr>
      </w:pPr>
    </w:p>
    <w:p w:rsidR="00D71D4D" w:rsidRPr="009579FC" w:rsidRDefault="00D71D4D" w:rsidP="00D71D4D">
      <w:pPr>
        <w:rPr>
          <w:rFonts w:ascii="Arial" w:hAnsi="Arial" w:cs="Arial"/>
          <w:sz w:val="22"/>
          <w:szCs w:val="22"/>
        </w:rPr>
      </w:pPr>
      <w:r w:rsidRPr="009579FC">
        <w:rPr>
          <w:rFonts w:ascii="Arial" w:hAnsi="Arial" w:cs="Arial"/>
          <w:sz w:val="22"/>
          <w:szCs w:val="22"/>
          <w:u w:val="single"/>
        </w:rPr>
        <w:t>2.1 Krátky popis existujúcej situácie</w:t>
      </w:r>
    </w:p>
    <w:p w:rsidR="00D71D4D" w:rsidRPr="009579FC" w:rsidRDefault="00D71D4D" w:rsidP="00D71D4D">
      <w:pPr>
        <w:ind w:left="708"/>
        <w:rPr>
          <w:rFonts w:ascii="Arial" w:hAnsi="Arial" w:cs="Arial"/>
          <w:sz w:val="22"/>
          <w:szCs w:val="22"/>
        </w:rPr>
      </w:pPr>
    </w:p>
    <w:p w:rsidR="00E87A45" w:rsidRPr="002A7E7C" w:rsidRDefault="00D71D4D" w:rsidP="00CC23BB">
      <w:pPr>
        <w:ind w:left="708"/>
        <w:jc w:val="both"/>
        <w:rPr>
          <w:rFonts w:ascii="Arial" w:hAnsi="Arial" w:cs="Arial"/>
          <w:sz w:val="22"/>
          <w:szCs w:val="22"/>
        </w:rPr>
      </w:pPr>
      <w:r w:rsidRPr="009579FC">
        <w:rPr>
          <w:rFonts w:ascii="Arial" w:hAnsi="Arial" w:cs="Arial"/>
          <w:sz w:val="22"/>
          <w:szCs w:val="22"/>
        </w:rPr>
        <w:t xml:space="preserve"> </w:t>
      </w:r>
    </w:p>
    <w:p w:rsidR="00FB74D4" w:rsidRPr="002A7E7C" w:rsidRDefault="00FB74D4" w:rsidP="00FB74D4">
      <w:pPr>
        <w:jc w:val="both"/>
        <w:rPr>
          <w:rFonts w:ascii="Arial" w:hAnsi="Arial" w:cs="Arial"/>
          <w:sz w:val="22"/>
          <w:szCs w:val="22"/>
          <w:u w:val="single"/>
        </w:rPr>
      </w:pPr>
      <w:r w:rsidRPr="002A7E7C">
        <w:rPr>
          <w:rFonts w:ascii="Arial" w:hAnsi="Arial" w:cs="Arial"/>
          <w:sz w:val="22"/>
          <w:szCs w:val="22"/>
          <w:u w:val="single"/>
        </w:rPr>
        <w:t xml:space="preserve">Cieľové skupiny projektu: </w:t>
      </w:r>
    </w:p>
    <w:p w:rsidR="00FB74D4" w:rsidRPr="002A7E7C" w:rsidRDefault="00FB74D4" w:rsidP="00FB74D4">
      <w:pPr>
        <w:jc w:val="both"/>
        <w:rPr>
          <w:rFonts w:ascii="Arial" w:hAnsi="Arial" w:cs="Arial"/>
          <w:sz w:val="22"/>
          <w:szCs w:val="22"/>
          <w:u w:val="single"/>
        </w:rPr>
      </w:pPr>
    </w:p>
    <w:p w:rsidR="00FB74D4" w:rsidRPr="002A7E7C" w:rsidRDefault="00FB74D4" w:rsidP="00FB74D4">
      <w:pPr>
        <w:numPr>
          <w:ilvl w:val="0"/>
          <w:numId w:val="3"/>
        </w:numPr>
        <w:ind w:right="71"/>
        <w:jc w:val="both"/>
        <w:rPr>
          <w:rFonts w:ascii="Arial" w:hAnsi="Arial" w:cs="Arial"/>
          <w:sz w:val="22"/>
          <w:szCs w:val="22"/>
        </w:rPr>
      </w:pPr>
      <w:r w:rsidRPr="002A7E7C">
        <w:rPr>
          <w:rFonts w:ascii="Arial" w:hAnsi="Arial" w:cs="Arial"/>
          <w:b/>
          <w:sz w:val="22"/>
          <w:szCs w:val="22"/>
        </w:rPr>
        <w:t>Uchádzači o zamestnanie</w:t>
      </w:r>
      <w:r w:rsidRPr="002A7E7C">
        <w:rPr>
          <w:rFonts w:ascii="Arial" w:hAnsi="Arial" w:cs="Arial"/>
          <w:sz w:val="22"/>
          <w:szCs w:val="22"/>
        </w:rPr>
        <w:t xml:space="preserve"> (ďalej len </w:t>
      </w:r>
      <w:proofErr w:type="spellStart"/>
      <w:r w:rsidRPr="002A7E7C">
        <w:rPr>
          <w:rFonts w:ascii="Arial" w:hAnsi="Arial" w:cs="Arial"/>
          <w:sz w:val="22"/>
          <w:szCs w:val="22"/>
        </w:rPr>
        <w:t>UoZ</w:t>
      </w:r>
      <w:proofErr w:type="spellEnd"/>
      <w:r w:rsidRPr="002A7E7C">
        <w:rPr>
          <w:rFonts w:ascii="Arial" w:hAnsi="Arial" w:cs="Arial"/>
          <w:sz w:val="22"/>
          <w:szCs w:val="22"/>
        </w:rPr>
        <w:t>)</w:t>
      </w:r>
    </w:p>
    <w:p w:rsidR="003C5992" w:rsidRPr="002A7E7C" w:rsidRDefault="003C5992" w:rsidP="003C5992">
      <w:pPr>
        <w:numPr>
          <w:ilvl w:val="0"/>
          <w:numId w:val="3"/>
        </w:numPr>
        <w:ind w:right="71"/>
        <w:jc w:val="both"/>
        <w:rPr>
          <w:rFonts w:ascii="Arial" w:hAnsi="Arial" w:cs="Arial"/>
          <w:sz w:val="22"/>
          <w:szCs w:val="22"/>
        </w:rPr>
      </w:pPr>
      <w:r w:rsidRPr="002A7E7C">
        <w:rPr>
          <w:rFonts w:ascii="Arial" w:hAnsi="Arial" w:cs="Arial"/>
          <w:b/>
          <w:sz w:val="22"/>
          <w:szCs w:val="22"/>
        </w:rPr>
        <w:t>Znevýhodnení uchádzači o zamestnanie</w:t>
      </w:r>
      <w:r w:rsidR="006D40AE" w:rsidRPr="002A7E7C">
        <w:rPr>
          <w:rFonts w:ascii="Arial" w:hAnsi="Arial" w:cs="Arial"/>
          <w:sz w:val="22"/>
          <w:szCs w:val="22"/>
        </w:rPr>
        <w:t xml:space="preserve"> (ďalej len </w:t>
      </w:r>
      <w:proofErr w:type="spellStart"/>
      <w:r w:rsidR="006D40AE" w:rsidRPr="002A7E7C">
        <w:rPr>
          <w:rFonts w:ascii="Arial" w:hAnsi="Arial" w:cs="Arial"/>
          <w:sz w:val="22"/>
          <w:szCs w:val="22"/>
        </w:rPr>
        <w:t>ZUoZ</w:t>
      </w:r>
      <w:proofErr w:type="spellEnd"/>
      <w:r w:rsidR="006D40AE" w:rsidRPr="002A7E7C">
        <w:rPr>
          <w:rFonts w:ascii="Arial" w:hAnsi="Arial" w:cs="Arial"/>
          <w:sz w:val="22"/>
          <w:szCs w:val="22"/>
        </w:rPr>
        <w:t>)</w:t>
      </w:r>
    </w:p>
    <w:p w:rsidR="00FB74D4" w:rsidRPr="002A7E7C" w:rsidRDefault="00FB74D4" w:rsidP="00FB74D4">
      <w:pPr>
        <w:numPr>
          <w:ilvl w:val="0"/>
          <w:numId w:val="3"/>
        </w:numPr>
        <w:ind w:right="71"/>
        <w:jc w:val="both"/>
        <w:rPr>
          <w:rFonts w:ascii="Arial" w:hAnsi="Arial" w:cs="Arial"/>
          <w:sz w:val="22"/>
          <w:szCs w:val="22"/>
        </w:rPr>
      </w:pPr>
      <w:r w:rsidRPr="002A7E7C">
        <w:rPr>
          <w:rFonts w:ascii="Arial" w:hAnsi="Arial" w:cs="Arial"/>
          <w:b/>
          <w:sz w:val="22"/>
          <w:szCs w:val="22"/>
        </w:rPr>
        <w:t>Záujemcovia o zamestnanie</w:t>
      </w:r>
      <w:r w:rsidR="006D40AE" w:rsidRPr="002A7E7C">
        <w:rPr>
          <w:rFonts w:ascii="Arial" w:hAnsi="Arial" w:cs="Arial"/>
          <w:sz w:val="22"/>
          <w:szCs w:val="22"/>
        </w:rPr>
        <w:t xml:space="preserve"> (ďalej len </w:t>
      </w:r>
      <w:proofErr w:type="spellStart"/>
      <w:r w:rsidR="006D40AE" w:rsidRPr="002A7E7C">
        <w:rPr>
          <w:rFonts w:ascii="Arial" w:hAnsi="Arial" w:cs="Arial"/>
          <w:sz w:val="22"/>
          <w:szCs w:val="22"/>
        </w:rPr>
        <w:t>ZoZ</w:t>
      </w:r>
      <w:proofErr w:type="spellEnd"/>
      <w:r w:rsidR="006D40AE" w:rsidRPr="002A7E7C">
        <w:rPr>
          <w:rFonts w:ascii="Arial" w:hAnsi="Arial" w:cs="Arial"/>
          <w:sz w:val="22"/>
          <w:szCs w:val="22"/>
        </w:rPr>
        <w:t>)</w:t>
      </w:r>
    </w:p>
    <w:p w:rsidR="007658B9" w:rsidRPr="002A7E7C" w:rsidRDefault="00B1755D" w:rsidP="007658B9">
      <w:pPr>
        <w:numPr>
          <w:ilvl w:val="0"/>
          <w:numId w:val="3"/>
        </w:numPr>
        <w:tabs>
          <w:tab w:val="clear" w:pos="720"/>
          <w:tab w:val="num" w:pos="0"/>
        </w:tabs>
        <w:ind w:right="71"/>
        <w:jc w:val="both"/>
        <w:rPr>
          <w:rFonts w:ascii="Arial" w:hAnsi="Arial" w:cs="Arial"/>
          <w:b/>
          <w:sz w:val="22"/>
          <w:szCs w:val="22"/>
        </w:rPr>
      </w:pPr>
      <w:r w:rsidRPr="002A7E7C">
        <w:rPr>
          <w:rFonts w:ascii="Arial" w:hAnsi="Arial" w:cs="Arial"/>
          <w:b/>
          <w:sz w:val="22"/>
          <w:szCs w:val="22"/>
        </w:rPr>
        <w:t>Š</w:t>
      </w:r>
      <w:r w:rsidR="006475B5" w:rsidRPr="002A7E7C">
        <w:rPr>
          <w:rFonts w:ascii="Arial" w:hAnsi="Arial" w:cs="Arial"/>
          <w:b/>
          <w:sz w:val="22"/>
          <w:szCs w:val="22"/>
        </w:rPr>
        <w:t xml:space="preserve">tudenti  </w:t>
      </w:r>
      <w:r w:rsidR="007658B9" w:rsidRPr="002A7E7C">
        <w:rPr>
          <w:rFonts w:ascii="Arial" w:hAnsi="Arial" w:cs="Arial"/>
          <w:b/>
          <w:sz w:val="22"/>
          <w:szCs w:val="22"/>
        </w:rPr>
        <w:t>a absolventi stredných a vysokých škôl</w:t>
      </w:r>
    </w:p>
    <w:p w:rsidR="00FB74D4" w:rsidRPr="002A7E7C" w:rsidRDefault="00FB74D4" w:rsidP="00FB74D4">
      <w:pPr>
        <w:numPr>
          <w:ilvl w:val="0"/>
          <w:numId w:val="3"/>
        </w:numPr>
        <w:ind w:right="71"/>
        <w:jc w:val="both"/>
        <w:rPr>
          <w:rFonts w:ascii="Arial" w:hAnsi="Arial" w:cs="Arial"/>
          <w:sz w:val="22"/>
          <w:szCs w:val="22"/>
        </w:rPr>
      </w:pPr>
      <w:r w:rsidRPr="002A7E7C">
        <w:rPr>
          <w:rFonts w:ascii="Arial" w:hAnsi="Arial" w:cs="Arial"/>
          <w:b/>
          <w:sz w:val="22"/>
          <w:szCs w:val="22"/>
        </w:rPr>
        <w:t>Zamestnávatelia</w:t>
      </w:r>
    </w:p>
    <w:p w:rsidR="006475B5" w:rsidRPr="002A7E7C" w:rsidRDefault="006475B5" w:rsidP="00FB74D4">
      <w:pPr>
        <w:numPr>
          <w:ilvl w:val="0"/>
          <w:numId w:val="3"/>
        </w:numPr>
        <w:ind w:right="71"/>
        <w:jc w:val="both"/>
        <w:rPr>
          <w:rFonts w:ascii="Arial" w:hAnsi="Arial" w:cs="Arial"/>
          <w:sz w:val="22"/>
          <w:szCs w:val="22"/>
        </w:rPr>
      </w:pPr>
      <w:r w:rsidRPr="002A7E7C">
        <w:rPr>
          <w:rFonts w:ascii="Arial" w:hAnsi="Arial" w:cs="Arial"/>
          <w:b/>
          <w:sz w:val="22"/>
          <w:szCs w:val="22"/>
        </w:rPr>
        <w:t>Štátni poskytovatelia služieb zamestnanosti</w:t>
      </w:r>
    </w:p>
    <w:p w:rsidR="00FB74D4" w:rsidRPr="002A7E7C" w:rsidRDefault="00051960" w:rsidP="00FB74D4">
      <w:pPr>
        <w:numPr>
          <w:ilvl w:val="0"/>
          <w:numId w:val="3"/>
        </w:numPr>
        <w:ind w:right="71"/>
        <w:jc w:val="both"/>
        <w:rPr>
          <w:rFonts w:ascii="Arial" w:hAnsi="Arial" w:cs="Arial"/>
          <w:sz w:val="22"/>
          <w:szCs w:val="22"/>
        </w:rPr>
      </w:pPr>
      <w:r w:rsidRPr="002A7E7C">
        <w:rPr>
          <w:rFonts w:ascii="Arial" w:hAnsi="Arial" w:cs="Arial"/>
          <w:b/>
          <w:sz w:val="22"/>
          <w:szCs w:val="22"/>
        </w:rPr>
        <w:t>Neštátni</w:t>
      </w:r>
      <w:r w:rsidR="00FB74D4" w:rsidRPr="002A7E7C">
        <w:rPr>
          <w:rFonts w:ascii="Arial" w:hAnsi="Arial" w:cs="Arial"/>
          <w:b/>
          <w:sz w:val="22"/>
          <w:szCs w:val="22"/>
        </w:rPr>
        <w:t xml:space="preserve"> poskytovatelia služieb zamestnanosti</w:t>
      </w:r>
    </w:p>
    <w:p w:rsidR="00FB74D4" w:rsidRPr="002A7E7C" w:rsidRDefault="00FB74D4" w:rsidP="00FB74D4">
      <w:pPr>
        <w:numPr>
          <w:ilvl w:val="0"/>
          <w:numId w:val="3"/>
        </w:numPr>
        <w:ind w:right="71"/>
        <w:jc w:val="both"/>
        <w:rPr>
          <w:rFonts w:ascii="Arial" w:hAnsi="Arial" w:cs="Arial"/>
          <w:sz w:val="22"/>
          <w:szCs w:val="22"/>
        </w:rPr>
      </w:pPr>
      <w:r w:rsidRPr="002A7E7C">
        <w:rPr>
          <w:rFonts w:ascii="Arial" w:hAnsi="Arial" w:cs="Arial"/>
          <w:b/>
          <w:sz w:val="22"/>
          <w:szCs w:val="22"/>
        </w:rPr>
        <w:t>Zamestnanci verejných služieb zamestnanosti</w:t>
      </w:r>
    </w:p>
    <w:p w:rsidR="00FB74D4" w:rsidRPr="002A7E7C" w:rsidRDefault="00FB74D4" w:rsidP="00D71D4D">
      <w:pPr>
        <w:ind w:firstLine="708"/>
        <w:rPr>
          <w:rFonts w:ascii="Arial" w:hAnsi="Arial" w:cs="Arial"/>
          <w:sz w:val="22"/>
          <w:szCs w:val="22"/>
        </w:rPr>
      </w:pPr>
    </w:p>
    <w:p w:rsidR="00617270" w:rsidRPr="002A7E7C" w:rsidRDefault="00617270" w:rsidP="00D71D4D">
      <w:pPr>
        <w:ind w:firstLine="708"/>
        <w:rPr>
          <w:rFonts w:ascii="Arial" w:hAnsi="Arial" w:cs="Arial"/>
          <w:sz w:val="22"/>
          <w:szCs w:val="22"/>
        </w:rPr>
      </w:pPr>
    </w:p>
    <w:p w:rsidR="00617270" w:rsidRPr="002A7E7C" w:rsidRDefault="00617270" w:rsidP="00D71D4D">
      <w:pPr>
        <w:ind w:firstLine="708"/>
        <w:rPr>
          <w:rFonts w:ascii="Arial" w:hAnsi="Arial" w:cs="Arial"/>
          <w:sz w:val="22"/>
          <w:szCs w:val="22"/>
        </w:rPr>
      </w:pPr>
    </w:p>
    <w:p w:rsidR="00E87A45" w:rsidRDefault="00E87A45" w:rsidP="00D71D4D">
      <w:pPr>
        <w:ind w:firstLine="708"/>
        <w:rPr>
          <w:rFonts w:ascii="Arial" w:hAnsi="Arial" w:cs="Arial"/>
          <w:sz w:val="22"/>
          <w:szCs w:val="22"/>
        </w:rPr>
      </w:pPr>
    </w:p>
    <w:p w:rsidR="00CC23BB" w:rsidRDefault="00CC23BB" w:rsidP="00D71D4D">
      <w:pPr>
        <w:ind w:firstLine="708"/>
        <w:rPr>
          <w:rFonts w:ascii="Arial" w:hAnsi="Arial" w:cs="Arial"/>
          <w:sz w:val="22"/>
          <w:szCs w:val="22"/>
        </w:rPr>
      </w:pPr>
    </w:p>
    <w:p w:rsidR="00CC23BB" w:rsidRDefault="00CC23BB" w:rsidP="00D71D4D">
      <w:pPr>
        <w:ind w:firstLine="708"/>
        <w:rPr>
          <w:rFonts w:ascii="Arial" w:hAnsi="Arial" w:cs="Arial"/>
          <w:sz w:val="22"/>
          <w:szCs w:val="22"/>
        </w:rPr>
      </w:pPr>
    </w:p>
    <w:p w:rsidR="00CC23BB" w:rsidRDefault="00CC23BB" w:rsidP="00D71D4D">
      <w:pPr>
        <w:ind w:firstLine="708"/>
        <w:rPr>
          <w:rFonts w:ascii="Arial" w:hAnsi="Arial" w:cs="Arial"/>
          <w:sz w:val="22"/>
          <w:szCs w:val="22"/>
        </w:rPr>
      </w:pPr>
    </w:p>
    <w:p w:rsidR="00CC23BB" w:rsidRDefault="00CC23BB" w:rsidP="00D71D4D">
      <w:pPr>
        <w:ind w:firstLine="708"/>
        <w:rPr>
          <w:rFonts w:ascii="Arial" w:hAnsi="Arial" w:cs="Arial"/>
          <w:sz w:val="22"/>
          <w:szCs w:val="22"/>
        </w:rPr>
      </w:pPr>
    </w:p>
    <w:p w:rsidR="00CC23BB" w:rsidRDefault="00CC23BB" w:rsidP="00D71D4D">
      <w:pPr>
        <w:ind w:firstLine="708"/>
        <w:rPr>
          <w:rFonts w:ascii="Arial" w:hAnsi="Arial" w:cs="Arial"/>
          <w:sz w:val="22"/>
          <w:szCs w:val="22"/>
        </w:rPr>
      </w:pPr>
    </w:p>
    <w:p w:rsidR="00CC23BB" w:rsidRDefault="00CC23BB" w:rsidP="00D71D4D">
      <w:pPr>
        <w:ind w:firstLine="708"/>
        <w:rPr>
          <w:rFonts w:ascii="Arial" w:hAnsi="Arial" w:cs="Arial"/>
          <w:sz w:val="22"/>
          <w:szCs w:val="22"/>
        </w:rPr>
      </w:pPr>
    </w:p>
    <w:p w:rsidR="00CC23BB" w:rsidRDefault="00CC23BB" w:rsidP="00D71D4D">
      <w:pPr>
        <w:ind w:firstLine="708"/>
        <w:rPr>
          <w:rFonts w:ascii="Arial" w:hAnsi="Arial" w:cs="Arial"/>
          <w:sz w:val="22"/>
          <w:szCs w:val="22"/>
        </w:rPr>
      </w:pPr>
    </w:p>
    <w:p w:rsidR="00CC23BB" w:rsidRDefault="00CC23BB" w:rsidP="00D71D4D">
      <w:pPr>
        <w:ind w:firstLine="708"/>
        <w:rPr>
          <w:rFonts w:ascii="Arial" w:hAnsi="Arial" w:cs="Arial"/>
          <w:sz w:val="22"/>
          <w:szCs w:val="22"/>
        </w:rPr>
      </w:pPr>
    </w:p>
    <w:p w:rsidR="00CC23BB" w:rsidRDefault="00CC23BB" w:rsidP="00D71D4D">
      <w:pPr>
        <w:ind w:firstLine="708"/>
        <w:rPr>
          <w:rFonts w:ascii="Arial" w:hAnsi="Arial" w:cs="Arial"/>
          <w:sz w:val="22"/>
          <w:szCs w:val="22"/>
        </w:rPr>
      </w:pPr>
    </w:p>
    <w:p w:rsidR="00CC23BB" w:rsidRPr="002A7E7C" w:rsidRDefault="00CC23BB" w:rsidP="00D71D4D">
      <w:pPr>
        <w:ind w:firstLine="708"/>
        <w:rPr>
          <w:rFonts w:ascii="Arial" w:hAnsi="Arial" w:cs="Arial"/>
          <w:sz w:val="22"/>
          <w:szCs w:val="22"/>
        </w:rPr>
      </w:pPr>
    </w:p>
    <w:p w:rsidR="00E87A45" w:rsidRPr="002A7E7C" w:rsidRDefault="00E87A45" w:rsidP="00D71D4D">
      <w:pPr>
        <w:ind w:firstLine="708"/>
        <w:rPr>
          <w:rFonts w:ascii="Arial" w:hAnsi="Arial" w:cs="Arial"/>
          <w:sz w:val="22"/>
          <w:szCs w:val="22"/>
        </w:rPr>
      </w:pPr>
    </w:p>
    <w:p w:rsidR="00E87A45" w:rsidRPr="002A7E7C" w:rsidRDefault="00E87A45" w:rsidP="00D71D4D">
      <w:pPr>
        <w:ind w:firstLine="708"/>
        <w:rPr>
          <w:rFonts w:ascii="Arial" w:hAnsi="Arial" w:cs="Arial"/>
          <w:sz w:val="22"/>
          <w:szCs w:val="22"/>
        </w:rPr>
      </w:pPr>
    </w:p>
    <w:tbl>
      <w:tblPr>
        <w:tblpPr w:leftFromText="180" w:rightFromText="180" w:vertAnchor="page" w:horzAnchor="margin" w:tblpY="1710"/>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3240"/>
        <w:gridCol w:w="2808"/>
      </w:tblGrid>
      <w:tr w:rsidR="00CC23BB" w:rsidRPr="002A7E7C" w:rsidTr="00CC23BB">
        <w:tc>
          <w:tcPr>
            <w:tcW w:w="3060" w:type="dxa"/>
            <w:shd w:val="clear" w:color="auto" w:fill="D9D9D9"/>
          </w:tcPr>
          <w:p w:rsidR="00CC23BB" w:rsidRPr="002A7E7C" w:rsidRDefault="00CC23BB" w:rsidP="00CC23BB">
            <w:pPr>
              <w:rPr>
                <w:rFonts w:ascii="Arial" w:hAnsi="Arial" w:cs="Arial"/>
                <w:sz w:val="22"/>
                <w:szCs w:val="22"/>
              </w:rPr>
            </w:pPr>
            <w:r w:rsidRPr="002A7E7C">
              <w:rPr>
                <w:rFonts w:ascii="Arial" w:hAnsi="Arial" w:cs="Arial"/>
                <w:sz w:val="22"/>
                <w:szCs w:val="22"/>
              </w:rPr>
              <w:t>Cieľová skupina:</w:t>
            </w:r>
          </w:p>
        </w:tc>
        <w:tc>
          <w:tcPr>
            <w:tcW w:w="3240" w:type="dxa"/>
            <w:shd w:val="clear" w:color="auto" w:fill="D9D9D9"/>
          </w:tcPr>
          <w:p w:rsidR="00CC23BB" w:rsidRPr="002A7E7C" w:rsidRDefault="00CC23BB" w:rsidP="00CC23BB">
            <w:pPr>
              <w:rPr>
                <w:rFonts w:ascii="Arial" w:hAnsi="Arial" w:cs="Arial"/>
                <w:sz w:val="22"/>
                <w:szCs w:val="22"/>
              </w:rPr>
            </w:pPr>
            <w:r w:rsidRPr="002A7E7C">
              <w:rPr>
                <w:rFonts w:ascii="Arial" w:hAnsi="Arial" w:cs="Arial"/>
                <w:sz w:val="22"/>
                <w:szCs w:val="22"/>
              </w:rPr>
              <w:t>Charakteristika</w:t>
            </w:r>
          </w:p>
        </w:tc>
        <w:tc>
          <w:tcPr>
            <w:tcW w:w="2808" w:type="dxa"/>
            <w:shd w:val="clear" w:color="auto" w:fill="D9D9D9"/>
          </w:tcPr>
          <w:p w:rsidR="00CC23BB" w:rsidRPr="002A7E7C" w:rsidRDefault="00CC23BB" w:rsidP="00CC23BB">
            <w:pPr>
              <w:rPr>
                <w:rFonts w:ascii="Arial" w:hAnsi="Arial" w:cs="Arial"/>
                <w:sz w:val="22"/>
                <w:szCs w:val="22"/>
              </w:rPr>
            </w:pPr>
            <w:r w:rsidRPr="002A7E7C">
              <w:rPr>
                <w:rFonts w:ascii="Arial" w:hAnsi="Arial" w:cs="Arial"/>
                <w:sz w:val="22"/>
                <w:szCs w:val="22"/>
              </w:rPr>
              <w:t>Početnosť:</w:t>
            </w:r>
          </w:p>
        </w:tc>
      </w:tr>
      <w:tr w:rsidR="00CC23BB" w:rsidRPr="002A7E7C" w:rsidTr="00CC23BB">
        <w:tc>
          <w:tcPr>
            <w:tcW w:w="3060" w:type="dxa"/>
            <w:vAlign w:val="center"/>
          </w:tcPr>
          <w:p w:rsidR="00CC23BB" w:rsidRPr="002A7E7C" w:rsidRDefault="00CC23BB" w:rsidP="00CC23BB">
            <w:pPr>
              <w:spacing w:line="276" w:lineRule="auto"/>
              <w:rPr>
                <w:rFonts w:ascii="Arial" w:eastAsia="Calibri" w:hAnsi="Arial" w:cs="Arial"/>
                <w:sz w:val="22"/>
                <w:szCs w:val="22"/>
                <w:lang w:eastAsia="en-US"/>
              </w:rPr>
            </w:pPr>
            <w:r w:rsidRPr="002A7E7C">
              <w:rPr>
                <w:rFonts w:ascii="Arial" w:hAnsi="Arial" w:cs="Arial"/>
                <w:sz w:val="22"/>
                <w:szCs w:val="22"/>
                <w:lang w:eastAsia="en-US"/>
              </w:rPr>
              <w:t xml:space="preserve">Uchádzači o zamestnanie </w:t>
            </w:r>
            <w:r w:rsidRPr="002A7E7C">
              <w:rPr>
                <w:rFonts w:ascii="Arial" w:hAnsi="Arial" w:cs="Arial"/>
                <w:sz w:val="22"/>
                <w:szCs w:val="22"/>
              </w:rPr>
              <w:t>v rámci SR s výnimkou BSK</w:t>
            </w:r>
          </w:p>
        </w:tc>
        <w:tc>
          <w:tcPr>
            <w:tcW w:w="3240" w:type="dxa"/>
            <w:vAlign w:val="center"/>
          </w:tcPr>
          <w:p w:rsidR="00CC23BB" w:rsidRPr="002A7E7C" w:rsidRDefault="00CC23BB" w:rsidP="00CC23BB">
            <w:pPr>
              <w:spacing w:line="276" w:lineRule="auto"/>
              <w:rPr>
                <w:rFonts w:ascii="Arial" w:eastAsia="Calibri" w:hAnsi="Arial" w:cs="Arial"/>
                <w:sz w:val="22"/>
                <w:szCs w:val="22"/>
                <w:lang w:eastAsia="en-US"/>
              </w:rPr>
            </w:pPr>
            <w:r w:rsidRPr="002A7E7C">
              <w:rPr>
                <w:rFonts w:ascii="Arial" w:hAnsi="Arial" w:cs="Arial"/>
                <w:sz w:val="22"/>
                <w:szCs w:val="22"/>
              </w:rPr>
              <w:t xml:space="preserve">v zmysle Zákona č. 5/2004 </w:t>
            </w:r>
            <w:proofErr w:type="spellStart"/>
            <w:r w:rsidRPr="002A7E7C">
              <w:rPr>
                <w:rFonts w:ascii="Arial" w:hAnsi="Arial" w:cs="Arial"/>
                <w:sz w:val="22"/>
                <w:szCs w:val="22"/>
              </w:rPr>
              <w:t>Z.z</w:t>
            </w:r>
            <w:proofErr w:type="spellEnd"/>
            <w:r w:rsidRPr="002A7E7C">
              <w:rPr>
                <w:rFonts w:ascii="Arial" w:hAnsi="Arial" w:cs="Arial"/>
                <w:sz w:val="22"/>
                <w:szCs w:val="22"/>
              </w:rPr>
              <w:t>. o službách zamestnanosti</w:t>
            </w:r>
          </w:p>
        </w:tc>
        <w:tc>
          <w:tcPr>
            <w:tcW w:w="2808" w:type="dxa"/>
            <w:vAlign w:val="center"/>
          </w:tcPr>
          <w:p w:rsidR="00CC23BB" w:rsidRPr="002A7E7C" w:rsidRDefault="00CC23BB" w:rsidP="00CC23BB">
            <w:pPr>
              <w:spacing w:line="276" w:lineRule="auto"/>
              <w:rPr>
                <w:rFonts w:ascii="Arial" w:eastAsia="Calibri" w:hAnsi="Arial" w:cs="Arial"/>
                <w:sz w:val="22"/>
                <w:szCs w:val="22"/>
                <w:lang w:eastAsia="en-US"/>
              </w:rPr>
            </w:pPr>
            <w:r w:rsidRPr="002A7E7C">
              <w:rPr>
                <w:rFonts w:ascii="Arial" w:hAnsi="Arial" w:cs="Arial"/>
                <w:sz w:val="22"/>
                <w:szCs w:val="22"/>
                <w:lang w:eastAsia="en-US"/>
              </w:rPr>
              <w:t>353 114 k 31.10.2009</w:t>
            </w:r>
          </w:p>
        </w:tc>
      </w:tr>
      <w:tr w:rsidR="00CC23BB" w:rsidRPr="002A7E7C" w:rsidTr="00CC23BB">
        <w:tc>
          <w:tcPr>
            <w:tcW w:w="3060" w:type="dxa"/>
            <w:vAlign w:val="center"/>
          </w:tcPr>
          <w:p w:rsidR="00CC23BB" w:rsidRPr="002A7E7C" w:rsidRDefault="00CC23BB" w:rsidP="00CC23BB">
            <w:pPr>
              <w:spacing w:line="276" w:lineRule="auto"/>
              <w:rPr>
                <w:rFonts w:ascii="Arial" w:eastAsia="Calibri" w:hAnsi="Arial" w:cs="Arial"/>
                <w:sz w:val="22"/>
                <w:szCs w:val="22"/>
                <w:lang w:eastAsia="en-US"/>
              </w:rPr>
            </w:pPr>
            <w:r w:rsidRPr="002A7E7C">
              <w:rPr>
                <w:rFonts w:ascii="Arial" w:hAnsi="Arial" w:cs="Arial"/>
                <w:sz w:val="22"/>
                <w:szCs w:val="22"/>
                <w:lang w:eastAsia="en-US"/>
              </w:rPr>
              <w:t xml:space="preserve">Záujemcovia o zamestnanie </w:t>
            </w:r>
            <w:r w:rsidRPr="002A7E7C">
              <w:rPr>
                <w:rFonts w:ascii="Arial" w:hAnsi="Arial" w:cs="Arial"/>
                <w:sz w:val="22"/>
                <w:szCs w:val="22"/>
              </w:rPr>
              <w:t>v rámci SR s výnimkou BSK</w:t>
            </w:r>
            <w:r w:rsidRPr="002A7E7C">
              <w:rPr>
                <w:rFonts w:ascii="Arial" w:hAnsi="Arial" w:cs="Arial"/>
                <w:sz w:val="22"/>
                <w:szCs w:val="22"/>
                <w:lang w:eastAsia="en-US"/>
              </w:rPr>
              <w:t xml:space="preserve"> </w:t>
            </w:r>
          </w:p>
        </w:tc>
        <w:tc>
          <w:tcPr>
            <w:tcW w:w="3240" w:type="dxa"/>
            <w:vAlign w:val="center"/>
          </w:tcPr>
          <w:p w:rsidR="00CC23BB" w:rsidRPr="002A7E7C" w:rsidRDefault="00CC23BB" w:rsidP="00CC23BB">
            <w:pPr>
              <w:spacing w:line="276" w:lineRule="auto"/>
              <w:rPr>
                <w:rFonts w:ascii="Arial" w:eastAsia="Calibri" w:hAnsi="Arial" w:cs="Arial"/>
                <w:sz w:val="22"/>
                <w:szCs w:val="22"/>
                <w:lang w:eastAsia="en-US"/>
              </w:rPr>
            </w:pPr>
            <w:r w:rsidRPr="002A7E7C">
              <w:rPr>
                <w:rFonts w:ascii="Arial" w:hAnsi="Arial" w:cs="Arial"/>
                <w:sz w:val="22"/>
                <w:szCs w:val="22"/>
              </w:rPr>
              <w:t xml:space="preserve">v zmysle Zákona č. 5/2004 </w:t>
            </w:r>
            <w:proofErr w:type="spellStart"/>
            <w:r w:rsidRPr="002A7E7C">
              <w:rPr>
                <w:rFonts w:ascii="Arial" w:hAnsi="Arial" w:cs="Arial"/>
                <w:sz w:val="22"/>
                <w:szCs w:val="22"/>
              </w:rPr>
              <w:t>Z.z</w:t>
            </w:r>
            <w:proofErr w:type="spellEnd"/>
            <w:r w:rsidRPr="002A7E7C">
              <w:rPr>
                <w:rFonts w:ascii="Arial" w:hAnsi="Arial" w:cs="Arial"/>
                <w:sz w:val="22"/>
                <w:szCs w:val="22"/>
              </w:rPr>
              <w:t>. o službách zamestnanosti</w:t>
            </w:r>
          </w:p>
        </w:tc>
        <w:tc>
          <w:tcPr>
            <w:tcW w:w="2808" w:type="dxa"/>
            <w:vAlign w:val="center"/>
          </w:tcPr>
          <w:p w:rsidR="00CC23BB" w:rsidRPr="002A7E7C" w:rsidRDefault="00CC23BB" w:rsidP="00CC23BB">
            <w:pPr>
              <w:spacing w:line="276" w:lineRule="auto"/>
              <w:rPr>
                <w:rFonts w:ascii="Arial" w:eastAsia="Calibri" w:hAnsi="Arial" w:cs="Arial"/>
                <w:sz w:val="22"/>
                <w:szCs w:val="22"/>
                <w:lang w:eastAsia="en-US"/>
              </w:rPr>
            </w:pPr>
            <w:r w:rsidRPr="002A7E7C">
              <w:rPr>
                <w:rFonts w:ascii="Arial" w:hAnsi="Arial" w:cs="Arial"/>
                <w:sz w:val="22"/>
                <w:szCs w:val="22"/>
                <w:lang w:eastAsia="en-US"/>
              </w:rPr>
              <w:t>217 280 k 31.10.2009</w:t>
            </w:r>
          </w:p>
        </w:tc>
      </w:tr>
      <w:tr w:rsidR="00CC23BB" w:rsidRPr="002A7E7C" w:rsidTr="00CC23BB">
        <w:tc>
          <w:tcPr>
            <w:tcW w:w="3060" w:type="dxa"/>
            <w:vAlign w:val="center"/>
          </w:tcPr>
          <w:p w:rsidR="00CC23BB" w:rsidRPr="002A7E7C" w:rsidRDefault="00CC23BB" w:rsidP="00CC23BB">
            <w:pPr>
              <w:spacing w:line="276" w:lineRule="auto"/>
              <w:rPr>
                <w:rFonts w:ascii="Arial" w:eastAsia="Calibri" w:hAnsi="Arial" w:cs="Arial"/>
                <w:sz w:val="22"/>
                <w:szCs w:val="22"/>
                <w:lang w:eastAsia="en-US"/>
              </w:rPr>
            </w:pPr>
            <w:r w:rsidRPr="002A7E7C">
              <w:rPr>
                <w:rFonts w:ascii="Arial" w:hAnsi="Arial" w:cs="Arial"/>
                <w:sz w:val="22"/>
                <w:szCs w:val="22"/>
                <w:lang w:eastAsia="en-US"/>
              </w:rPr>
              <w:t xml:space="preserve">Znevýhodnení uchádzači o zamestnanie </w:t>
            </w:r>
            <w:r w:rsidRPr="002A7E7C">
              <w:rPr>
                <w:rFonts w:ascii="Arial" w:hAnsi="Arial" w:cs="Arial"/>
                <w:sz w:val="22"/>
                <w:szCs w:val="22"/>
              </w:rPr>
              <w:t xml:space="preserve"> v rámci SR s výnimkou BSK</w:t>
            </w:r>
          </w:p>
        </w:tc>
        <w:tc>
          <w:tcPr>
            <w:tcW w:w="3240" w:type="dxa"/>
            <w:vAlign w:val="center"/>
          </w:tcPr>
          <w:p w:rsidR="00CC23BB" w:rsidRPr="002A7E7C" w:rsidRDefault="00CC23BB" w:rsidP="00CC23BB">
            <w:pPr>
              <w:spacing w:line="276" w:lineRule="auto"/>
              <w:rPr>
                <w:rFonts w:ascii="Arial" w:hAnsi="Arial" w:cs="Arial"/>
                <w:sz w:val="22"/>
                <w:szCs w:val="22"/>
                <w:lang w:eastAsia="en-US"/>
              </w:rPr>
            </w:pPr>
            <w:r w:rsidRPr="002A7E7C">
              <w:rPr>
                <w:rFonts w:ascii="Arial" w:hAnsi="Arial" w:cs="Arial"/>
                <w:sz w:val="22"/>
                <w:szCs w:val="22"/>
              </w:rPr>
              <w:t xml:space="preserve">v zmysle Zákona č. 5/2004 </w:t>
            </w:r>
            <w:proofErr w:type="spellStart"/>
            <w:r w:rsidRPr="002A7E7C">
              <w:rPr>
                <w:rFonts w:ascii="Arial" w:hAnsi="Arial" w:cs="Arial"/>
                <w:sz w:val="22"/>
                <w:szCs w:val="22"/>
              </w:rPr>
              <w:t>Z.z</w:t>
            </w:r>
            <w:proofErr w:type="spellEnd"/>
            <w:r w:rsidRPr="002A7E7C">
              <w:rPr>
                <w:rFonts w:ascii="Arial" w:hAnsi="Arial" w:cs="Arial"/>
                <w:sz w:val="22"/>
                <w:szCs w:val="22"/>
              </w:rPr>
              <w:t>. o službách zamestnanosti</w:t>
            </w:r>
          </w:p>
        </w:tc>
        <w:tc>
          <w:tcPr>
            <w:tcW w:w="2808" w:type="dxa"/>
            <w:vAlign w:val="center"/>
          </w:tcPr>
          <w:p w:rsidR="00CC23BB" w:rsidRPr="002A7E7C" w:rsidRDefault="00CC23BB" w:rsidP="00CC23BB">
            <w:pPr>
              <w:spacing w:line="276" w:lineRule="auto"/>
              <w:rPr>
                <w:rFonts w:ascii="Arial" w:hAnsi="Arial" w:cs="Arial"/>
                <w:sz w:val="22"/>
                <w:szCs w:val="22"/>
                <w:lang w:eastAsia="en-US"/>
              </w:rPr>
            </w:pPr>
            <w:r w:rsidRPr="002A7E7C">
              <w:rPr>
                <w:rFonts w:ascii="Arial" w:hAnsi="Arial" w:cs="Arial"/>
                <w:sz w:val="22"/>
                <w:szCs w:val="22"/>
                <w:lang w:eastAsia="en-US"/>
              </w:rPr>
              <w:t>217 280 k 31.10.2009</w:t>
            </w:r>
          </w:p>
        </w:tc>
      </w:tr>
      <w:tr w:rsidR="00CC23BB" w:rsidRPr="002A7E7C" w:rsidTr="00CC23BB">
        <w:tc>
          <w:tcPr>
            <w:tcW w:w="3060" w:type="dxa"/>
            <w:vAlign w:val="center"/>
          </w:tcPr>
          <w:p w:rsidR="00CC23BB" w:rsidRPr="002A7E7C" w:rsidRDefault="00CC23BB" w:rsidP="00CC23BB">
            <w:pPr>
              <w:ind w:right="71"/>
              <w:rPr>
                <w:rFonts w:ascii="Arial" w:hAnsi="Arial" w:cs="Arial"/>
                <w:sz w:val="22"/>
                <w:szCs w:val="22"/>
                <w:lang w:eastAsia="en-US"/>
              </w:rPr>
            </w:pPr>
            <w:r w:rsidRPr="002A7E7C">
              <w:rPr>
                <w:rFonts w:ascii="Arial" w:hAnsi="Arial" w:cs="Arial"/>
                <w:sz w:val="22"/>
                <w:szCs w:val="22"/>
                <w:lang w:eastAsia="en-US"/>
              </w:rPr>
              <w:t xml:space="preserve">Študenti a absolventi  stredných  a vysokých škôl </w:t>
            </w:r>
          </w:p>
          <w:p w:rsidR="00CC23BB" w:rsidRPr="002A7E7C" w:rsidRDefault="00CC23BB" w:rsidP="00CC23BB">
            <w:pPr>
              <w:spacing w:line="276" w:lineRule="auto"/>
              <w:rPr>
                <w:rFonts w:ascii="Arial" w:eastAsia="Calibri" w:hAnsi="Arial" w:cs="Arial"/>
                <w:sz w:val="22"/>
                <w:szCs w:val="22"/>
                <w:lang w:eastAsia="en-US"/>
              </w:rPr>
            </w:pPr>
            <w:r w:rsidRPr="002A7E7C">
              <w:rPr>
                <w:rFonts w:ascii="Arial" w:hAnsi="Arial" w:cs="Arial"/>
                <w:sz w:val="22"/>
                <w:szCs w:val="22"/>
              </w:rPr>
              <w:t>v rámci SR s výnimkou BSK</w:t>
            </w:r>
          </w:p>
        </w:tc>
        <w:tc>
          <w:tcPr>
            <w:tcW w:w="3240" w:type="dxa"/>
            <w:vAlign w:val="center"/>
          </w:tcPr>
          <w:p w:rsidR="00CC23BB" w:rsidRPr="002A7E7C" w:rsidRDefault="00CC23BB" w:rsidP="00CC23BB">
            <w:pPr>
              <w:ind w:right="71"/>
              <w:rPr>
                <w:rFonts w:ascii="Arial" w:hAnsi="Arial" w:cs="Arial"/>
                <w:sz w:val="22"/>
                <w:szCs w:val="22"/>
                <w:lang w:eastAsia="en-US"/>
              </w:rPr>
            </w:pPr>
            <w:r w:rsidRPr="002A7E7C">
              <w:rPr>
                <w:rFonts w:ascii="Arial" w:hAnsi="Arial" w:cs="Arial"/>
                <w:sz w:val="22"/>
                <w:szCs w:val="22"/>
              </w:rPr>
              <w:t xml:space="preserve">v zmysle Zákona č. 5/2004 </w:t>
            </w:r>
            <w:proofErr w:type="spellStart"/>
            <w:r w:rsidRPr="002A7E7C">
              <w:rPr>
                <w:rFonts w:ascii="Arial" w:hAnsi="Arial" w:cs="Arial"/>
                <w:sz w:val="22"/>
                <w:szCs w:val="22"/>
              </w:rPr>
              <w:t>Z.z</w:t>
            </w:r>
            <w:proofErr w:type="spellEnd"/>
            <w:r w:rsidRPr="002A7E7C">
              <w:rPr>
                <w:rFonts w:ascii="Arial" w:hAnsi="Arial" w:cs="Arial"/>
                <w:sz w:val="22"/>
                <w:szCs w:val="22"/>
              </w:rPr>
              <w:t>. o službách  zamestnanosti</w:t>
            </w:r>
          </w:p>
        </w:tc>
        <w:tc>
          <w:tcPr>
            <w:tcW w:w="2808" w:type="dxa"/>
            <w:vAlign w:val="center"/>
          </w:tcPr>
          <w:p w:rsidR="00CC23BB" w:rsidRPr="002A7E7C" w:rsidRDefault="00CC23BB" w:rsidP="00CC23BB">
            <w:pPr>
              <w:spacing w:line="276" w:lineRule="auto"/>
              <w:rPr>
                <w:rFonts w:ascii="Arial" w:hAnsi="Arial" w:cs="Arial"/>
                <w:sz w:val="22"/>
                <w:szCs w:val="22"/>
                <w:lang w:eastAsia="en-US"/>
              </w:rPr>
            </w:pPr>
            <w:r w:rsidRPr="002A7E7C">
              <w:rPr>
                <w:rFonts w:ascii="Arial" w:hAnsi="Arial" w:cs="Arial"/>
                <w:sz w:val="22"/>
                <w:szCs w:val="22"/>
                <w:lang w:eastAsia="en-US"/>
              </w:rPr>
              <w:t xml:space="preserve">180 000 – údaj za 3 roky – ročne 60 000 (žiaci končiacich ročníkov SŠ + </w:t>
            </w:r>
            <w:proofErr w:type="spellStart"/>
            <w:r w:rsidRPr="002A7E7C">
              <w:rPr>
                <w:rFonts w:ascii="Arial" w:hAnsi="Arial" w:cs="Arial"/>
                <w:sz w:val="22"/>
                <w:szCs w:val="22"/>
                <w:lang w:eastAsia="en-US"/>
              </w:rPr>
              <w:t>UoZ</w:t>
            </w:r>
            <w:proofErr w:type="spellEnd"/>
            <w:r w:rsidRPr="002A7E7C">
              <w:rPr>
                <w:rFonts w:ascii="Arial" w:hAnsi="Arial" w:cs="Arial"/>
                <w:sz w:val="22"/>
                <w:szCs w:val="22"/>
                <w:lang w:eastAsia="en-US"/>
              </w:rPr>
              <w:t xml:space="preserve"> a </w:t>
            </w:r>
            <w:proofErr w:type="spellStart"/>
            <w:r w:rsidRPr="002A7E7C">
              <w:rPr>
                <w:rFonts w:ascii="Arial" w:hAnsi="Arial" w:cs="Arial"/>
                <w:sz w:val="22"/>
                <w:szCs w:val="22"/>
                <w:lang w:eastAsia="en-US"/>
              </w:rPr>
              <w:t>ZoZ</w:t>
            </w:r>
            <w:proofErr w:type="spellEnd"/>
            <w:r w:rsidRPr="002A7E7C">
              <w:rPr>
                <w:rFonts w:ascii="Arial" w:hAnsi="Arial" w:cs="Arial"/>
                <w:sz w:val="22"/>
                <w:szCs w:val="22"/>
                <w:lang w:eastAsia="en-US"/>
              </w:rPr>
              <w:t xml:space="preserve"> absolventi)</w:t>
            </w:r>
          </w:p>
        </w:tc>
      </w:tr>
      <w:tr w:rsidR="00CC23BB" w:rsidRPr="002A7E7C" w:rsidTr="00CC23BB">
        <w:tc>
          <w:tcPr>
            <w:tcW w:w="3060" w:type="dxa"/>
            <w:vAlign w:val="center"/>
          </w:tcPr>
          <w:p w:rsidR="00CC23BB" w:rsidRPr="002A7E7C" w:rsidRDefault="00CC23BB" w:rsidP="00CC23BB">
            <w:pPr>
              <w:spacing w:line="276" w:lineRule="auto"/>
              <w:rPr>
                <w:rFonts w:ascii="Arial" w:eastAsia="Calibri" w:hAnsi="Arial" w:cs="Arial"/>
                <w:sz w:val="22"/>
                <w:szCs w:val="22"/>
                <w:lang w:eastAsia="en-US"/>
              </w:rPr>
            </w:pPr>
            <w:r w:rsidRPr="002A7E7C">
              <w:rPr>
                <w:rFonts w:ascii="Arial" w:hAnsi="Arial" w:cs="Arial"/>
                <w:sz w:val="22"/>
                <w:szCs w:val="22"/>
                <w:lang w:eastAsia="en-US"/>
              </w:rPr>
              <w:t>Neštátni poskytovatelia služieb zamestnanosti</w:t>
            </w:r>
          </w:p>
        </w:tc>
        <w:tc>
          <w:tcPr>
            <w:tcW w:w="3240" w:type="dxa"/>
            <w:vAlign w:val="center"/>
          </w:tcPr>
          <w:p w:rsidR="00CC23BB" w:rsidRPr="002A7E7C" w:rsidRDefault="00CC23BB" w:rsidP="00CC23BB">
            <w:pPr>
              <w:spacing w:line="276" w:lineRule="auto"/>
              <w:rPr>
                <w:rFonts w:ascii="Arial" w:hAnsi="Arial" w:cs="Arial"/>
                <w:sz w:val="22"/>
                <w:szCs w:val="22"/>
                <w:lang w:eastAsia="en-US"/>
              </w:rPr>
            </w:pPr>
            <w:r w:rsidRPr="002A7E7C">
              <w:rPr>
                <w:rFonts w:ascii="Arial" w:hAnsi="Arial" w:cs="Arial"/>
                <w:sz w:val="22"/>
                <w:szCs w:val="22"/>
                <w:lang w:eastAsia="en-US"/>
              </w:rPr>
              <w:t>Agentúry podporovaného zamestnávania</w:t>
            </w:r>
          </w:p>
        </w:tc>
        <w:tc>
          <w:tcPr>
            <w:tcW w:w="2808" w:type="dxa"/>
            <w:vAlign w:val="center"/>
          </w:tcPr>
          <w:p w:rsidR="00CC23BB" w:rsidRPr="002A7E7C" w:rsidRDefault="00CC23BB" w:rsidP="00CC23BB">
            <w:pPr>
              <w:spacing w:line="276" w:lineRule="auto"/>
              <w:jc w:val="center"/>
              <w:rPr>
                <w:rFonts w:ascii="Arial" w:hAnsi="Arial" w:cs="Arial"/>
                <w:sz w:val="22"/>
                <w:szCs w:val="22"/>
                <w:lang w:eastAsia="en-US"/>
              </w:rPr>
            </w:pPr>
            <w:r w:rsidRPr="002A7E7C">
              <w:rPr>
                <w:rFonts w:ascii="Arial" w:hAnsi="Arial" w:cs="Arial"/>
                <w:sz w:val="22"/>
                <w:szCs w:val="22"/>
                <w:lang w:eastAsia="en-US"/>
              </w:rPr>
              <w:t>10</w:t>
            </w:r>
          </w:p>
        </w:tc>
      </w:tr>
      <w:tr w:rsidR="00CC23BB" w:rsidRPr="002A7E7C" w:rsidTr="00CC23BB">
        <w:tc>
          <w:tcPr>
            <w:tcW w:w="3060" w:type="dxa"/>
            <w:vAlign w:val="center"/>
          </w:tcPr>
          <w:p w:rsidR="00CC23BB" w:rsidRPr="002A7E7C" w:rsidRDefault="00CC23BB" w:rsidP="00CC23BB">
            <w:pPr>
              <w:spacing w:line="276" w:lineRule="auto"/>
              <w:rPr>
                <w:rFonts w:ascii="Arial" w:eastAsia="Calibri" w:hAnsi="Arial" w:cs="Arial"/>
                <w:sz w:val="22"/>
                <w:szCs w:val="22"/>
                <w:lang w:eastAsia="en-US"/>
              </w:rPr>
            </w:pPr>
            <w:r w:rsidRPr="002A7E7C">
              <w:rPr>
                <w:rFonts w:ascii="Arial" w:hAnsi="Arial" w:cs="Arial"/>
                <w:sz w:val="22"/>
                <w:szCs w:val="22"/>
                <w:lang w:eastAsia="en-US"/>
              </w:rPr>
              <w:t>Zamestnávatelia</w:t>
            </w:r>
          </w:p>
        </w:tc>
        <w:tc>
          <w:tcPr>
            <w:tcW w:w="3240" w:type="dxa"/>
            <w:vAlign w:val="center"/>
          </w:tcPr>
          <w:p w:rsidR="00CC23BB" w:rsidRPr="002A7E7C" w:rsidRDefault="00CC23BB" w:rsidP="00CC23BB">
            <w:pPr>
              <w:spacing w:line="276" w:lineRule="auto"/>
              <w:rPr>
                <w:rFonts w:ascii="Arial" w:eastAsia="Calibri" w:hAnsi="Arial" w:cs="Arial"/>
                <w:sz w:val="22"/>
                <w:szCs w:val="22"/>
                <w:lang w:eastAsia="en-US"/>
              </w:rPr>
            </w:pPr>
            <w:r w:rsidRPr="002A7E7C">
              <w:rPr>
                <w:rFonts w:ascii="Arial" w:hAnsi="Arial" w:cs="Arial"/>
                <w:sz w:val="22"/>
                <w:szCs w:val="22"/>
              </w:rPr>
              <w:t xml:space="preserve">v zmysle Zákona č. 5/2004 </w:t>
            </w:r>
            <w:proofErr w:type="spellStart"/>
            <w:r w:rsidRPr="002A7E7C">
              <w:rPr>
                <w:rFonts w:ascii="Arial" w:hAnsi="Arial" w:cs="Arial"/>
                <w:sz w:val="22"/>
                <w:szCs w:val="22"/>
              </w:rPr>
              <w:t>Z.z</w:t>
            </w:r>
            <w:proofErr w:type="spellEnd"/>
            <w:r w:rsidRPr="002A7E7C">
              <w:rPr>
                <w:rFonts w:ascii="Arial" w:hAnsi="Arial" w:cs="Arial"/>
                <w:sz w:val="22"/>
                <w:szCs w:val="22"/>
              </w:rPr>
              <w:t>. o službách zamestnanosti</w:t>
            </w:r>
          </w:p>
        </w:tc>
        <w:tc>
          <w:tcPr>
            <w:tcW w:w="2808" w:type="dxa"/>
            <w:vAlign w:val="center"/>
          </w:tcPr>
          <w:p w:rsidR="00CC23BB" w:rsidRPr="002A7E7C" w:rsidRDefault="00CC23BB" w:rsidP="00CC23BB">
            <w:pPr>
              <w:spacing w:line="276" w:lineRule="auto"/>
              <w:rPr>
                <w:rFonts w:ascii="Arial" w:eastAsia="Calibri" w:hAnsi="Arial" w:cs="Arial"/>
                <w:sz w:val="22"/>
                <w:szCs w:val="22"/>
                <w:lang w:eastAsia="en-US"/>
              </w:rPr>
            </w:pPr>
            <w:r w:rsidRPr="002A7E7C">
              <w:rPr>
                <w:rFonts w:ascii="Arial" w:hAnsi="Arial" w:cs="Arial"/>
                <w:sz w:val="22"/>
                <w:szCs w:val="22"/>
                <w:lang w:eastAsia="en-US"/>
              </w:rPr>
              <w:t>123 581 k 30.06.2009 (počet zamestnávateľov evidovaných v pôsobnosti úradov PSVR – sledovanie polročne)</w:t>
            </w:r>
          </w:p>
        </w:tc>
      </w:tr>
      <w:tr w:rsidR="00CC23BB" w:rsidRPr="002A7E7C" w:rsidTr="00CC23BB">
        <w:tc>
          <w:tcPr>
            <w:tcW w:w="3060" w:type="dxa"/>
            <w:vAlign w:val="center"/>
          </w:tcPr>
          <w:p w:rsidR="00CC23BB" w:rsidRPr="002A7E7C" w:rsidRDefault="00CC23BB" w:rsidP="00CC23BB">
            <w:pPr>
              <w:spacing w:line="276" w:lineRule="auto"/>
              <w:rPr>
                <w:rFonts w:ascii="Arial" w:eastAsia="Calibri" w:hAnsi="Arial" w:cs="Arial"/>
                <w:sz w:val="22"/>
                <w:szCs w:val="22"/>
                <w:lang w:eastAsia="en-US"/>
              </w:rPr>
            </w:pPr>
            <w:r w:rsidRPr="002A7E7C">
              <w:rPr>
                <w:rFonts w:ascii="Arial" w:hAnsi="Arial" w:cs="Arial"/>
                <w:sz w:val="22"/>
                <w:szCs w:val="22"/>
              </w:rPr>
              <w:t>Zamestnanci verejných služieb zamestnanosti a štátni poskytovatelia služieb zamestnanosti</w:t>
            </w:r>
          </w:p>
        </w:tc>
        <w:tc>
          <w:tcPr>
            <w:tcW w:w="3240" w:type="dxa"/>
            <w:vAlign w:val="center"/>
          </w:tcPr>
          <w:p w:rsidR="00CC23BB" w:rsidRPr="002A7E7C" w:rsidRDefault="00CC23BB" w:rsidP="00CC23BB">
            <w:pPr>
              <w:spacing w:line="276" w:lineRule="auto"/>
              <w:rPr>
                <w:rFonts w:ascii="Arial" w:eastAsia="Calibri" w:hAnsi="Arial" w:cs="Arial"/>
                <w:sz w:val="22"/>
                <w:szCs w:val="22"/>
                <w:lang w:eastAsia="en-US"/>
              </w:rPr>
            </w:pPr>
            <w:r w:rsidRPr="002A7E7C">
              <w:rPr>
                <w:rFonts w:ascii="Arial" w:hAnsi="Arial" w:cs="Arial"/>
                <w:sz w:val="22"/>
                <w:szCs w:val="22"/>
              </w:rPr>
              <w:t>zamestnanci úradov PSVR a Ústredia PSVR vo verejnom záujme a zamestnanci úradov PSVR a Ústredia PSVR v štátnej službe</w:t>
            </w:r>
          </w:p>
        </w:tc>
        <w:tc>
          <w:tcPr>
            <w:tcW w:w="2808" w:type="dxa"/>
            <w:vAlign w:val="center"/>
          </w:tcPr>
          <w:p w:rsidR="00CC23BB" w:rsidRPr="002A7E7C" w:rsidRDefault="00CC23BB" w:rsidP="00CC23BB">
            <w:pPr>
              <w:spacing w:line="276" w:lineRule="auto"/>
              <w:jc w:val="center"/>
              <w:rPr>
                <w:rFonts w:ascii="Arial" w:eastAsia="Calibri" w:hAnsi="Arial" w:cs="Arial"/>
                <w:sz w:val="22"/>
                <w:szCs w:val="22"/>
                <w:lang w:eastAsia="en-US"/>
              </w:rPr>
            </w:pPr>
            <w:r w:rsidRPr="002A7E7C">
              <w:rPr>
                <w:rFonts w:ascii="Arial" w:hAnsi="Arial" w:cs="Arial"/>
                <w:sz w:val="22"/>
                <w:szCs w:val="22"/>
                <w:lang w:eastAsia="en-US"/>
              </w:rPr>
              <w:t>3 400 k 10/2009</w:t>
            </w:r>
          </w:p>
        </w:tc>
      </w:tr>
    </w:tbl>
    <w:p w:rsidR="003C7EE4" w:rsidRDefault="003C7EE4" w:rsidP="007658B9">
      <w:pPr>
        <w:spacing w:after="204" w:line="190" w:lineRule="atLeast"/>
        <w:jc w:val="both"/>
        <w:rPr>
          <w:rFonts w:ascii="Arial" w:hAnsi="Arial" w:cs="Arial"/>
          <w:sz w:val="22"/>
          <w:szCs w:val="22"/>
        </w:rPr>
      </w:pPr>
    </w:p>
    <w:p w:rsidR="007658B9" w:rsidRPr="002A7E7C" w:rsidRDefault="007658B9" w:rsidP="007658B9">
      <w:pPr>
        <w:spacing w:after="204" w:line="190" w:lineRule="atLeast"/>
        <w:jc w:val="both"/>
        <w:rPr>
          <w:rFonts w:ascii="Arial" w:hAnsi="Arial" w:cs="Arial"/>
          <w:sz w:val="22"/>
          <w:szCs w:val="22"/>
        </w:rPr>
      </w:pPr>
      <w:r w:rsidRPr="002A7E7C">
        <w:rPr>
          <w:rFonts w:ascii="Arial" w:hAnsi="Arial" w:cs="Arial"/>
          <w:sz w:val="22"/>
          <w:szCs w:val="22"/>
        </w:rPr>
        <w:t xml:space="preserve">V súčasnej situácii si uchádzači o zamestnanie vyžadujú osobitnú starostlivosť, pričom jednou z foriem pomoci môžu byť i opatrenia v rámci aktivít NP VII-2. Situácia na trhu práce v  Slovenskej republike (ďalej len SR) </w:t>
      </w:r>
      <w:r w:rsidRPr="002A7E7C">
        <w:rPr>
          <w:rFonts w:ascii="Arial" w:hAnsi="Arial" w:cs="Arial"/>
          <w:iCs/>
          <w:sz w:val="22"/>
          <w:szCs w:val="22"/>
        </w:rPr>
        <w:t>aj v súvislosti s narastaním hospodárskej krízy je</w:t>
      </w:r>
      <w:r w:rsidRPr="002A7E7C">
        <w:rPr>
          <w:rFonts w:ascii="Arial" w:hAnsi="Arial" w:cs="Arial"/>
          <w:sz w:val="22"/>
          <w:szCs w:val="22"/>
        </w:rPr>
        <w:t xml:space="preserve"> v súčasnosti  charakterizovaná</w:t>
      </w:r>
      <w:r w:rsidRPr="002A7E7C">
        <w:rPr>
          <w:rFonts w:ascii="Arial" w:hAnsi="Arial" w:cs="Arial"/>
          <w:bCs/>
          <w:iCs/>
          <w:sz w:val="22"/>
          <w:szCs w:val="22"/>
        </w:rPr>
        <w:t xml:space="preserve"> stúpajúcim</w:t>
      </w:r>
      <w:r w:rsidRPr="002A7E7C">
        <w:rPr>
          <w:rFonts w:ascii="Arial" w:hAnsi="Arial" w:cs="Arial"/>
          <w:sz w:val="22"/>
          <w:szCs w:val="22"/>
        </w:rPr>
        <w:t xml:space="preserve"> trendom miery nezamestnanosti a počtu evidovaných uchádzačov o zamestnanie. Miera nezamestnanosti v </w:t>
      </w:r>
      <w:r w:rsidRPr="002A7E7C">
        <w:rPr>
          <w:rFonts w:ascii="Arial" w:hAnsi="Arial" w:cs="Arial"/>
          <w:bCs/>
          <w:sz w:val="22"/>
          <w:szCs w:val="22"/>
        </w:rPr>
        <w:t xml:space="preserve">SR </w:t>
      </w:r>
      <w:r w:rsidRPr="002A7E7C">
        <w:rPr>
          <w:rFonts w:ascii="Arial" w:hAnsi="Arial" w:cs="Arial"/>
          <w:b/>
          <w:bCs/>
          <w:sz w:val="22"/>
          <w:szCs w:val="22"/>
        </w:rPr>
        <w:t>31.10.2009</w:t>
      </w:r>
      <w:r w:rsidRPr="002A7E7C">
        <w:rPr>
          <w:rFonts w:ascii="Arial" w:hAnsi="Arial" w:cs="Arial"/>
          <w:bCs/>
          <w:sz w:val="22"/>
          <w:szCs w:val="22"/>
        </w:rPr>
        <w:t xml:space="preserve"> dosiahla </w:t>
      </w:r>
      <w:r w:rsidRPr="002A7E7C">
        <w:rPr>
          <w:rFonts w:ascii="Arial" w:hAnsi="Arial" w:cs="Arial"/>
          <w:b/>
          <w:sz w:val="22"/>
          <w:szCs w:val="22"/>
        </w:rPr>
        <w:t>12,40%</w:t>
      </w:r>
      <w:r w:rsidRPr="002A7E7C">
        <w:rPr>
          <w:rFonts w:ascii="Arial" w:hAnsi="Arial" w:cs="Arial"/>
          <w:sz w:val="22"/>
          <w:szCs w:val="22"/>
        </w:rPr>
        <w:t xml:space="preserve"> pričom najnižšia miera nezamestnanosti bola v rámci Trnavského kraja </w:t>
      </w:r>
      <w:r w:rsidRPr="002A7E7C">
        <w:rPr>
          <w:rFonts w:ascii="Arial" w:hAnsi="Arial" w:cs="Arial"/>
          <w:b/>
          <w:sz w:val="22"/>
          <w:szCs w:val="22"/>
        </w:rPr>
        <w:t>8,12%</w:t>
      </w:r>
      <w:r w:rsidRPr="002A7E7C">
        <w:rPr>
          <w:rFonts w:ascii="Arial" w:hAnsi="Arial" w:cs="Arial"/>
          <w:sz w:val="22"/>
          <w:szCs w:val="22"/>
        </w:rPr>
        <w:t xml:space="preserve"> (Galanta –</w:t>
      </w:r>
      <w:r w:rsidRPr="002A7E7C">
        <w:rPr>
          <w:rFonts w:ascii="Arial" w:hAnsi="Arial" w:cs="Arial"/>
          <w:b/>
          <w:sz w:val="22"/>
          <w:szCs w:val="22"/>
        </w:rPr>
        <w:t>5,64%</w:t>
      </w:r>
      <w:r w:rsidRPr="002A7E7C">
        <w:rPr>
          <w:rFonts w:ascii="Arial" w:hAnsi="Arial" w:cs="Arial"/>
          <w:sz w:val="22"/>
          <w:szCs w:val="22"/>
        </w:rPr>
        <w:t xml:space="preserve">) a najvyššia miera nezamestnanosti v Banskobystrickom kraji </w:t>
      </w:r>
      <w:r w:rsidRPr="002A7E7C">
        <w:rPr>
          <w:rFonts w:ascii="Arial" w:hAnsi="Arial" w:cs="Arial"/>
          <w:b/>
          <w:sz w:val="22"/>
          <w:szCs w:val="22"/>
        </w:rPr>
        <w:t xml:space="preserve">18,96% </w:t>
      </w:r>
      <w:r w:rsidRPr="002A7E7C">
        <w:rPr>
          <w:rFonts w:ascii="Arial" w:hAnsi="Arial" w:cs="Arial"/>
          <w:sz w:val="22"/>
          <w:szCs w:val="22"/>
        </w:rPr>
        <w:t>(Rimavská Sobota –</w:t>
      </w:r>
      <w:r w:rsidR="00E87A45" w:rsidRPr="002A7E7C">
        <w:rPr>
          <w:rFonts w:ascii="Arial" w:hAnsi="Arial" w:cs="Arial"/>
          <w:sz w:val="22"/>
          <w:szCs w:val="22"/>
        </w:rPr>
        <w:t xml:space="preserve"> </w:t>
      </w:r>
      <w:r w:rsidRPr="002A7E7C">
        <w:rPr>
          <w:rFonts w:ascii="Arial" w:hAnsi="Arial" w:cs="Arial"/>
          <w:b/>
          <w:sz w:val="22"/>
          <w:szCs w:val="22"/>
        </w:rPr>
        <w:t>33,09%</w:t>
      </w:r>
      <w:r w:rsidRPr="002A7E7C">
        <w:rPr>
          <w:rFonts w:ascii="Arial" w:hAnsi="Arial" w:cs="Arial"/>
          <w:sz w:val="22"/>
          <w:szCs w:val="22"/>
        </w:rPr>
        <w:t xml:space="preserve">).  Prehlbovanie hospodárskej krízy sa už priamo prejavilo vo zvýšenom prítoku </w:t>
      </w:r>
      <w:proofErr w:type="spellStart"/>
      <w:r w:rsidRPr="002A7E7C">
        <w:rPr>
          <w:rFonts w:ascii="Arial" w:hAnsi="Arial" w:cs="Arial"/>
          <w:sz w:val="22"/>
          <w:szCs w:val="22"/>
        </w:rPr>
        <w:t>UoZ</w:t>
      </w:r>
      <w:proofErr w:type="spellEnd"/>
      <w:r w:rsidRPr="002A7E7C">
        <w:rPr>
          <w:rFonts w:ascii="Arial" w:hAnsi="Arial" w:cs="Arial"/>
          <w:sz w:val="22"/>
          <w:szCs w:val="22"/>
        </w:rPr>
        <w:t xml:space="preserve"> do evidencie uchádzačov o zamestnanie úradov PSVR. V porovnaní s koncom roka 2008 nastal nárast počtu </w:t>
      </w:r>
      <w:proofErr w:type="spellStart"/>
      <w:r w:rsidRPr="002A7E7C">
        <w:rPr>
          <w:rFonts w:ascii="Arial" w:hAnsi="Arial" w:cs="Arial"/>
          <w:sz w:val="22"/>
          <w:szCs w:val="22"/>
        </w:rPr>
        <w:t>UoZ</w:t>
      </w:r>
      <w:proofErr w:type="spellEnd"/>
      <w:r w:rsidRPr="002A7E7C">
        <w:rPr>
          <w:rFonts w:ascii="Arial" w:hAnsi="Arial" w:cs="Arial"/>
          <w:sz w:val="22"/>
          <w:szCs w:val="22"/>
        </w:rPr>
        <w:t xml:space="preserve"> v evidencii </w:t>
      </w:r>
      <w:proofErr w:type="spellStart"/>
      <w:r w:rsidRPr="002A7E7C">
        <w:rPr>
          <w:rFonts w:ascii="Arial" w:hAnsi="Arial" w:cs="Arial"/>
          <w:sz w:val="22"/>
          <w:szCs w:val="22"/>
        </w:rPr>
        <w:t>UoZ</w:t>
      </w:r>
      <w:proofErr w:type="spellEnd"/>
      <w:r w:rsidRPr="002A7E7C">
        <w:rPr>
          <w:rFonts w:ascii="Arial" w:hAnsi="Arial" w:cs="Arial"/>
          <w:sz w:val="22"/>
          <w:szCs w:val="22"/>
        </w:rPr>
        <w:t xml:space="preserve"> úradov PSVR o </w:t>
      </w:r>
      <w:r w:rsidRPr="002A7E7C">
        <w:rPr>
          <w:rFonts w:ascii="Arial" w:hAnsi="Arial" w:cs="Arial"/>
          <w:b/>
          <w:sz w:val="22"/>
          <w:szCs w:val="22"/>
        </w:rPr>
        <w:t>100 765</w:t>
      </w:r>
      <w:r w:rsidRPr="002A7E7C">
        <w:rPr>
          <w:rFonts w:ascii="Arial" w:hAnsi="Arial" w:cs="Arial"/>
          <w:sz w:val="22"/>
          <w:szCs w:val="22"/>
        </w:rPr>
        <w:t xml:space="preserve">. Kým v roku 2008 sa postupne zvyšoval počet znevýhodnených a osobitne dlhodobo evidovaných </w:t>
      </w:r>
      <w:proofErr w:type="spellStart"/>
      <w:r w:rsidRPr="002A7E7C">
        <w:rPr>
          <w:rFonts w:ascii="Arial" w:hAnsi="Arial" w:cs="Arial"/>
          <w:sz w:val="22"/>
          <w:szCs w:val="22"/>
        </w:rPr>
        <w:t>UoZ</w:t>
      </w:r>
      <w:proofErr w:type="spellEnd"/>
      <w:r w:rsidRPr="002A7E7C">
        <w:rPr>
          <w:rFonts w:ascii="Arial" w:hAnsi="Arial" w:cs="Arial"/>
          <w:sz w:val="22"/>
          <w:szCs w:val="22"/>
        </w:rPr>
        <w:t xml:space="preserve">, v súčasnosti sa tento trend mierne zmenil, keďže sa evidovanými </w:t>
      </w:r>
      <w:proofErr w:type="spellStart"/>
      <w:r w:rsidRPr="002A7E7C">
        <w:rPr>
          <w:rFonts w:ascii="Arial" w:hAnsi="Arial" w:cs="Arial"/>
          <w:sz w:val="22"/>
          <w:szCs w:val="22"/>
        </w:rPr>
        <w:t>UoZ</w:t>
      </w:r>
      <w:proofErr w:type="spellEnd"/>
      <w:r w:rsidRPr="002A7E7C">
        <w:rPr>
          <w:rFonts w:ascii="Arial" w:hAnsi="Arial" w:cs="Arial"/>
          <w:sz w:val="22"/>
          <w:szCs w:val="22"/>
        </w:rPr>
        <w:t xml:space="preserve"> stávajú aj občania, ktorí boli prepustení v dôsledku hospodárskej krízy, ktorí doteraz neboli v evidencii </w:t>
      </w:r>
      <w:proofErr w:type="spellStart"/>
      <w:r w:rsidRPr="002A7E7C">
        <w:rPr>
          <w:rFonts w:ascii="Arial" w:hAnsi="Arial" w:cs="Arial"/>
          <w:sz w:val="22"/>
          <w:szCs w:val="22"/>
        </w:rPr>
        <w:t>UoZ</w:t>
      </w:r>
      <w:proofErr w:type="spellEnd"/>
      <w:r w:rsidRPr="002A7E7C">
        <w:rPr>
          <w:rFonts w:ascii="Arial" w:hAnsi="Arial" w:cs="Arial"/>
          <w:sz w:val="22"/>
          <w:szCs w:val="22"/>
        </w:rPr>
        <w:t xml:space="preserve">. Naďalej však </w:t>
      </w:r>
      <w:proofErr w:type="spellStart"/>
      <w:r w:rsidRPr="002A7E7C">
        <w:rPr>
          <w:rFonts w:ascii="Arial" w:hAnsi="Arial" w:cs="Arial"/>
          <w:sz w:val="22"/>
          <w:szCs w:val="22"/>
        </w:rPr>
        <w:t>ZUoZ</w:t>
      </w:r>
      <w:proofErr w:type="spellEnd"/>
      <w:r w:rsidRPr="002A7E7C">
        <w:rPr>
          <w:rFonts w:ascii="Arial" w:hAnsi="Arial" w:cs="Arial"/>
          <w:sz w:val="22"/>
          <w:szCs w:val="22"/>
        </w:rPr>
        <w:t xml:space="preserve"> v zmysle § 8 zákona č. 5/2004 Z. z. o službách zamestnanosti a o zmene a doplnení niektorých zákonov v znení neskorších predpisov, predstavujú najvyšší podiel </w:t>
      </w:r>
      <w:proofErr w:type="spellStart"/>
      <w:r w:rsidRPr="002A7E7C">
        <w:rPr>
          <w:rFonts w:ascii="Arial" w:hAnsi="Arial" w:cs="Arial"/>
          <w:sz w:val="22"/>
          <w:szCs w:val="22"/>
        </w:rPr>
        <w:t>UoZ</w:t>
      </w:r>
      <w:proofErr w:type="spellEnd"/>
      <w:r w:rsidRPr="002A7E7C">
        <w:rPr>
          <w:rFonts w:ascii="Arial" w:hAnsi="Arial" w:cs="Arial"/>
          <w:sz w:val="22"/>
          <w:szCs w:val="22"/>
        </w:rPr>
        <w:t xml:space="preserve">, ktorý dosahoval až </w:t>
      </w:r>
      <w:r w:rsidRPr="002A7E7C">
        <w:rPr>
          <w:rFonts w:ascii="Arial" w:hAnsi="Arial" w:cs="Arial"/>
          <w:b/>
          <w:sz w:val="22"/>
          <w:szCs w:val="22"/>
        </w:rPr>
        <w:t xml:space="preserve">61,53% </w:t>
      </w:r>
      <w:r w:rsidRPr="002A7E7C">
        <w:rPr>
          <w:rFonts w:ascii="Arial" w:hAnsi="Arial" w:cs="Arial"/>
          <w:sz w:val="22"/>
          <w:szCs w:val="22"/>
        </w:rPr>
        <w:t xml:space="preserve">zo všetkých </w:t>
      </w:r>
      <w:proofErr w:type="spellStart"/>
      <w:r w:rsidRPr="002A7E7C">
        <w:rPr>
          <w:rFonts w:ascii="Arial" w:hAnsi="Arial" w:cs="Arial"/>
          <w:sz w:val="22"/>
          <w:szCs w:val="22"/>
        </w:rPr>
        <w:t>UoZ</w:t>
      </w:r>
      <w:proofErr w:type="spellEnd"/>
      <w:r w:rsidRPr="002A7E7C">
        <w:rPr>
          <w:rFonts w:ascii="Arial" w:hAnsi="Arial" w:cs="Arial"/>
          <w:sz w:val="22"/>
          <w:szCs w:val="22"/>
        </w:rPr>
        <w:t xml:space="preserve"> (z toho dlhodobo evidovaní </w:t>
      </w:r>
      <w:proofErr w:type="spellStart"/>
      <w:r w:rsidRPr="002A7E7C">
        <w:rPr>
          <w:rFonts w:ascii="Arial" w:hAnsi="Arial" w:cs="Arial"/>
          <w:sz w:val="22"/>
          <w:szCs w:val="22"/>
        </w:rPr>
        <w:t>UoZ</w:t>
      </w:r>
      <w:proofErr w:type="spellEnd"/>
      <w:r w:rsidRPr="002A7E7C">
        <w:rPr>
          <w:rFonts w:ascii="Arial" w:hAnsi="Arial" w:cs="Arial"/>
          <w:sz w:val="22"/>
          <w:szCs w:val="22"/>
        </w:rPr>
        <w:t xml:space="preserve"> tvorili</w:t>
      </w:r>
      <w:r w:rsidR="00E87A45" w:rsidRPr="002A7E7C">
        <w:rPr>
          <w:rFonts w:ascii="Arial" w:hAnsi="Arial" w:cs="Arial"/>
          <w:sz w:val="22"/>
          <w:szCs w:val="22"/>
        </w:rPr>
        <w:t xml:space="preserve"> </w:t>
      </w:r>
      <w:r w:rsidRPr="002A7E7C">
        <w:rPr>
          <w:rFonts w:ascii="Arial" w:hAnsi="Arial" w:cs="Arial"/>
          <w:b/>
          <w:sz w:val="22"/>
          <w:szCs w:val="22"/>
        </w:rPr>
        <w:t>63,39%</w:t>
      </w:r>
      <w:r w:rsidRPr="002A7E7C">
        <w:rPr>
          <w:rFonts w:ascii="Arial" w:hAnsi="Arial" w:cs="Arial"/>
          <w:sz w:val="22"/>
          <w:szCs w:val="22"/>
        </w:rPr>
        <w:t>).</w:t>
      </w:r>
    </w:p>
    <w:p w:rsidR="007658B9" w:rsidRPr="002A7E7C" w:rsidRDefault="007658B9" w:rsidP="007658B9">
      <w:pPr>
        <w:ind w:right="71"/>
        <w:jc w:val="both"/>
        <w:rPr>
          <w:rFonts w:ascii="Arial" w:hAnsi="Arial" w:cs="Arial"/>
          <w:sz w:val="22"/>
          <w:szCs w:val="22"/>
        </w:rPr>
      </w:pPr>
      <w:r w:rsidRPr="002A7E7C">
        <w:rPr>
          <w:rFonts w:ascii="Arial" w:hAnsi="Arial" w:cs="Arial"/>
          <w:sz w:val="22"/>
          <w:szCs w:val="22"/>
        </w:rPr>
        <w:t xml:space="preserve">Projekt je vypracovaný na obdobie </w:t>
      </w:r>
      <w:r w:rsidR="00533266" w:rsidRPr="00CC23BB">
        <w:rPr>
          <w:rFonts w:ascii="Arial" w:hAnsi="Arial" w:cs="Arial"/>
          <w:sz w:val="22"/>
          <w:szCs w:val="22"/>
        </w:rPr>
        <w:t xml:space="preserve">54 </w:t>
      </w:r>
      <w:r w:rsidRPr="00CC23BB">
        <w:rPr>
          <w:rFonts w:ascii="Arial" w:hAnsi="Arial" w:cs="Arial"/>
          <w:sz w:val="22"/>
          <w:szCs w:val="22"/>
        </w:rPr>
        <w:t>mesiacov. V uvedenom</w:t>
      </w:r>
      <w:r w:rsidRPr="002A7E7C">
        <w:rPr>
          <w:rFonts w:ascii="Arial" w:hAnsi="Arial" w:cs="Arial"/>
          <w:sz w:val="22"/>
          <w:szCs w:val="22"/>
        </w:rPr>
        <w:t xml:space="preserve"> období vo väzbe na prebiehajúcu krízu, dopady krízy na reálnu ekonomiku, spomalenie ekonomického rastu dochádza k znižovaniu zamestnanosti v mnohých sektoroch. V prípade zvýšenia počtu nezamestnaných z radov kvalifikovanej pracovnej sily sa ešte viac zvyšuje zotrvávanie v nezamestnanosti uchádzačov o zamestnanie so zvýšenými rizikom umiestnenia sa na trhu práce. Projekt prispeje k zmierneniu týchto dopadov.</w:t>
      </w:r>
    </w:p>
    <w:p w:rsidR="0004557C" w:rsidRPr="002A7E7C" w:rsidRDefault="0004557C" w:rsidP="007658B9">
      <w:pPr>
        <w:rPr>
          <w:rFonts w:ascii="Arial" w:hAnsi="Arial" w:cs="Arial"/>
          <w:sz w:val="22"/>
          <w:szCs w:val="22"/>
          <w:u w:val="single"/>
        </w:rPr>
      </w:pPr>
    </w:p>
    <w:p w:rsidR="007658B9" w:rsidRPr="002A7E7C" w:rsidRDefault="0004557C" w:rsidP="007658B9">
      <w:pPr>
        <w:rPr>
          <w:rFonts w:ascii="Arial" w:hAnsi="Arial" w:cs="Arial"/>
          <w:sz w:val="22"/>
          <w:szCs w:val="22"/>
        </w:rPr>
      </w:pPr>
      <w:r w:rsidRPr="002A7E7C">
        <w:rPr>
          <w:rFonts w:ascii="Arial" w:hAnsi="Arial" w:cs="Arial"/>
          <w:sz w:val="22"/>
          <w:szCs w:val="22"/>
          <w:u w:val="single"/>
        </w:rPr>
        <w:t>2.2 Predpokladaná situácia v budúcnosti</w:t>
      </w:r>
    </w:p>
    <w:p w:rsidR="0004557C" w:rsidRPr="002A7E7C" w:rsidRDefault="0004557C" w:rsidP="00D71D4D">
      <w:pPr>
        <w:ind w:left="720" w:hanging="12"/>
        <w:rPr>
          <w:rFonts w:ascii="Arial" w:hAnsi="Arial" w:cs="Arial"/>
          <w:sz w:val="22"/>
          <w:szCs w:val="22"/>
        </w:rPr>
      </w:pPr>
    </w:p>
    <w:p w:rsidR="00D71D4D" w:rsidRPr="002A7E7C" w:rsidRDefault="00D71D4D" w:rsidP="00D71D4D">
      <w:pPr>
        <w:ind w:left="720" w:hanging="12"/>
        <w:rPr>
          <w:rFonts w:ascii="Arial" w:hAnsi="Arial" w:cs="Arial"/>
          <w:sz w:val="22"/>
          <w:szCs w:val="22"/>
        </w:rPr>
      </w:pPr>
      <w:r w:rsidRPr="002A7E7C">
        <w:rPr>
          <w:rFonts w:ascii="Arial" w:hAnsi="Arial" w:cs="Arial"/>
          <w:sz w:val="22"/>
          <w:szCs w:val="22"/>
        </w:rPr>
        <w:t>Očakávaný stav v oblastiach súvisiacich s výsledkami a dopadmi projektu</w:t>
      </w:r>
    </w:p>
    <w:p w:rsidR="00D71D4D" w:rsidRPr="002A7E7C" w:rsidRDefault="00D71D4D" w:rsidP="00D71D4D">
      <w:pPr>
        <w:ind w:left="720" w:hanging="12"/>
        <w:rPr>
          <w:rFonts w:ascii="Arial" w:hAnsi="Arial" w:cs="Arial"/>
          <w:sz w:val="22"/>
          <w:szCs w:val="22"/>
        </w:rPr>
      </w:pPr>
    </w:p>
    <w:tbl>
      <w:tblPr>
        <w:tblW w:w="887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132"/>
        <w:gridCol w:w="1080"/>
        <w:gridCol w:w="1188"/>
        <w:gridCol w:w="900"/>
        <w:gridCol w:w="1080"/>
        <w:gridCol w:w="846"/>
      </w:tblGrid>
      <w:tr w:rsidR="00D15423" w:rsidRPr="002A7E7C">
        <w:trPr>
          <w:trHeight w:val="233"/>
        </w:trPr>
        <w:tc>
          <w:tcPr>
            <w:tcW w:w="648" w:type="dxa"/>
            <w:vMerge w:val="restart"/>
            <w:shd w:val="clear" w:color="auto" w:fill="D9D9D9"/>
          </w:tcPr>
          <w:p w:rsidR="00D15423" w:rsidRPr="002A7E7C" w:rsidRDefault="00D15423" w:rsidP="004A79B2">
            <w:pPr>
              <w:ind w:right="-108"/>
              <w:rPr>
                <w:rFonts w:ascii="Arial" w:hAnsi="Arial" w:cs="Arial"/>
                <w:sz w:val="22"/>
                <w:szCs w:val="22"/>
              </w:rPr>
            </w:pPr>
            <w:r w:rsidRPr="002A7E7C">
              <w:rPr>
                <w:rFonts w:ascii="Arial" w:hAnsi="Arial" w:cs="Arial"/>
                <w:sz w:val="22"/>
                <w:szCs w:val="22"/>
              </w:rPr>
              <w:t>Typ</w:t>
            </w:r>
          </w:p>
        </w:tc>
        <w:tc>
          <w:tcPr>
            <w:tcW w:w="3132" w:type="dxa"/>
            <w:vMerge w:val="restart"/>
            <w:shd w:val="clear" w:color="auto" w:fill="D9D9D9"/>
          </w:tcPr>
          <w:p w:rsidR="00D15423" w:rsidRPr="002A7E7C" w:rsidRDefault="00D15423" w:rsidP="00BF1984">
            <w:pPr>
              <w:rPr>
                <w:rFonts w:ascii="Arial" w:hAnsi="Arial" w:cs="Arial"/>
                <w:sz w:val="22"/>
                <w:szCs w:val="22"/>
              </w:rPr>
            </w:pPr>
            <w:r w:rsidRPr="002A7E7C">
              <w:rPr>
                <w:rFonts w:ascii="Arial" w:hAnsi="Arial" w:cs="Arial"/>
                <w:sz w:val="22"/>
                <w:szCs w:val="22"/>
              </w:rPr>
              <w:t>Názov</w:t>
            </w:r>
          </w:p>
        </w:tc>
        <w:tc>
          <w:tcPr>
            <w:tcW w:w="1080" w:type="dxa"/>
            <w:vMerge w:val="restart"/>
            <w:shd w:val="clear" w:color="auto" w:fill="D9D9D9"/>
          </w:tcPr>
          <w:p w:rsidR="00D15423" w:rsidRPr="002A7E7C" w:rsidRDefault="00D15423" w:rsidP="00BF1984">
            <w:pPr>
              <w:rPr>
                <w:rFonts w:ascii="Arial" w:hAnsi="Arial" w:cs="Arial"/>
                <w:sz w:val="22"/>
                <w:szCs w:val="22"/>
              </w:rPr>
            </w:pPr>
            <w:r w:rsidRPr="002A7E7C">
              <w:rPr>
                <w:rFonts w:ascii="Arial" w:hAnsi="Arial" w:cs="Arial"/>
                <w:sz w:val="22"/>
                <w:szCs w:val="22"/>
              </w:rPr>
              <w:t>Merná jednotka</w:t>
            </w:r>
          </w:p>
        </w:tc>
        <w:tc>
          <w:tcPr>
            <w:tcW w:w="2088" w:type="dxa"/>
            <w:gridSpan w:val="2"/>
            <w:shd w:val="clear" w:color="auto" w:fill="D9D9D9"/>
          </w:tcPr>
          <w:p w:rsidR="00BF1984" w:rsidRPr="002A7E7C" w:rsidRDefault="00D15423" w:rsidP="00BF1984">
            <w:pPr>
              <w:rPr>
                <w:rFonts w:ascii="Arial" w:hAnsi="Arial" w:cs="Arial"/>
                <w:sz w:val="22"/>
                <w:szCs w:val="22"/>
              </w:rPr>
            </w:pPr>
            <w:r w:rsidRPr="002A7E7C">
              <w:rPr>
                <w:rFonts w:ascii="Arial" w:hAnsi="Arial" w:cs="Arial"/>
                <w:sz w:val="22"/>
                <w:szCs w:val="22"/>
              </w:rPr>
              <w:t xml:space="preserve">Východisko </w:t>
            </w:r>
          </w:p>
        </w:tc>
        <w:tc>
          <w:tcPr>
            <w:tcW w:w="1926" w:type="dxa"/>
            <w:gridSpan w:val="2"/>
            <w:shd w:val="clear" w:color="auto" w:fill="D9D9D9"/>
          </w:tcPr>
          <w:p w:rsidR="00D15423" w:rsidRPr="002A7E7C" w:rsidRDefault="00D15423" w:rsidP="00BF1984">
            <w:pPr>
              <w:rPr>
                <w:rFonts w:ascii="Arial" w:hAnsi="Arial" w:cs="Arial"/>
                <w:sz w:val="22"/>
                <w:szCs w:val="22"/>
              </w:rPr>
            </w:pPr>
            <w:r w:rsidRPr="002A7E7C">
              <w:rPr>
                <w:rFonts w:ascii="Arial" w:hAnsi="Arial" w:cs="Arial"/>
                <w:sz w:val="22"/>
                <w:szCs w:val="22"/>
              </w:rPr>
              <w:t xml:space="preserve">Plán </w:t>
            </w:r>
          </w:p>
        </w:tc>
      </w:tr>
      <w:tr w:rsidR="00D15423" w:rsidRPr="002A7E7C">
        <w:trPr>
          <w:trHeight w:val="232"/>
        </w:trPr>
        <w:tc>
          <w:tcPr>
            <w:tcW w:w="648" w:type="dxa"/>
            <w:vMerge/>
            <w:shd w:val="clear" w:color="auto" w:fill="D9D9D9"/>
          </w:tcPr>
          <w:p w:rsidR="00D15423" w:rsidRPr="002A7E7C" w:rsidRDefault="00D15423" w:rsidP="004A79B2">
            <w:pPr>
              <w:ind w:right="-108"/>
              <w:rPr>
                <w:rFonts w:ascii="Arial" w:hAnsi="Arial" w:cs="Arial"/>
                <w:sz w:val="22"/>
                <w:szCs w:val="22"/>
              </w:rPr>
            </w:pPr>
          </w:p>
        </w:tc>
        <w:tc>
          <w:tcPr>
            <w:tcW w:w="3132" w:type="dxa"/>
            <w:vMerge/>
            <w:shd w:val="clear" w:color="auto" w:fill="D9D9D9"/>
          </w:tcPr>
          <w:p w:rsidR="00D15423" w:rsidRPr="002A7E7C" w:rsidRDefault="00D15423" w:rsidP="00BF1984">
            <w:pPr>
              <w:rPr>
                <w:rFonts w:ascii="Arial" w:hAnsi="Arial" w:cs="Arial"/>
                <w:sz w:val="22"/>
                <w:szCs w:val="22"/>
              </w:rPr>
            </w:pPr>
          </w:p>
        </w:tc>
        <w:tc>
          <w:tcPr>
            <w:tcW w:w="1080" w:type="dxa"/>
            <w:vMerge/>
            <w:shd w:val="clear" w:color="auto" w:fill="D9D9D9"/>
          </w:tcPr>
          <w:p w:rsidR="00D15423" w:rsidRPr="002A7E7C" w:rsidRDefault="00D15423" w:rsidP="00BF1984">
            <w:pPr>
              <w:rPr>
                <w:rFonts w:ascii="Arial" w:hAnsi="Arial" w:cs="Arial"/>
                <w:sz w:val="22"/>
                <w:szCs w:val="22"/>
              </w:rPr>
            </w:pPr>
          </w:p>
        </w:tc>
        <w:tc>
          <w:tcPr>
            <w:tcW w:w="1188" w:type="dxa"/>
            <w:shd w:val="clear" w:color="auto" w:fill="D9D9D9"/>
          </w:tcPr>
          <w:p w:rsidR="00D15423" w:rsidRPr="002A7E7C" w:rsidRDefault="00D15423" w:rsidP="00BF1984">
            <w:pPr>
              <w:rPr>
                <w:rFonts w:ascii="Arial" w:hAnsi="Arial" w:cs="Arial"/>
                <w:sz w:val="22"/>
                <w:szCs w:val="22"/>
              </w:rPr>
            </w:pPr>
            <w:r w:rsidRPr="002A7E7C">
              <w:rPr>
                <w:rFonts w:ascii="Arial" w:hAnsi="Arial" w:cs="Arial"/>
                <w:sz w:val="22"/>
                <w:szCs w:val="22"/>
              </w:rPr>
              <w:t>hodnota</w:t>
            </w:r>
          </w:p>
        </w:tc>
        <w:tc>
          <w:tcPr>
            <w:tcW w:w="900" w:type="dxa"/>
            <w:shd w:val="clear" w:color="auto" w:fill="D9D9D9"/>
          </w:tcPr>
          <w:p w:rsidR="00D15423" w:rsidRPr="002A7E7C" w:rsidRDefault="00D15423" w:rsidP="00BF1984">
            <w:pPr>
              <w:rPr>
                <w:rFonts w:ascii="Arial" w:hAnsi="Arial" w:cs="Arial"/>
                <w:sz w:val="22"/>
                <w:szCs w:val="22"/>
              </w:rPr>
            </w:pPr>
            <w:r w:rsidRPr="002A7E7C">
              <w:rPr>
                <w:rFonts w:ascii="Arial" w:hAnsi="Arial" w:cs="Arial"/>
                <w:sz w:val="22"/>
                <w:szCs w:val="22"/>
              </w:rPr>
              <w:t>rok</w:t>
            </w:r>
          </w:p>
        </w:tc>
        <w:tc>
          <w:tcPr>
            <w:tcW w:w="1080" w:type="dxa"/>
            <w:shd w:val="clear" w:color="auto" w:fill="D9D9D9"/>
          </w:tcPr>
          <w:p w:rsidR="00D15423" w:rsidRPr="002A7E7C" w:rsidRDefault="00D15423" w:rsidP="00BF1984">
            <w:pPr>
              <w:rPr>
                <w:rFonts w:ascii="Arial" w:hAnsi="Arial" w:cs="Arial"/>
                <w:sz w:val="22"/>
                <w:szCs w:val="22"/>
              </w:rPr>
            </w:pPr>
            <w:r w:rsidRPr="002A7E7C">
              <w:rPr>
                <w:rFonts w:ascii="Arial" w:hAnsi="Arial" w:cs="Arial"/>
                <w:sz w:val="22"/>
                <w:szCs w:val="22"/>
              </w:rPr>
              <w:t>hodnota</w:t>
            </w:r>
          </w:p>
        </w:tc>
        <w:tc>
          <w:tcPr>
            <w:tcW w:w="846" w:type="dxa"/>
            <w:shd w:val="clear" w:color="auto" w:fill="D9D9D9"/>
          </w:tcPr>
          <w:p w:rsidR="00D15423" w:rsidRPr="002A7E7C" w:rsidRDefault="00D15423" w:rsidP="00BF1984">
            <w:pPr>
              <w:rPr>
                <w:rFonts w:ascii="Arial" w:hAnsi="Arial" w:cs="Arial"/>
                <w:sz w:val="22"/>
                <w:szCs w:val="22"/>
              </w:rPr>
            </w:pPr>
            <w:r w:rsidRPr="002A7E7C">
              <w:rPr>
                <w:rFonts w:ascii="Arial" w:hAnsi="Arial" w:cs="Arial"/>
                <w:sz w:val="22"/>
                <w:szCs w:val="22"/>
              </w:rPr>
              <w:t>rok</w:t>
            </w:r>
          </w:p>
        </w:tc>
      </w:tr>
      <w:tr w:rsidR="000F108F" w:rsidRPr="002A7E7C">
        <w:trPr>
          <w:trHeight w:val="1105"/>
        </w:trPr>
        <w:tc>
          <w:tcPr>
            <w:tcW w:w="648" w:type="dxa"/>
            <w:vMerge w:val="restart"/>
            <w:shd w:val="clear" w:color="auto" w:fill="D9D9D9"/>
            <w:textDirection w:val="btLr"/>
          </w:tcPr>
          <w:p w:rsidR="000F108F" w:rsidRPr="002A7E7C" w:rsidRDefault="000F108F" w:rsidP="004A79B2">
            <w:pPr>
              <w:ind w:left="113" w:right="113"/>
              <w:jc w:val="center"/>
              <w:rPr>
                <w:rFonts w:ascii="Arial" w:hAnsi="Arial" w:cs="Arial"/>
                <w:b/>
                <w:bCs/>
                <w:sz w:val="22"/>
                <w:szCs w:val="22"/>
              </w:rPr>
            </w:pPr>
            <w:r w:rsidRPr="002A7E7C">
              <w:rPr>
                <w:rFonts w:ascii="Arial" w:hAnsi="Arial" w:cs="Arial"/>
                <w:b/>
                <w:bCs/>
                <w:sz w:val="22"/>
                <w:szCs w:val="22"/>
              </w:rPr>
              <w:t>Výsledok</w:t>
            </w:r>
          </w:p>
        </w:tc>
        <w:tc>
          <w:tcPr>
            <w:tcW w:w="3132" w:type="dxa"/>
            <w:vAlign w:val="center"/>
          </w:tcPr>
          <w:p w:rsidR="000F108F" w:rsidRPr="002A7E7C" w:rsidRDefault="000F108F" w:rsidP="004670F7">
            <w:pPr>
              <w:rPr>
                <w:rFonts w:ascii="Arial" w:hAnsi="Arial" w:cs="Arial"/>
                <w:sz w:val="22"/>
                <w:szCs w:val="22"/>
              </w:rPr>
            </w:pPr>
            <w:r w:rsidRPr="002A7E7C">
              <w:rPr>
                <w:rFonts w:ascii="Arial" w:hAnsi="Arial" w:cs="Arial"/>
                <w:sz w:val="22"/>
                <w:szCs w:val="22"/>
              </w:rPr>
              <w:t>Počet osôb cieľovej skupiny zapojených do podporených projektov – muži</w:t>
            </w:r>
          </w:p>
          <w:p w:rsidR="000F108F" w:rsidRPr="002A7E7C" w:rsidRDefault="000F108F" w:rsidP="004670F7">
            <w:pPr>
              <w:rPr>
                <w:rFonts w:ascii="Arial" w:hAnsi="Arial" w:cs="Arial"/>
                <w:sz w:val="22"/>
                <w:szCs w:val="22"/>
              </w:rPr>
            </w:pPr>
            <w:r w:rsidRPr="002A7E7C">
              <w:rPr>
                <w:rFonts w:ascii="Arial" w:hAnsi="Arial" w:cs="Arial"/>
                <w:sz w:val="22"/>
                <w:szCs w:val="22"/>
              </w:rPr>
              <w:t>V.</w:t>
            </w:r>
            <w:r w:rsidR="00F81418" w:rsidRPr="002A7E7C">
              <w:rPr>
                <w:rFonts w:ascii="Arial" w:hAnsi="Arial" w:cs="Arial"/>
                <w:sz w:val="22"/>
                <w:szCs w:val="22"/>
              </w:rPr>
              <w:t>1.0.0.0.063.0002</w:t>
            </w:r>
          </w:p>
        </w:tc>
        <w:tc>
          <w:tcPr>
            <w:tcW w:w="1080" w:type="dxa"/>
            <w:vAlign w:val="center"/>
          </w:tcPr>
          <w:p w:rsidR="000F108F" w:rsidRPr="002A7E7C" w:rsidRDefault="000F108F" w:rsidP="004A79B2">
            <w:pPr>
              <w:jc w:val="center"/>
              <w:rPr>
                <w:rFonts w:ascii="Arial" w:hAnsi="Arial" w:cs="Arial"/>
                <w:sz w:val="22"/>
                <w:szCs w:val="22"/>
              </w:rPr>
            </w:pPr>
            <w:r w:rsidRPr="002A7E7C">
              <w:rPr>
                <w:rFonts w:ascii="Arial" w:hAnsi="Arial" w:cs="Arial"/>
                <w:sz w:val="22"/>
                <w:szCs w:val="22"/>
              </w:rPr>
              <w:t>počet</w:t>
            </w:r>
          </w:p>
        </w:tc>
        <w:tc>
          <w:tcPr>
            <w:tcW w:w="1188" w:type="dxa"/>
            <w:vAlign w:val="center"/>
          </w:tcPr>
          <w:p w:rsidR="000F108F" w:rsidRPr="00B81AF2" w:rsidRDefault="000F108F" w:rsidP="004A79B2">
            <w:pPr>
              <w:jc w:val="center"/>
              <w:rPr>
                <w:rFonts w:ascii="Arial" w:hAnsi="Arial" w:cs="Arial"/>
                <w:sz w:val="22"/>
                <w:szCs w:val="22"/>
              </w:rPr>
            </w:pPr>
            <w:r w:rsidRPr="00B81AF2">
              <w:rPr>
                <w:rFonts w:ascii="Arial" w:hAnsi="Arial" w:cs="Arial"/>
                <w:sz w:val="22"/>
                <w:szCs w:val="22"/>
              </w:rPr>
              <w:t>0</w:t>
            </w:r>
          </w:p>
        </w:tc>
        <w:tc>
          <w:tcPr>
            <w:tcW w:w="900" w:type="dxa"/>
            <w:vAlign w:val="center"/>
          </w:tcPr>
          <w:p w:rsidR="000F108F" w:rsidRPr="00B81AF2" w:rsidRDefault="000F108F" w:rsidP="004A79B2">
            <w:pPr>
              <w:jc w:val="center"/>
              <w:rPr>
                <w:rFonts w:ascii="Arial" w:hAnsi="Arial" w:cs="Arial"/>
                <w:sz w:val="22"/>
                <w:szCs w:val="22"/>
              </w:rPr>
            </w:pPr>
            <w:r w:rsidRPr="00B81AF2">
              <w:rPr>
                <w:rFonts w:ascii="Arial" w:hAnsi="Arial" w:cs="Arial"/>
                <w:sz w:val="22"/>
                <w:szCs w:val="22"/>
              </w:rPr>
              <w:t>2009</w:t>
            </w:r>
          </w:p>
        </w:tc>
        <w:tc>
          <w:tcPr>
            <w:tcW w:w="1080" w:type="dxa"/>
            <w:vAlign w:val="center"/>
          </w:tcPr>
          <w:p w:rsidR="000F108F" w:rsidRPr="00B81AF2" w:rsidRDefault="000F108F" w:rsidP="004A79B2">
            <w:pPr>
              <w:jc w:val="center"/>
              <w:rPr>
                <w:rFonts w:ascii="Arial" w:hAnsi="Arial" w:cs="Arial"/>
                <w:sz w:val="22"/>
                <w:szCs w:val="22"/>
              </w:rPr>
            </w:pPr>
            <w:r w:rsidRPr="00B81AF2">
              <w:rPr>
                <w:rFonts w:ascii="Arial" w:hAnsi="Arial" w:cs="Arial"/>
                <w:sz w:val="22"/>
                <w:szCs w:val="22"/>
              </w:rPr>
              <w:t>250 000</w:t>
            </w:r>
          </w:p>
        </w:tc>
        <w:tc>
          <w:tcPr>
            <w:tcW w:w="846" w:type="dxa"/>
            <w:vAlign w:val="center"/>
          </w:tcPr>
          <w:p w:rsidR="000F108F" w:rsidRPr="00B81AF2" w:rsidRDefault="00E56D8F" w:rsidP="004A79B2">
            <w:pPr>
              <w:jc w:val="center"/>
              <w:rPr>
                <w:rFonts w:ascii="Arial" w:hAnsi="Arial" w:cs="Arial"/>
                <w:sz w:val="22"/>
                <w:szCs w:val="22"/>
              </w:rPr>
            </w:pPr>
            <w:r w:rsidRPr="00B81AF2">
              <w:rPr>
                <w:rFonts w:ascii="Arial" w:hAnsi="Arial" w:cs="Arial"/>
                <w:sz w:val="22"/>
                <w:szCs w:val="22"/>
              </w:rPr>
              <w:t>2014</w:t>
            </w:r>
          </w:p>
        </w:tc>
      </w:tr>
      <w:tr w:rsidR="000F108F" w:rsidRPr="002A7E7C">
        <w:trPr>
          <w:trHeight w:val="1066"/>
        </w:trPr>
        <w:tc>
          <w:tcPr>
            <w:tcW w:w="648" w:type="dxa"/>
            <w:vMerge/>
            <w:shd w:val="clear" w:color="auto" w:fill="D9D9D9"/>
            <w:textDirection w:val="btLr"/>
          </w:tcPr>
          <w:p w:rsidR="000F108F" w:rsidRPr="002A7E7C" w:rsidRDefault="000F108F" w:rsidP="004A79B2">
            <w:pPr>
              <w:ind w:left="113" w:right="113"/>
              <w:rPr>
                <w:rFonts w:ascii="Arial" w:hAnsi="Arial" w:cs="Arial"/>
                <w:b/>
                <w:bCs/>
                <w:sz w:val="22"/>
                <w:szCs w:val="22"/>
              </w:rPr>
            </w:pPr>
          </w:p>
        </w:tc>
        <w:tc>
          <w:tcPr>
            <w:tcW w:w="3132" w:type="dxa"/>
            <w:vAlign w:val="center"/>
          </w:tcPr>
          <w:p w:rsidR="000F108F" w:rsidRPr="002A7E7C" w:rsidRDefault="000F108F" w:rsidP="004670F7">
            <w:pPr>
              <w:rPr>
                <w:rFonts w:ascii="Arial" w:hAnsi="Arial" w:cs="Arial"/>
                <w:sz w:val="22"/>
                <w:szCs w:val="22"/>
              </w:rPr>
            </w:pPr>
            <w:r w:rsidRPr="002A7E7C">
              <w:rPr>
                <w:rFonts w:ascii="Arial" w:hAnsi="Arial" w:cs="Arial"/>
                <w:sz w:val="22"/>
                <w:szCs w:val="22"/>
              </w:rPr>
              <w:t>Počet osôb cieľovej skupiny zapojených do podporených projektov – ženy</w:t>
            </w:r>
          </w:p>
          <w:p w:rsidR="000F108F" w:rsidRPr="002A7E7C" w:rsidRDefault="00F81418" w:rsidP="004670F7">
            <w:pPr>
              <w:rPr>
                <w:rFonts w:ascii="Arial" w:hAnsi="Arial" w:cs="Arial"/>
                <w:sz w:val="22"/>
                <w:szCs w:val="22"/>
              </w:rPr>
            </w:pPr>
            <w:r w:rsidRPr="002A7E7C">
              <w:rPr>
                <w:rFonts w:ascii="Arial" w:hAnsi="Arial" w:cs="Arial"/>
                <w:sz w:val="22"/>
                <w:szCs w:val="22"/>
              </w:rPr>
              <w:t>V.1.0.0.0.063.0003</w:t>
            </w:r>
          </w:p>
        </w:tc>
        <w:tc>
          <w:tcPr>
            <w:tcW w:w="1080" w:type="dxa"/>
            <w:vAlign w:val="center"/>
          </w:tcPr>
          <w:p w:rsidR="000F108F" w:rsidRPr="002A7E7C" w:rsidRDefault="000F108F" w:rsidP="004A79B2">
            <w:pPr>
              <w:jc w:val="center"/>
              <w:rPr>
                <w:rFonts w:ascii="Arial" w:hAnsi="Arial" w:cs="Arial"/>
                <w:sz w:val="22"/>
                <w:szCs w:val="22"/>
              </w:rPr>
            </w:pPr>
            <w:r w:rsidRPr="002A7E7C">
              <w:rPr>
                <w:rFonts w:ascii="Arial" w:hAnsi="Arial" w:cs="Arial"/>
                <w:sz w:val="22"/>
                <w:szCs w:val="22"/>
              </w:rPr>
              <w:t>počet</w:t>
            </w:r>
          </w:p>
        </w:tc>
        <w:tc>
          <w:tcPr>
            <w:tcW w:w="1188" w:type="dxa"/>
            <w:vAlign w:val="center"/>
          </w:tcPr>
          <w:p w:rsidR="000F108F" w:rsidRPr="00B81AF2" w:rsidRDefault="000F108F" w:rsidP="004A79B2">
            <w:pPr>
              <w:jc w:val="center"/>
              <w:rPr>
                <w:rFonts w:ascii="Arial" w:hAnsi="Arial" w:cs="Arial"/>
                <w:sz w:val="22"/>
                <w:szCs w:val="22"/>
              </w:rPr>
            </w:pPr>
            <w:r w:rsidRPr="00B81AF2">
              <w:rPr>
                <w:rFonts w:ascii="Arial" w:hAnsi="Arial" w:cs="Arial"/>
                <w:sz w:val="22"/>
                <w:szCs w:val="22"/>
              </w:rPr>
              <w:t>0</w:t>
            </w:r>
          </w:p>
        </w:tc>
        <w:tc>
          <w:tcPr>
            <w:tcW w:w="900" w:type="dxa"/>
            <w:vAlign w:val="center"/>
          </w:tcPr>
          <w:p w:rsidR="000F108F" w:rsidRPr="00B81AF2" w:rsidRDefault="000F108F" w:rsidP="004A79B2">
            <w:pPr>
              <w:jc w:val="center"/>
              <w:rPr>
                <w:rFonts w:ascii="Arial" w:hAnsi="Arial" w:cs="Arial"/>
                <w:sz w:val="22"/>
                <w:szCs w:val="22"/>
              </w:rPr>
            </w:pPr>
            <w:r w:rsidRPr="00B81AF2">
              <w:rPr>
                <w:rFonts w:ascii="Arial" w:hAnsi="Arial" w:cs="Arial"/>
                <w:sz w:val="22"/>
                <w:szCs w:val="22"/>
              </w:rPr>
              <w:t>2009</w:t>
            </w:r>
          </w:p>
        </w:tc>
        <w:tc>
          <w:tcPr>
            <w:tcW w:w="1080" w:type="dxa"/>
            <w:vAlign w:val="center"/>
          </w:tcPr>
          <w:p w:rsidR="000F108F" w:rsidRPr="00B81AF2" w:rsidRDefault="000F108F" w:rsidP="004A79B2">
            <w:pPr>
              <w:jc w:val="center"/>
              <w:rPr>
                <w:rFonts w:ascii="Arial" w:hAnsi="Arial" w:cs="Arial"/>
                <w:sz w:val="22"/>
                <w:szCs w:val="22"/>
              </w:rPr>
            </w:pPr>
            <w:r w:rsidRPr="00B81AF2">
              <w:rPr>
                <w:rFonts w:ascii="Arial" w:hAnsi="Arial" w:cs="Arial"/>
                <w:sz w:val="22"/>
                <w:szCs w:val="22"/>
              </w:rPr>
              <w:t>250 000</w:t>
            </w:r>
          </w:p>
        </w:tc>
        <w:tc>
          <w:tcPr>
            <w:tcW w:w="846" w:type="dxa"/>
            <w:vAlign w:val="center"/>
          </w:tcPr>
          <w:p w:rsidR="000F108F" w:rsidRPr="00B81AF2" w:rsidRDefault="00E56D8F" w:rsidP="004A79B2">
            <w:pPr>
              <w:jc w:val="center"/>
              <w:rPr>
                <w:rFonts w:ascii="Arial" w:hAnsi="Arial" w:cs="Arial"/>
                <w:sz w:val="22"/>
                <w:szCs w:val="22"/>
              </w:rPr>
            </w:pPr>
            <w:r w:rsidRPr="00B81AF2">
              <w:rPr>
                <w:rFonts w:ascii="Arial" w:hAnsi="Arial" w:cs="Arial"/>
                <w:sz w:val="22"/>
                <w:szCs w:val="22"/>
              </w:rPr>
              <w:t>2014</w:t>
            </w:r>
          </w:p>
        </w:tc>
      </w:tr>
      <w:tr w:rsidR="000F108F" w:rsidRPr="002A7E7C">
        <w:trPr>
          <w:trHeight w:val="585"/>
        </w:trPr>
        <w:tc>
          <w:tcPr>
            <w:tcW w:w="648" w:type="dxa"/>
            <w:vMerge/>
            <w:shd w:val="clear" w:color="auto" w:fill="D9D9D9"/>
            <w:textDirection w:val="btLr"/>
          </w:tcPr>
          <w:p w:rsidR="000F108F" w:rsidRPr="002A7E7C" w:rsidRDefault="000F108F" w:rsidP="004A79B2">
            <w:pPr>
              <w:ind w:left="113" w:right="113"/>
              <w:rPr>
                <w:rFonts w:ascii="Arial" w:hAnsi="Arial" w:cs="Arial"/>
                <w:b/>
                <w:bCs/>
                <w:sz w:val="22"/>
                <w:szCs w:val="22"/>
              </w:rPr>
            </w:pPr>
          </w:p>
        </w:tc>
        <w:tc>
          <w:tcPr>
            <w:tcW w:w="3132" w:type="dxa"/>
            <w:vAlign w:val="center"/>
          </w:tcPr>
          <w:p w:rsidR="000F108F" w:rsidRPr="002A7E7C" w:rsidRDefault="000F108F" w:rsidP="004670F7">
            <w:pPr>
              <w:rPr>
                <w:rFonts w:ascii="Arial" w:hAnsi="Arial" w:cs="Arial"/>
                <w:sz w:val="22"/>
                <w:szCs w:val="22"/>
              </w:rPr>
            </w:pPr>
            <w:r w:rsidRPr="002A7E7C">
              <w:rPr>
                <w:rFonts w:ascii="Arial" w:hAnsi="Arial" w:cs="Arial"/>
                <w:sz w:val="22"/>
                <w:szCs w:val="22"/>
              </w:rPr>
              <w:t>Počet osôb cieľovej skupiny zapojených do podporených projektov – spolu</w:t>
            </w:r>
          </w:p>
          <w:p w:rsidR="000F108F" w:rsidRPr="002A7E7C" w:rsidRDefault="000F108F" w:rsidP="004670F7">
            <w:pPr>
              <w:rPr>
                <w:rFonts w:ascii="Arial" w:hAnsi="Arial" w:cs="Arial"/>
                <w:sz w:val="22"/>
                <w:szCs w:val="22"/>
              </w:rPr>
            </w:pPr>
            <w:r w:rsidRPr="002A7E7C">
              <w:rPr>
                <w:rFonts w:ascii="Arial" w:hAnsi="Arial" w:cs="Arial"/>
                <w:sz w:val="22"/>
                <w:szCs w:val="22"/>
              </w:rPr>
              <w:t>V.0.0.0.</w:t>
            </w:r>
            <w:r w:rsidR="00AD753E" w:rsidRPr="002A7E7C">
              <w:rPr>
                <w:rFonts w:ascii="Arial" w:hAnsi="Arial" w:cs="Arial"/>
                <w:sz w:val="22"/>
                <w:szCs w:val="22"/>
              </w:rPr>
              <w:t>0.</w:t>
            </w:r>
            <w:r w:rsidRPr="002A7E7C">
              <w:rPr>
                <w:rFonts w:ascii="Arial" w:hAnsi="Arial" w:cs="Arial"/>
                <w:sz w:val="22"/>
                <w:szCs w:val="22"/>
              </w:rPr>
              <w:t>063.0001</w:t>
            </w:r>
          </w:p>
        </w:tc>
        <w:tc>
          <w:tcPr>
            <w:tcW w:w="1080" w:type="dxa"/>
            <w:vAlign w:val="center"/>
          </w:tcPr>
          <w:p w:rsidR="000F108F" w:rsidRPr="002A7E7C" w:rsidRDefault="000F108F" w:rsidP="004A79B2">
            <w:pPr>
              <w:jc w:val="center"/>
              <w:rPr>
                <w:rFonts w:ascii="Arial" w:hAnsi="Arial" w:cs="Arial"/>
                <w:sz w:val="22"/>
                <w:szCs w:val="22"/>
              </w:rPr>
            </w:pPr>
            <w:r w:rsidRPr="002A7E7C">
              <w:rPr>
                <w:rFonts w:ascii="Arial" w:hAnsi="Arial" w:cs="Arial"/>
                <w:sz w:val="22"/>
                <w:szCs w:val="22"/>
              </w:rPr>
              <w:t>počet</w:t>
            </w:r>
          </w:p>
        </w:tc>
        <w:tc>
          <w:tcPr>
            <w:tcW w:w="1188" w:type="dxa"/>
            <w:vAlign w:val="center"/>
          </w:tcPr>
          <w:p w:rsidR="000F108F" w:rsidRPr="00B81AF2" w:rsidRDefault="000F108F" w:rsidP="004A79B2">
            <w:pPr>
              <w:jc w:val="center"/>
              <w:rPr>
                <w:rFonts w:ascii="Arial" w:hAnsi="Arial" w:cs="Arial"/>
                <w:sz w:val="22"/>
                <w:szCs w:val="22"/>
              </w:rPr>
            </w:pPr>
            <w:r w:rsidRPr="00B81AF2">
              <w:rPr>
                <w:rFonts w:ascii="Arial" w:hAnsi="Arial" w:cs="Arial"/>
                <w:sz w:val="22"/>
                <w:szCs w:val="22"/>
              </w:rPr>
              <w:t>0</w:t>
            </w:r>
          </w:p>
        </w:tc>
        <w:tc>
          <w:tcPr>
            <w:tcW w:w="900" w:type="dxa"/>
            <w:vAlign w:val="center"/>
          </w:tcPr>
          <w:p w:rsidR="000F108F" w:rsidRPr="00B81AF2" w:rsidRDefault="000F108F" w:rsidP="004A79B2">
            <w:pPr>
              <w:jc w:val="center"/>
              <w:rPr>
                <w:rFonts w:ascii="Arial" w:hAnsi="Arial" w:cs="Arial"/>
                <w:sz w:val="22"/>
                <w:szCs w:val="22"/>
              </w:rPr>
            </w:pPr>
            <w:r w:rsidRPr="00B81AF2">
              <w:rPr>
                <w:rFonts w:ascii="Arial" w:hAnsi="Arial" w:cs="Arial"/>
                <w:sz w:val="22"/>
                <w:szCs w:val="22"/>
              </w:rPr>
              <w:t>2009</w:t>
            </w:r>
          </w:p>
        </w:tc>
        <w:tc>
          <w:tcPr>
            <w:tcW w:w="1080" w:type="dxa"/>
            <w:vAlign w:val="center"/>
          </w:tcPr>
          <w:p w:rsidR="000F108F" w:rsidRPr="00B81AF2" w:rsidRDefault="000F108F" w:rsidP="004A79B2">
            <w:pPr>
              <w:jc w:val="center"/>
              <w:rPr>
                <w:rFonts w:ascii="Arial" w:hAnsi="Arial" w:cs="Arial"/>
                <w:sz w:val="22"/>
                <w:szCs w:val="22"/>
              </w:rPr>
            </w:pPr>
            <w:r w:rsidRPr="00B81AF2">
              <w:rPr>
                <w:rFonts w:ascii="Arial" w:hAnsi="Arial" w:cs="Arial"/>
                <w:sz w:val="22"/>
                <w:szCs w:val="22"/>
              </w:rPr>
              <w:t>500 000</w:t>
            </w:r>
          </w:p>
        </w:tc>
        <w:tc>
          <w:tcPr>
            <w:tcW w:w="846" w:type="dxa"/>
            <w:vAlign w:val="center"/>
          </w:tcPr>
          <w:p w:rsidR="000F108F" w:rsidRPr="00B81AF2" w:rsidRDefault="00E56D8F" w:rsidP="004A79B2">
            <w:pPr>
              <w:jc w:val="center"/>
              <w:rPr>
                <w:rFonts w:ascii="Arial" w:hAnsi="Arial" w:cs="Arial"/>
                <w:sz w:val="22"/>
                <w:szCs w:val="22"/>
              </w:rPr>
            </w:pPr>
            <w:r w:rsidRPr="00B81AF2">
              <w:rPr>
                <w:rFonts w:ascii="Arial" w:hAnsi="Arial" w:cs="Arial"/>
                <w:sz w:val="22"/>
                <w:szCs w:val="22"/>
              </w:rPr>
              <w:t>2014</w:t>
            </w:r>
          </w:p>
        </w:tc>
      </w:tr>
      <w:tr w:rsidR="00D15423" w:rsidRPr="002A7E7C">
        <w:trPr>
          <w:trHeight w:val="320"/>
        </w:trPr>
        <w:tc>
          <w:tcPr>
            <w:tcW w:w="648" w:type="dxa"/>
            <w:vMerge w:val="restart"/>
            <w:shd w:val="clear" w:color="auto" w:fill="D9D9D9"/>
            <w:textDirection w:val="btLr"/>
          </w:tcPr>
          <w:p w:rsidR="00D15423" w:rsidRPr="002A7E7C" w:rsidRDefault="00D15423" w:rsidP="004A79B2">
            <w:pPr>
              <w:ind w:left="113" w:right="113"/>
              <w:jc w:val="center"/>
              <w:rPr>
                <w:rFonts w:ascii="Arial" w:hAnsi="Arial" w:cs="Arial"/>
                <w:sz w:val="22"/>
                <w:szCs w:val="22"/>
              </w:rPr>
            </w:pPr>
            <w:r w:rsidRPr="002A7E7C">
              <w:rPr>
                <w:rFonts w:ascii="Arial" w:hAnsi="Arial" w:cs="Arial"/>
                <w:b/>
                <w:bCs/>
                <w:sz w:val="22"/>
                <w:szCs w:val="22"/>
              </w:rPr>
              <w:t>Dopad</w:t>
            </w:r>
          </w:p>
        </w:tc>
        <w:tc>
          <w:tcPr>
            <w:tcW w:w="3132" w:type="dxa"/>
            <w:vAlign w:val="center"/>
          </w:tcPr>
          <w:p w:rsidR="00D15423" w:rsidRPr="002A7E7C" w:rsidRDefault="00D15423" w:rsidP="00BF1984">
            <w:pPr>
              <w:rPr>
                <w:rFonts w:ascii="Arial" w:hAnsi="Arial" w:cs="Arial"/>
                <w:sz w:val="22"/>
                <w:szCs w:val="22"/>
              </w:rPr>
            </w:pPr>
            <w:r w:rsidRPr="002A7E7C">
              <w:rPr>
                <w:rFonts w:ascii="Arial" w:hAnsi="Arial" w:cs="Arial"/>
                <w:sz w:val="22"/>
                <w:szCs w:val="22"/>
              </w:rPr>
              <w:t xml:space="preserve">Počet úspešne umiestnených </w:t>
            </w:r>
            <w:proofErr w:type="spellStart"/>
            <w:r w:rsidRPr="002A7E7C">
              <w:rPr>
                <w:rFonts w:ascii="Arial" w:hAnsi="Arial" w:cs="Arial"/>
                <w:sz w:val="22"/>
                <w:szCs w:val="22"/>
              </w:rPr>
              <w:t>UoZ</w:t>
            </w:r>
            <w:proofErr w:type="spellEnd"/>
            <w:r w:rsidRPr="002A7E7C">
              <w:rPr>
                <w:rFonts w:ascii="Arial" w:hAnsi="Arial" w:cs="Arial"/>
                <w:sz w:val="22"/>
                <w:szCs w:val="22"/>
              </w:rPr>
              <w:t xml:space="preserve"> – muži</w:t>
            </w:r>
          </w:p>
          <w:p w:rsidR="00D15423" w:rsidRPr="002A7E7C" w:rsidRDefault="00D15423" w:rsidP="00BF1984">
            <w:pPr>
              <w:rPr>
                <w:rFonts w:ascii="Arial" w:hAnsi="Arial" w:cs="Arial"/>
                <w:sz w:val="22"/>
                <w:szCs w:val="22"/>
              </w:rPr>
            </w:pPr>
            <w:r w:rsidRPr="002A7E7C">
              <w:rPr>
                <w:rFonts w:ascii="Arial" w:hAnsi="Arial" w:cs="Arial"/>
                <w:sz w:val="22"/>
                <w:szCs w:val="22"/>
              </w:rPr>
              <w:t>D.1.0.0.0.160.0003</w:t>
            </w:r>
          </w:p>
        </w:tc>
        <w:tc>
          <w:tcPr>
            <w:tcW w:w="1080" w:type="dxa"/>
            <w:vAlign w:val="center"/>
          </w:tcPr>
          <w:p w:rsidR="00D15423" w:rsidRPr="002A7E7C" w:rsidRDefault="00D15423" w:rsidP="004A79B2">
            <w:pPr>
              <w:jc w:val="center"/>
              <w:rPr>
                <w:rFonts w:ascii="Arial" w:hAnsi="Arial" w:cs="Arial"/>
                <w:sz w:val="22"/>
                <w:szCs w:val="22"/>
              </w:rPr>
            </w:pPr>
            <w:r w:rsidRPr="002A7E7C">
              <w:rPr>
                <w:rFonts w:ascii="Arial" w:hAnsi="Arial" w:cs="Arial"/>
                <w:sz w:val="22"/>
                <w:szCs w:val="22"/>
              </w:rPr>
              <w:t>počet</w:t>
            </w:r>
          </w:p>
        </w:tc>
        <w:tc>
          <w:tcPr>
            <w:tcW w:w="1188" w:type="dxa"/>
            <w:vAlign w:val="center"/>
          </w:tcPr>
          <w:p w:rsidR="00D15423" w:rsidRPr="00B81AF2" w:rsidRDefault="00D15423" w:rsidP="004A79B2">
            <w:pPr>
              <w:jc w:val="center"/>
              <w:rPr>
                <w:rFonts w:ascii="Arial" w:hAnsi="Arial" w:cs="Arial"/>
                <w:sz w:val="22"/>
                <w:szCs w:val="22"/>
              </w:rPr>
            </w:pPr>
            <w:r w:rsidRPr="00B81AF2">
              <w:rPr>
                <w:rFonts w:ascii="Arial" w:hAnsi="Arial" w:cs="Arial"/>
                <w:sz w:val="22"/>
                <w:szCs w:val="22"/>
              </w:rPr>
              <w:t>0</w:t>
            </w:r>
          </w:p>
        </w:tc>
        <w:tc>
          <w:tcPr>
            <w:tcW w:w="900" w:type="dxa"/>
            <w:vAlign w:val="center"/>
          </w:tcPr>
          <w:p w:rsidR="00D15423" w:rsidRPr="00B81AF2" w:rsidRDefault="00E56D8F" w:rsidP="004A79B2">
            <w:pPr>
              <w:jc w:val="center"/>
              <w:rPr>
                <w:rFonts w:ascii="Arial" w:hAnsi="Arial" w:cs="Arial"/>
                <w:sz w:val="22"/>
                <w:szCs w:val="22"/>
              </w:rPr>
            </w:pPr>
            <w:r w:rsidRPr="00B81AF2">
              <w:rPr>
                <w:rFonts w:ascii="Arial" w:hAnsi="Arial" w:cs="Arial"/>
                <w:sz w:val="22"/>
                <w:szCs w:val="22"/>
              </w:rPr>
              <w:t>2014</w:t>
            </w:r>
          </w:p>
        </w:tc>
        <w:tc>
          <w:tcPr>
            <w:tcW w:w="1080" w:type="dxa"/>
            <w:vAlign w:val="center"/>
          </w:tcPr>
          <w:p w:rsidR="00D15423" w:rsidRPr="00B81AF2" w:rsidRDefault="003E3E79" w:rsidP="004A79B2">
            <w:pPr>
              <w:jc w:val="center"/>
              <w:rPr>
                <w:rFonts w:ascii="Arial" w:hAnsi="Arial" w:cs="Arial"/>
                <w:sz w:val="22"/>
                <w:szCs w:val="22"/>
              </w:rPr>
            </w:pPr>
            <w:r w:rsidRPr="00B81AF2">
              <w:rPr>
                <w:rFonts w:ascii="Arial" w:hAnsi="Arial" w:cs="Arial"/>
                <w:sz w:val="22"/>
                <w:szCs w:val="22"/>
              </w:rPr>
              <w:t>62 500</w:t>
            </w:r>
          </w:p>
        </w:tc>
        <w:tc>
          <w:tcPr>
            <w:tcW w:w="846" w:type="dxa"/>
            <w:vAlign w:val="center"/>
          </w:tcPr>
          <w:p w:rsidR="00D15423" w:rsidRPr="00B81AF2" w:rsidRDefault="00E56D8F" w:rsidP="004A79B2">
            <w:pPr>
              <w:jc w:val="center"/>
              <w:rPr>
                <w:rFonts w:ascii="Arial" w:hAnsi="Arial" w:cs="Arial"/>
                <w:sz w:val="22"/>
                <w:szCs w:val="22"/>
              </w:rPr>
            </w:pPr>
            <w:r w:rsidRPr="00B81AF2">
              <w:rPr>
                <w:rFonts w:ascii="Arial" w:hAnsi="Arial" w:cs="Arial"/>
                <w:sz w:val="22"/>
                <w:szCs w:val="22"/>
              </w:rPr>
              <w:t>2019</w:t>
            </w:r>
          </w:p>
        </w:tc>
      </w:tr>
      <w:tr w:rsidR="00D15423" w:rsidRPr="002A7E7C">
        <w:trPr>
          <w:trHeight w:val="320"/>
        </w:trPr>
        <w:tc>
          <w:tcPr>
            <w:tcW w:w="648" w:type="dxa"/>
            <w:vMerge/>
            <w:shd w:val="clear" w:color="auto" w:fill="D9D9D9"/>
          </w:tcPr>
          <w:p w:rsidR="00D15423" w:rsidRPr="002A7E7C" w:rsidRDefault="00D15423" w:rsidP="00BF1984">
            <w:pPr>
              <w:rPr>
                <w:rFonts w:ascii="Arial" w:hAnsi="Arial" w:cs="Arial"/>
                <w:sz w:val="22"/>
                <w:szCs w:val="22"/>
              </w:rPr>
            </w:pPr>
          </w:p>
        </w:tc>
        <w:tc>
          <w:tcPr>
            <w:tcW w:w="3132" w:type="dxa"/>
            <w:vAlign w:val="center"/>
          </w:tcPr>
          <w:p w:rsidR="00D15423" w:rsidRPr="002A7E7C" w:rsidRDefault="00D15423" w:rsidP="00BF1984">
            <w:pPr>
              <w:rPr>
                <w:rFonts w:ascii="Arial" w:hAnsi="Arial" w:cs="Arial"/>
                <w:sz w:val="22"/>
                <w:szCs w:val="22"/>
              </w:rPr>
            </w:pPr>
            <w:r w:rsidRPr="002A7E7C">
              <w:rPr>
                <w:rFonts w:ascii="Arial" w:hAnsi="Arial" w:cs="Arial"/>
                <w:sz w:val="22"/>
                <w:szCs w:val="22"/>
              </w:rPr>
              <w:t xml:space="preserve">Počet úspešne umiestnených </w:t>
            </w:r>
            <w:proofErr w:type="spellStart"/>
            <w:r w:rsidRPr="002A7E7C">
              <w:rPr>
                <w:rFonts w:ascii="Arial" w:hAnsi="Arial" w:cs="Arial"/>
                <w:sz w:val="22"/>
                <w:szCs w:val="22"/>
              </w:rPr>
              <w:t>UoZ</w:t>
            </w:r>
            <w:proofErr w:type="spellEnd"/>
            <w:r w:rsidRPr="002A7E7C">
              <w:rPr>
                <w:rFonts w:ascii="Arial" w:hAnsi="Arial" w:cs="Arial"/>
                <w:sz w:val="22"/>
                <w:szCs w:val="22"/>
              </w:rPr>
              <w:t xml:space="preserve"> – ženy</w:t>
            </w:r>
          </w:p>
          <w:p w:rsidR="00D15423" w:rsidRPr="002A7E7C" w:rsidRDefault="00D15423" w:rsidP="00BF1984">
            <w:pPr>
              <w:rPr>
                <w:rFonts w:ascii="Arial" w:hAnsi="Arial" w:cs="Arial"/>
                <w:sz w:val="22"/>
                <w:szCs w:val="22"/>
              </w:rPr>
            </w:pPr>
            <w:r w:rsidRPr="002A7E7C">
              <w:rPr>
                <w:rFonts w:ascii="Arial" w:hAnsi="Arial" w:cs="Arial"/>
                <w:sz w:val="22"/>
                <w:szCs w:val="22"/>
              </w:rPr>
              <w:t>D.1.0.0.0.160.0004</w:t>
            </w:r>
          </w:p>
        </w:tc>
        <w:tc>
          <w:tcPr>
            <w:tcW w:w="1080" w:type="dxa"/>
            <w:vAlign w:val="center"/>
          </w:tcPr>
          <w:p w:rsidR="00D15423" w:rsidRPr="002A7E7C" w:rsidRDefault="00D15423" w:rsidP="004A79B2">
            <w:pPr>
              <w:jc w:val="center"/>
              <w:rPr>
                <w:rFonts w:ascii="Arial" w:hAnsi="Arial" w:cs="Arial"/>
                <w:sz w:val="22"/>
                <w:szCs w:val="22"/>
              </w:rPr>
            </w:pPr>
            <w:r w:rsidRPr="002A7E7C">
              <w:rPr>
                <w:rFonts w:ascii="Arial" w:hAnsi="Arial" w:cs="Arial"/>
                <w:sz w:val="22"/>
                <w:szCs w:val="22"/>
              </w:rPr>
              <w:t>počet</w:t>
            </w:r>
          </w:p>
        </w:tc>
        <w:tc>
          <w:tcPr>
            <w:tcW w:w="1188" w:type="dxa"/>
            <w:vAlign w:val="center"/>
          </w:tcPr>
          <w:p w:rsidR="00D15423" w:rsidRPr="00B81AF2" w:rsidRDefault="00D15423" w:rsidP="004A79B2">
            <w:pPr>
              <w:jc w:val="center"/>
              <w:rPr>
                <w:rFonts w:ascii="Arial" w:hAnsi="Arial" w:cs="Arial"/>
                <w:sz w:val="22"/>
                <w:szCs w:val="22"/>
              </w:rPr>
            </w:pPr>
          </w:p>
          <w:p w:rsidR="00D15423" w:rsidRPr="00B81AF2" w:rsidRDefault="00D15423" w:rsidP="004A79B2">
            <w:pPr>
              <w:jc w:val="center"/>
              <w:rPr>
                <w:rFonts w:ascii="Arial" w:hAnsi="Arial" w:cs="Arial"/>
                <w:sz w:val="22"/>
                <w:szCs w:val="22"/>
              </w:rPr>
            </w:pPr>
            <w:r w:rsidRPr="00B81AF2">
              <w:rPr>
                <w:rFonts w:ascii="Arial" w:hAnsi="Arial" w:cs="Arial"/>
                <w:sz w:val="22"/>
                <w:szCs w:val="22"/>
              </w:rPr>
              <w:t>0</w:t>
            </w:r>
          </w:p>
          <w:p w:rsidR="000166CA" w:rsidRPr="00B81AF2" w:rsidRDefault="000166CA" w:rsidP="004A79B2">
            <w:pPr>
              <w:jc w:val="center"/>
              <w:rPr>
                <w:rFonts w:ascii="Arial" w:hAnsi="Arial" w:cs="Arial"/>
                <w:sz w:val="22"/>
                <w:szCs w:val="22"/>
              </w:rPr>
            </w:pPr>
          </w:p>
        </w:tc>
        <w:tc>
          <w:tcPr>
            <w:tcW w:w="900" w:type="dxa"/>
            <w:vAlign w:val="center"/>
          </w:tcPr>
          <w:p w:rsidR="00D15423" w:rsidRPr="00B81AF2" w:rsidRDefault="00D15423" w:rsidP="004A79B2">
            <w:pPr>
              <w:jc w:val="center"/>
              <w:rPr>
                <w:rFonts w:ascii="Arial" w:hAnsi="Arial" w:cs="Arial"/>
                <w:sz w:val="22"/>
                <w:szCs w:val="22"/>
              </w:rPr>
            </w:pPr>
          </w:p>
          <w:p w:rsidR="00D15423" w:rsidRPr="00B81AF2" w:rsidRDefault="00E56D8F" w:rsidP="004A79B2">
            <w:pPr>
              <w:jc w:val="center"/>
              <w:rPr>
                <w:rFonts w:ascii="Arial" w:hAnsi="Arial" w:cs="Arial"/>
                <w:sz w:val="22"/>
                <w:szCs w:val="22"/>
              </w:rPr>
            </w:pPr>
            <w:r w:rsidRPr="00B81AF2">
              <w:rPr>
                <w:rFonts w:ascii="Arial" w:hAnsi="Arial" w:cs="Arial"/>
                <w:sz w:val="22"/>
                <w:szCs w:val="22"/>
              </w:rPr>
              <w:t>2014</w:t>
            </w:r>
          </w:p>
          <w:p w:rsidR="000166CA" w:rsidRPr="00B81AF2" w:rsidRDefault="000166CA" w:rsidP="004A79B2">
            <w:pPr>
              <w:jc w:val="center"/>
              <w:rPr>
                <w:rFonts w:ascii="Arial" w:hAnsi="Arial" w:cs="Arial"/>
                <w:sz w:val="22"/>
                <w:szCs w:val="22"/>
              </w:rPr>
            </w:pPr>
          </w:p>
        </w:tc>
        <w:tc>
          <w:tcPr>
            <w:tcW w:w="1080" w:type="dxa"/>
            <w:vAlign w:val="center"/>
          </w:tcPr>
          <w:p w:rsidR="00D15423" w:rsidRPr="00B81AF2" w:rsidRDefault="003E3E79" w:rsidP="004A79B2">
            <w:pPr>
              <w:jc w:val="center"/>
              <w:rPr>
                <w:rFonts w:ascii="Arial" w:hAnsi="Arial" w:cs="Arial"/>
                <w:sz w:val="22"/>
                <w:szCs w:val="22"/>
              </w:rPr>
            </w:pPr>
            <w:r w:rsidRPr="00B81AF2">
              <w:rPr>
                <w:rFonts w:ascii="Arial" w:hAnsi="Arial" w:cs="Arial"/>
                <w:sz w:val="22"/>
                <w:szCs w:val="22"/>
              </w:rPr>
              <w:t>62 500</w:t>
            </w:r>
          </w:p>
        </w:tc>
        <w:tc>
          <w:tcPr>
            <w:tcW w:w="846" w:type="dxa"/>
            <w:vAlign w:val="center"/>
          </w:tcPr>
          <w:p w:rsidR="00D15423" w:rsidRPr="00B81AF2" w:rsidRDefault="00E56D8F" w:rsidP="004A79B2">
            <w:pPr>
              <w:jc w:val="center"/>
              <w:rPr>
                <w:rFonts w:ascii="Arial" w:hAnsi="Arial" w:cs="Arial"/>
                <w:sz w:val="22"/>
                <w:szCs w:val="22"/>
                <w:highlight w:val="yellow"/>
              </w:rPr>
            </w:pPr>
            <w:r w:rsidRPr="00B81AF2">
              <w:rPr>
                <w:rFonts w:ascii="Arial" w:hAnsi="Arial" w:cs="Arial"/>
                <w:sz w:val="22"/>
                <w:szCs w:val="22"/>
              </w:rPr>
              <w:t>2019</w:t>
            </w:r>
          </w:p>
        </w:tc>
      </w:tr>
    </w:tbl>
    <w:p w:rsidR="00D71D4D" w:rsidRPr="002A7E7C" w:rsidRDefault="00D71D4D" w:rsidP="00D71D4D">
      <w:pPr>
        <w:ind w:left="720" w:hanging="720"/>
        <w:rPr>
          <w:rFonts w:ascii="Arial" w:hAnsi="Arial" w:cs="Arial"/>
          <w:sz w:val="22"/>
          <w:szCs w:val="22"/>
          <w:u w:val="single"/>
        </w:rPr>
      </w:pPr>
    </w:p>
    <w:p w:rsidR="00D71D4D" w:rsidRPr="002A7E7C" w:rsidRDefault="00D71D4D" w:rsidP="00D71D4D">
      <w:pPr>
        <w:ind w:left="720" w:hanging="720"/>
        <w:rPr>
          <w:rFonts w:ascii="Arial" w:hAnsi="Arial" w:cs="Arial"/>
          <w:sz w:val="22"/>
          <w:szCs w:val="22"/>
          <w:u w:val="single"/>
        </w:rPr>
      </w:pPr>
    </w:p>
    <w:p w:rsidR="00AF1B98" w:rsidRPr="002A7E7C" w:rsidRDefault="00D71D4D" w:rsidP="00AF1B98">
      <w:pPr>
        <w:ind w:left="720" w:hanging="720"/>
        <w:jc w:val="both"/>
        <w:rPr>
          <w:rFonts w:ascii="Arial" w:hAnsi="Arial" w:cs="Arial"/>
          <w:sz w:val="22"/>
          <w:szCs w:val="22"/>
        </w:rPr>
      </w:pPr>
      <w:r w:rsidRPr="002A7E7C">
        <w:rPr>
          <w:rFonts w:ascii="Arial" w:hAnsi="Arial" w:cs="Arial"/>
          <w:sz w:val="22"/>
          <w:szCs w:val="22"/>
          <w:u w:val="single"/>
        </w:rPr>
        <w:t>2.3 Ďalšie využitie výsledkov projektu</w:t>
      </w:r>
    </w:p>
    <w:p w:rsidR="00D71D4D" w:rsidRPr="002A7E7C" w:rsidRDefault="00D71D4D" w:rsidP="007E5EC6">
      <w:pPr>
        <w:ind w:left="720"/>
        <w:jc w:val="both"/>
        <w:rPr>
          <w:rFonts w:ascii="Arial" w:hAnsi="Arial" w:cs="Arial"/>
          <w:sz w:val="22"/>
          <w:szCs w:val="22"/>
        </w:rPr>
      </w:pPr>
      <w:r w:rsidRPr="002A7E7C">
        <w:rPr>
          <w:rFonts w:ascii="Arial" w:hAnsi="Arial" w:cs="Arial"/>
          <w:sz w:val="22"/>
          <w:szCs w:val="22"/>
        </w:rPr>
        <w:t xml:space="preserve">. </w:t>
      </w:r>
    </w:p>
    <w:p w:rsidR="00FB74D4" w:rsidRPr="002A7E7C" w:rsidRDefault="00FB74D4" w:rsidP="00FB74D4">
      <w:pPr>
        <w:spacing w:before="120"/>
        <w:jc w:val="both"/>
        <w:rPr>
          <w:rFonts w:ascii="Arial" w:hAnsi="Arial" w:cs="Arial"/>
          <w:sz w:val="22"/>
          <w:szCs w:val="22"/>
        </w:rPr>
      </w:pPr>
      <w:r w:rsidRPr="002A7E7C">
        <w:rPr>
          <w:rFonts w:ascii="Arial" w:hAnsi="Arial" w:cs="Arial"/>
          <w:sz w:val="22"/>
          <w:szCs w:val="22"/>
        </w:rPr>
        <w:t>Podporovanie</w:t>
      </w:r>
      <w:r w:rsidRPr="002A7E7C">
        <w:rPr>
          <w:rFonts w:ascii="Arial" w:hAnsi="Arial" w:cs="Arial"/>
          <w:bCs/>
          <w:sz w:val="22"/>
          <w:szCs w:val="22"/>
        </w:rPr>
        <w:t xml:space="preserve"> sprostredkovania zamestnania,</w:t>
      </w:r>
      <w:r w:rsidR="00FD7FDE" w:rsidRPr="002A7E7C">
        <w:rPr>
          <w:rFonts w:ascii="Arial" w:hAnsi="Arial" w:cs="Arial"/>
          <w:sz w:val="22"/>
          <w:szCs w:val="22"/>
        </w:rPr>
        <w:t xml:space="preserve"> </w:t>
      </w:r>
      <w:r w:rsidRPr="002A7E7C">
        <w:rPr>
          <w:rFonts w:ascii="Arial" w:hAnsi="Arial" w:cs="Arial"/>
          <w:sz w:val="22"/>
          <w:szCs w:val="22"/>
        </w:rPr>
        <w:t>podporovanie</w:t>
      </w:r>
      <w:r w:rsidR="00FD7FDE" w:rsidRPr="002A7E7C">
        <w:rPr>
          <w:rFonts w:ascii="Arial" w:hAnsi="Arial" w:cs="Arial"/>
          <w:sz w:val="22"/>
          <w:szCs w:val="22"/>
        </w:rPr>
        <w:t xml:space="preserve"> </w:t>
      </w:r>
      <w:r w:rsidRPr="002A7E7C">
        <w:rPr>
          <w:rFonts w:ascii="Arial" w:hAnsi="Arial" w:cs="Arial"/>
          <w:bCs/>
          <w:sz w:val="22"/>
          <w:szCs w:val="22"/>
        </w:rPr>
        <w:t>informačno-poradenských  služieb a</w:t>
      </w:r>
      <w:r w:rsidR="00FD7FDE" w:rsidRPr="002A7E7C">
        <w:rPr>
          <w:rFonts w:ascii="Arial" w:hAnsi="Arial" w:cs="Arial"/>
          <w:sz w:val="22"/>
          <w:szCs w:val="22"/>
        </w:rPr>
        <w:t xml:space="preserve"> zvyšovanie </w:t>
      </w:r>
      <w:proofErr w:type="spellStart"/>
      <w:r w:rsidR="00FD7FDE" w:rsidRPr="002A7E7C">
        <w:rPr>
          <w:rFonts w:ascii="Arial" w:hAnsi="Arial" w:cs="Arial"/>
          <w:sz w:val="22"/>
          <w:szCs w:val="22"/>
        </w:rPr>
        <w:t>zamestnateľnosti</w:t>
      </w:r>
      <w:proofErr w:type="spellEnd"/>
      <w:r w:rsidRPr="002A7E7C">
        <w:rPr>
          <w:rFonts w:ascii="Arial" w:hAnsi="Arial" w:cs="Arial"/>
          <w:sz w:val="22"/>
          <w:szCs w:val="22"/>
        </w:rPr>
        <w:t xml:space="preserve"> patrí medzi kľúčové nástroje aktívnej politiky trhu práce. </w:t>
      </w:r>
      <w:proofErr w:type="spellStart"/>
      <w:r w:rsidRPr="002A7E7C">
        <w:rPr>
          <w:rFonts w:ascii="Arial" w:hAnsi="Arial" w:cs="Arial"/>
          <w:sz w:val="22"/>
          <w:szCs w:val="22"/>
        </w:rPr>
        <w:t>Multiplikačný</w:t>
      </w:r>
      <w:proofErr w:type="spellEnd"/>
      <w:r w:rsidRPr="002A7E7C">
        <w:rPr>
          <w:rFonts w:ascii="Arial" w:hAnsi="Arial" w:cs="Arial"/>
          <w:sz w:val="22"/>
          <w:szCs w:val="22"/>
        </w:rPr>
        <w:t xml:space="preserve"> efekt výsledkov a výstupov národného projektu bude </w:t>
      </w:r>
      <w:r w:rsidR="00FD7FDE" w:rsidRPr="002A7E7C">
        <w:rPr>
          <w:rFonts w:ascii="Arial" w:hAnsi="Arial" w:cs="Arial"/>
          <w:sz w:val="22"/>
          <w:szCs w:val="22"/>
        </w:rPr>
        <w:t>zabezpečený</w:t>
      </w:r>
      <w:r w:rsidRPr="002A7E7C">
        <w:rPr>
          <w:rFonts w:ascii="Arial" w:hAnsi="Arial" w:cs="Arial"/>
          <w:sz w:val="22"/>
          <w:szCs w:val="22"/>
        </w:rPr>
        <w:t xml:space="preserve"> implementáciou Európskej stratégie zamestnanosti </w:t>
      </w:r>
      <w:r w:rsidR="00FD7FDE" w:rsidRPr="002A7E7C">
        <w:rPr>
          <w:rFonts w:ascii="Arial" w:hAnsi="Arial" w:cs="Arial"/>
          <w:sz w:val="22"/>
          <w:szCs w:val="22"/>
        </w:rPr>
        <w:t xml:space="preserve">a </w:t>
      </w:r>
      <w:r w:rsidRPr="002A7E7C">
        <w:rPr>
          <w:rFonts w:ascii="Arial" w:hAnsi="Arial" w:cs="Arial"/>
          <w:sz w:val="22"/>
          <w:szCs w:val="22"/>
        </w:rPr>
        <w:t>akčných plánov vyplývajúcich zo Stratégie konkurencieschopnosti SR.</w:t>
      </w:r>
    </w:p>
    <w:p w:rsidR="00FD7FDE" w:rsidRPr="002A7E7C" w:rsidRDefault="00FD7FDE" w:rsidP="00FD7FDE">
      <w:pPr>
        <w:spacing w:before="120"/>
        <w:jc w:val="both"/>
        <w:rPr>
          <w:rFonts w:ascii="Arial" w:hAnsi="Arial" w:cs="Arial"/>
          <w:sz w:val="22"/>
          <w:szCs w:val="22"/>
        </w:rPr>
      </w:pPr>
      <w:r w:rsidRPr="002A7E7C">
        <w:rPr>
          <w:rFonts w:ascii="Arial" w:hAnsi="Arial" w:cs="Arial"/>
          <w:sz w:val="22"/>
          <w:szCs w:val="22"/>
        </w:rPr>
        <w:t>Aktivity národného projektu z programového obdobia 2007-2013 nadväzujú na výsledky a výstupy projektov realizovaných v programovom období 2004-2006 a budú východiskom pre implementáciu projektov v budúcnosti.</w:t>
      </w:r>
    </w:p>
    <w:p w:rsidR="00FB74D4" w:rsidRPr="002A7E7C" w:rsidRDefault="00FB74D4" w:rsidP="00FB74D4">
      <w:pPr>
        <w:spacing w:before="120"/>
        <w:jc w:val="both"/>
        <w:rPr>
          <w:rFonts w:ascii="Arial" w:hAnsi="Arial" w:cs="Arial"/>
          <w:sz w:val="22"/>
          <w:szCs w:val="22"/>
        </w:rPr>
      </w:pPr>
      <w:r w:rsidRPr="002A7E7C">
        <w:rPr>
          <w:rFonts w:ascii="Arial" w:hAnsi="Arial" w:cs="Arial"/>
          <w:sz w:val="22"/>
          <w:szCs w:val="22"/>
        </w:rPr>
        <w:t>K šíreniu výsledkov a výstupov národného projektu ďalej prispejú aj postupy a metódy realizácie jednotlivých projektových aktivít, získané konečnými užívateľmi, ktoré budú využité pri implementácii ďalších projektov v oblasti sprostredkovania zamestnania.</w:t>
      </w:r>
    </w:p>
    <w:p w:rsidR="00D71D4D" w:rsidRPr="002A7E7C" w:rsidRDefault="00D71D4D" w:rsidP="007E5EC6">
      <w:pPr>
        <w:ind w:left="12" w:hanging="12"/>
        <w:jc w:val="both"/>
        <w:rPr>
          <w:rFonts w:ascii="Arial" w:hAnsi="Arial" w:cs="Arial"/>
          <w:sz w:val="22"/>
          <w:szCs w:val="22"/>
        </w:rPr>
      </w:pPr>
    </w:p>
    <w:p w:rsidR="00D71D4D" w:rsidRPr="002A7E7C" w:rsidRDefault="00D71D4D" w:rsidP="007E5EC6">
      <w:pPr>
        <w:ind w:left="12" w:hanging="12"/>
        <w:jc w:val="both"/>
        <w:rPr>
          <w:rFonts w:ascii="Arial" w:hAnsi="Arial" w:cs="Arial"/>
          <w:sz w:val="22"/>
          <w:szCs w:val="22"/>
        </w:rPr>
      </w:pPr>
      <w:r w:rsidRPr="002A7E7C">
        <w:rPr>
          <w:rFonts w:ascii="Arial" w:hAnsi="Arial" w:cs="Arial"/>
          <w:sz w:val="22"/>
          <w:szCs w:val="22"/>
          <w:u w:val="single"/>
        </w:rPr>
        <w:t>2.4 Prínos realizácie projektu</w:t>
      </w:r>
      <w:r w:rsidRPr="002A7E7C">
        <w:rPr>
          <w:rFonts w:ascii="Arial" w:hAnsi="Arial" w:cs="Arial"/>
          <w:sz w:val="22"/>
          <w:szCs w:val="22"/>
        </w:rPr>
        <w:t xml:space="preserve"> </w:t>
      </w:r>
    </w:p>
    <w:p w:rsidR="00D71D4D" w:rsidRPr="002A7E7C" w:rsidRDefault="00D71D4D" w:rsidP="007E5EC6">
      <w:pPr>
        <w:ind w:left="720" w:hanging="12"/>
        <w:jc w:val="both"/>
        <w:rPr>
          <w:rFonts w:ascii="Arial" w:hAnsi="Arial" w:cs="Arial"/>
          <w:sz w:val="22"/>
          <w:szCs w:val="22"/>
        </w:rPr>
      </w:pPr>
      <w:r w:rsidRPr="002A7E7C">
        <w:rPr>
          <w:rFonts w:ascii="Arial" w:hAnsi="Arial" w:cs="Arial"/>
          <w:sz w:val="22"/>
          <w:szCs w:val="22"/>
        </w:rPr>
        <w:t>Prínos resp. súlad projektu s vecne príslušnými strategickými a plánovacími dokumentmi (PHSR kraja a regiónu, ÚP VÚC, ÚP obce, Národné stratégie – rezortné)</w:t>
      </w:r>
    </w:p>
    <w:p w:rsidR="00D71D4D" w:rsidRPr="002A7E7C" w:rsidRDefault="00D71D4D" w:rsidP="007E5EC6">
      <w:pPr>
        <w:ind w:left="720" w:hanging="12"/>
        <w:jc w:val="both"/>
        <w:rPr>
          <w:rFonts w:ascii="Arial" w:hAnsi="Arial" w:cs="Arial"/>
          <w:sz w:val="22"/>
          <w:szCs w:val="22"/>
        </w:rPr>
      </w:pPr>
      <w:r w:rsidRPr="002A7E7C">
        <w:rPr>
          <w:rFonts w:ascii="Arial" w:hAnsi="Arial" w:cs="Arial"/>
          <w:sz w:val="22"/>
          <w:szCs w:val="22"/>
        </w:rPr>
        <w:t>Prínos k horizontálnym prioritám</w:t>
      </w:r>
    </w:p>
    <w:p w:rsidR="000F108F" w:rsidRPr="002A7E7C" w:rsidRDefault="000F108F" w:rsidP="00D71D4D">
      <w:pPr>
        <w:ind w:left="12" w:hanging="12"/>
        <w:rPr>
          <w:rFonts w:ascii="Arial" w:hAnsi="Arial" w:cs="Arial"/>
          <w:b/>
          <w:sz w:val="22"/>
          <w:szCs w:val="22"/>
        </w:rPr>
      </w:pPr>
    </w:p>
    <w:p w:rsidR="00FB74D4" w:rsidRPr="002A7E7C" w:rsidRDefault="00FB74D4" w:rsidP="00FB74D4">
      <w:pPr>
        <w:spacing w:after="120"/>
        <w:jc w:val="both"/>
        <w:rPr>
          <w:rFonts w:ascii="Arial" w:hAnsi="Arial" w:cs="Arial"/>
          <w:sz w:val="22"/>
          <w:szCs w:val="22"/>
        </w:rPr>
      </w:pPr>
      <w:r w:rsidRPr="002A7E7C">
        <w:rPr>
          <w:rFonts w:ascii="Arial" w:hAnsi="Arial" w:cs="Arial"/>
          <w:sz w:val="22"/>
          <w:szCs w:val="22"/>
        </w:rPr>
        <w:t>Národný projekt je vypracovaný v súlade s nariadeniami k štrukturálnym fondom a so zameraním Národného strategického referenčného rámca na roky 2007 – 2013 (ďalej NSRR). Pri formovaní jeho obsahu vychádzali tvorcovia z potreby zharmonizovať nastavenie operačného programu s ostatnými strategickými dokumentmi zameranými na oblasť zamestnanosti a sociálnej inklúzie. Medzi tieto kľúčové dokumenty patria:</w:t>
      </w:r>
    </w:p>
    <w:p w:rsidR="00FB74D4" w:rsidRPr="002A7E7C" w:rsidRDefault="00FB74D4" w:rsidP="008A413E">
      <w:pPr>
        <w:numPr>
          <w:ilvl w:val="0"/>
          <w:numId w:val="4"/>
        </w:numPr>
        <w:tabs>
          <w:tab w:val="clear" w:pos="971"/>
        </w:tabs>
        <w:spacing w:after="40"/>
        <w:ind w:left="357" w:hanging="357"/>
        <w:jc w:val="both"/>
        <w:rPr>
          <w:rFonts w:ascii="Arial" w:hAnsi="Arial" w:cs="Arial"/>
          <w:sz w:val="22"/>
          <w:szCs w:val="22"/>
        </w:rPr>
      </w:pPr>
      <w:r w:rsidRPr="002A7E7C">
        <w:rPr>
          <w:rFonts w:ascii="Arial" w:hAnsi="Arial" w:cs="Arial"/>
          <w:sz w:val="22"/>
          <w:szCs w:val="22"/>
        </w:rPr>
        <w:t xml:space="preserve">Stratégia konkurencieschopnosti Slovenska do roku 2010 a na ňu nadväzujúce Akčné plány </w:t>
      </w:r>
    </w:p>
    <w:p w:rsidR="00FB74D4" w:rsidRPr="002A7E7C" w:rsidRDefault="00FB74D4" w:rsidP="008A413E">
      <w:pPr>
        <w:numPr>
          <w:ilvl w:val="0"/>
          <w:numId w:val="4"/>
        </w:numPr>
        <w:tabs>
          <w:tab w:val="clear" w:pos="971"/>
        </w:tabs>
        <w:spacing w:after="40"/>
        <w:ind w:left="357" w:hanging="357"/>
        <w:jc w:val="both"/>
        <w:rPr>
          <w:rFonts w:ascii="Arial" w:hAnsi="Arial" w:cs="Arial"/>
          <w:sz w:val="22"/>
          <w:szCs w:val="22"/>
        </w:rPr>
      </w:pPr>
      <w:r w:rsidRPr="002A7E7C">
        <w:rPr>
          <w:rFonts w:ascii="Arial" w:hAnsi="Arial" w:cs="Arial"/>
          <w:sz w:val="22"/>
          <w:szCs w:val="22"/>
        </w:rPr>
        <w:t>Národný program reforiem Slovenskej republiky na roky 2006 – 2008</w:t>
      </w:r>
    </w:p>
    <w:p w:rsidR="00FB74D4" w:rsidRPr="002A7E7C" w:rsidRDefault="00FB74D4" w:rsidP="008A413E">
      <w:pPr>
        <w:numPr>
          <w:ilvl w:val="0"/>
          <w:numId w:val="4"/>
        </w:numPr>
        <w:tabs>
          <w:tab w:val="clear" w:pos="971"/>
        </w:tabs>
        <w:spacing w:after="40"/>
        <w:ind w:left="357" w:hanging="357"/>
        <w:jc w:val="both"/>
        <w:rPr>
          <w:rFonts w:ascii="Arial" w:hAnsi="Arial" w:cs="Arial"/>
          <w:sz w:val="22"/>
          <w:szCs w:val="22"/>
        </w:rPr>
      </w:pPr>
      <w:r w:rsidRPr="002A7E7C">
        <w:rPr>
          <w:rFonts w:ascii="Arial" w:hAnsi="Arial" w:cs="Arial"/>
          <w:sz w:val="22"/>
          <w:szCs w:val="22"/>
        </w:rPr>
        <w:t>Národný akčný plán dekády začleňovania rómskej populácie 2005 – 2015</w:t>
      </w:r>
    </w:p>
    <w:p w:rsidR="00FB74D4" w:rsidRPr="002A7E7C" w:rsidRDefault="007E281A" w:rsidP="008A413E">
      <w:pPr>
        <w:numPr>
          <w:ilvl w:val="0"/>
          <w:numId w:val="4"/>
        </w:numPr>
        <w:tabs>
          <w:tab w:val="clear" w:pos="971"/>
        </w:tabs>
        <w:spacing w:after="40"/>
        <w:ind w:left="357" w:hanging="357"/>
        <w:jc w:val="both"/>
        <w:rPr>
          <w:rFonts w:ascii="Arial" w:hAnsi="Arial" w:cs="Arial"/>
          <w:sz w:val="22"/>
          <w:szCs w:val="22"/>
        </w:rPr>
      </w:pPr>
      <w:hyperlink r:id="rId15" w:history="1">
        <w:r w:rsidR="00FB74D4" w:rsidRPr="002A7E7C">
          <w:rPr>
            <w:rFonts w:ascii="Arial" w:hAnsi="Arial" w:cs="Arial"/>
            <w:sz w:val="22"/>
            <w:szCs w:val="22"/>
          </w:rPr>
          <w:t>Národný akčný plán sociálnej inklúzie 2004 - 2006</w:t>
        </w:r>
      </w:hyperlink>
      <w:r w:rsidR="00FB74D4" w:rsidRPr="002A7E7C">
        <w:rPr>
          <w:rFonts w:ascii="Arial" w:hAnsi="Arial" w:cs="Arial"/>
          <w:sz w:val="22"/>
          <w:szCs w:val="22"/>
        </w:rPr>
        <w:t xml:space="preserve"> </w:t>
      </w:r>
    </w:p>
    <w:p w:rsidR="00FB74D4" w:rsidRPr="002A7E7C" w:rsidRDefault="00FB74D4" w:rsidP="008A413E">
      <w:pPr>
        <w:numPr>
          <w:ilvl w:val="0"/>
          <w:numId w:val="4"/>
        </w:numPr>
        <w:tabs>
          <w:tab w:val="clear" w:pos="971"/>
        </w:tabs>
        <w:spacing w:after="40"/>
        <w:ind w:left="357" w:hanging="357"/>
        <w:jc w:val="both"/>
        <w:rPr>
          <w:rFonts w:ascii="Arial" w:hAnsi="Arial" w:cs="Arial"/>
          <w:sz w:val="22"/>
          <w:szCs w:val="22"/>
        </w:rPr>
      </w:pPr>
      <w:r w:rsidRPr="002A7E7C">
        <w:rPr>
          <w:rFonts w:ascii="Arial" w:hAnsi="Arial" w:cs="Arial"/>
          <w:sz w:val="22"/>
          <w:szCs w:val="22"/>
        </w:rPr>
        <w:t>Národná správa o stratégiách sociálnej ochrany a sociálnej inklúzie pre roky 2006-2008</w:t>
      </w:r>
    </w:p>
    <w:p w:rsidR="00FB74D4" w:rsidRPr="002A7E7C" w:rsidRDefault="00FB74D4" w:rsidP="008A413E">
      <w:pPr>
        <w:numPr>
          <w:ilvl w:val="0"/>
          <w:numId w:val="4"/>
        </w:numPr>
        <w:tabs>
          <w:tab w:val="clear" w:pos="971"/>
        </w:tabs>
        <w:spacing w:after="40"/>
        <w:ind w:left="357" w:hanging="357"/>
        <w:jc w:val="both"/>
        <w:rPr>
          <w:rFonts w:ascii="Arial" w:hAnsi="Arial" w:cs="Arial"/>
          <w:sz w:val="22"/>
          <w:szCs w:val="22"/>
        </w:rPr>
      </w:pPr>
      <w:r w:rsidRPr="002A7E7C">
        <w:rPr>
          <w:rFonts w:ascii="Arial" w:hAnsi="Arial" w:cs="Arial"/>
          <w:sz w:val="22"/>
          <w:szCs w:val="22"/>
        </w:rPr>
        <w:t>Národný akčný plán na prevenciu a elimináciu násilia páchaného na ženách</w:t>
      </w:r>
    </w:p>
    <w:p w:rsidR="00FB74D4" w:rsidRPr="002A7E7C" w:rsidRDefault="00FB74D4" w:rsidP="008A413E">
      <w:pPr>
        <w:numPr>
          <w:ilvl w:val="0"/>
          <w:numId w:val="4"/>
        </w:numPr>
        <w:tabs>
          <w:tab w:val="clear" w:pos="971"/>
        </w:tabs>
        <w:spacing w:after="40"/>
        <w:ind w:left="357" w:hanging="357"/>
        <w:jc w:val="both"/>
        <w:rPr>
          <w:rFonts w:ascii="Arial" w:hAnsi="Arial" w:cs="Arial"/>
          <w:sz w:val="22"/>
          <w:szCs w:val="22"/>
        </w:rPr>
      </w:pPr>
      <w:r w:rsidRPr="002A7E7C">
        <w:rPr>
          <w:rFonts w:ascii="Arial" w:hAnsi="Arial" w:cs="Arial"/>
          <w:sz w:val="22"/>
          <w:szCs w:val="22"/>
        </w:rPr>
        <w:t>Návrh opatrení na zosúladenie rodinného a pracovného života v roku 2006</w:t>
      </w:r>
    </w:p>
    <w:p w:rsidR="00FB74D4" w:rsidRPr="002A7E7C" w:rsidRDefault="00FB74D4" w:rsidP="00FB74D4">
      <w:pPr>
        <w:spacing w:after="40"/>
        <w:ind w:left="357" w:hanging="357"/>
        <w:jc w:val="both"/>
        <w:rPr>
          <w:rFonts w:ascii="Arial" w:hAnsi="Arial" w:cs="Arial"/>
          <w:sz w:val="22"/>
          <w:szCs w:val="22"/>
        </w:rPr>
      </w:pPr>
      <w:r w:rsidRPr="002A7E7C">
        <w:rPr>
          <w:rFonts w:ascii="Arial" w:hAnsi="Arial" w:cs="Arial"/>
          <w:sz w:val="22"/>
          <w:szCs w:val="22"/>
        </w:rPr>
        <w:t xml:space="preserve">      s výhľadom do roku 2010</w:t>
      </w:r>
    </w:p>
    <w:p w:rsidR="00FB74D4" w:rsidRPr="002A7E7C" w:rsidRDefault="00FB74D4" w:rsidP="00FB74D4">
      <w:pPr>
        <w:pStyle w:val="Textkoncovejpoznmky"/>
        <w:spacing w:before="120" w:after="120"/>
        <w:jc w:val="both"/>
        <w:rPr>
          <w:rFonts w:ascii="Arial" w:hAnsi="Arial" w:cs="Arial"/>
          <w:bCs/>
          <w:sz w:val="22"/>
          <w:szCs w:val="22"/>
          <w:u w:val="single"/>
        </w:rPr>
      </w:pPr>
      <w:r w:rsidRPr="002A7E7C">
        <w:rPr>
          <w:rFonts w:ascii="Arial" w:hAnsi="Arial" w:cs="Arial"/>
          <w:bCs/>
          <w:sz w:val="22"/>
          <w:szCs w:val="22"/>
          <w:u w:val="single"/>
        </w:rPr>
        <w:t>Prínos k horizontálnym prioritám:</w:t>
      </w:r>
    </w:p>
    <w:p w:rsidR="00FD7FDE" w:rsidRPr="002A7E7C" w:rsidRDefault="00F930E3" w:rsidP="00FD7FDE">
      <w:pPr>
        <w:spacing w:after="120"/>
        <w:ind w:firstLine="708"/>
        <w:jc w:val="both"/>
        <w:rPr>
          <w:rFonts w:ascii="Arial" w:hAnsi="Arial" w:cs="Arial"/>
          <w:sz w:val="22"/>
          <w:szCs w:val="22"/>
        </w:rPr>
      </w:pPr>
      <w:r w:rsidRPr="002A7E7C">
        <w:rPr>
          <w:rFonts w:ascii="Arial" w:hAnsi="Arial" w:cs="Arial"/>
          <w:sz w:val="22"/>
          <w:szCs w:val="22"/>
        </w:rPr>
        <w:t xml:space="preserve">Národný projekt dodržiava princípy horizontálnej priority Rovnosť príležitostí. </w:t>
      </w:r>
      <w:r w:rsidR="00FD7FDE" w:rsidRPr="002A7E7C">
        <w:rPr>
          <w:rFonts w:ascii="Arial" w:hAnsi="Arial" w:cs="Arial"/>
          <w:sz w:val="22"/>
          <w:szCs w:val="22"/>
        </w:rPr>
        <w:t>Operačný program Zamestnanosť a sociálna inklúzia podporuje rovnosť príležitostí prierezovo vo všetkých prioritných osiach, a to prostredníctvom konkrétnych aktivít, ktoré vytvárajú podmienky na rovný prístup na trh práce ako aj k sociálnym službám. Rovnosť príležitostí je jedným zo základných princípov uplatňovaných v EÚ a je súčasťou všeobecných ľudských práv. Rovnosť príležitostí je súčasťou Európskej stratégie zamestnanosti. V zmysle nariadenia Európskeho parlamentu a Rady (ES) č. 1081/2006 musí prijímateľ pomoci zdokumentovať a vysvetliť, aký dopad bude mať projekt z hľadiska rodovej rovnosti a rovnosti príležitostí.</w:t>
      </w:r>
    </w:p>
    <w:p w:rsidR="00FD7FDE" w:rsidRPr="00D4029D" w:rsidRDefault="00FD7FDE" w:rsidP="00FD7FDE">
      <w:pPr>
        <w:spacing w:before="120"/>
        <w:ind w:firstLine="708"/>
        <w:jc w:val="both"/>
        <w:rPr>
          <w:rFonts w:ascii="Arial" w:hAnsi="Arial" w:cs="Arial"/>
          <w:sz w:val="22"/>
          <w:szCs w:val="22"/>
        </w:rPr>
      </w:pPr>
      <w:r w:rsidRPr="002A7E7C">
        <w:rPr>
          <w:rFonts w:ascii="Arial" w:hAnsi="Arial" w:cs="Arial"/>
          <w:sz w:val="22"/>
          <w:szCs w:val="22"/>
        </w:rPr>
        <w:t xml:space="preserve">Pri realizácii národného projektu bude pre všetkých jeho účastníkov zaručený prístup  rešpektovania rovnosti </w:t>
      </w:r>
      <w:r w:rsidRPr="00D4029D">
        <w:rPr>
          <w:rFonts w:ascii="Arial" w:hAnsi="Arial" w:cs="Arial"/>
          <w:sz w:val="22"/>
          <w:szCs w:val="22"/>
        </w:rPr>
        <w:t xml:space="preserve">príležitostí, </w:t>
      </w:r>
      <w:proofErr w:type="spellStart"/>
      <w:r w:rsidRPr="00D4029D">
        <w:rPr>
          <w:rFonts w:ascii="Arial" w:hAnsi="Arial" w:cs="Arial"/>
          <w:sz w:val="22"/>
          <w:szCs w:val="22"/>
        </w:rPr>
        <w:t>antidiskriminácie</w:t>
      </w:r>
      <w:proofErr w:type="spellEnd"/>
      <w:r w:rsidRPr="00D4029D">
        <w:rPr>
          <w:rFonts w:ascii="Arial" w:hAnsi="Arial" w:cs="Arial"/>
          <w:sz w:val="22"/>
          <w:szCs w:val="22"/>
        </w:rPr>
        <w:t xml:space="preserve"> a rodovej disparity, priamej alebo nepriamej diskriminácie podľa pohlavia, manželského stavu a rodinného stavu, rasy, farby pleti, sexuálnej orientácie, jazyka, veku, zdravotného postihnutia, viery a náboženstva, politického alebo iného zmýšľania, odborovej činnosti, národného alebo sociálneho pôvodu, príslušnosti k národnosti alebo etnickej skupine, majetku, rodu, alebo iného postavenia alebo sociálneho pôvodu, príslušnosti k národnosti alebo etnickej skupine, majetku, rodu, alebo iného postavenia.</w:t>
      </w:r>
      <w:r w:rsidR="00FB74D4" w:rsidRPr="00D4029D">
        <w:rPr>
          <w:rFonts w:ascii="Arial" w:hAnsi="Arial" w:cs="Arial"/>
          <w:sz w:val="22"/>
          <w:szCs w:val="22"/>
        </w:rPr>
        <w:t xml:space="preserve">        </w:t>
      </w:r>
    </w:p>
    <w:p w:rsidR="00D71D4D" w:rsidRPr="00D4029D" w:rsidRDefault="00D71D4D" w:rsidP="00D71D4D">
      <w:pPr>
        <w:ind w:left="12" w:hanging="12"/>
        <w:rPr>
          <w:rFonts w:ascii="Arial" w:hAnsi="Arial" w:cs="Arial"/>
          <w:b/>
          <w:sz w:val="22"/>
          <w:szCs w:val="22"/>
        </w:rPr>
      </w:pPr>
    </w:p>
    <w:p w:rsidR="00D71D4D" w:rsidRPr="00D4029D" w:rsidRDefault="00D71D4D" w:rsidP="00D71D4D">
      <w:pPr>
        <w:ind w:left="12" w:hanging="12"/>
        <w:rPr>
          <w:rFonts w:ascii="Arial" w:hAnsi="Arial" w:cs="Arial"/>
          <w:b/>
          <w:sz w:val="22"/>
          <w:szCs w:val="22"/>
        </w:rPr>
      </w:pPr>
      <w:r w:rsidRPr="00D4029D">
        <w:rPr>
          <w:rFonts w:ascii="Arial" w:hAnsi="Arial" w:cs="Arial"/>
          <w:b/>
          <w:sz w:val="22"/>
          <w:szCs w:val="22"/>
        </w:rPr>
        <w:t>3. Navrhované riešenie</w:t>
      </w:r>
    </w:p>
    <w:p w:rsidR="00D71D4D" w:rsidRPr="00D4029D" w:rsidRDefault="00D71D4D" w:rsidP="00D71D4D">
      <w:pPr>
        <w:rPr>
          <w:rFonts w:ascii="Arial" w:hAnsi="Arial" w:cs="Arial"/>
          <w:sz w:val="22"/>
          <w:szCs w:val="22"/>
        </w:rPr>
      </w:pPr>
    </w:p>
    <w:p w:rsidR="00D71D4D" w:rsidRPr="00D4029D" w:rsidRDefault="00D71D4D" w:rsidP="00D71D4D">
      <w:pPr>
        <w:rPr>
          <w:rFonts w:ascii="Arial" w:hAnsi="Arial" w:cs="Arial"/>
          <w:sz w:val="22"/>
          <w:szCs w:val="22"/>
          <w:u w:val="single"/>
        </w:rPr>
      </w:pPr>
      <w:r w:rsidRPr="00D4029D">
        <w:rPr>
          <w:rFonts w:ascii="Arial" w:hAnsi="Arial" w:cs="Arial"/>
          <w:sz w:val="22"/>
          <w:szCs w:val="22"/>
          <w:u w:val="single"/>
        </w:rPr>
        <w:t>3.1 Základné predpoklady</w:t>
      </w:r>
    </w:p>
    <w:p w:rsidR="00D71D4D" w:rsidRPr="00D4029D" w:rsidRDefault="00D71D4D" w:rsidP="00D71D4D">
      <w:pPr>
        <w:rPr>
          <w:rFonts w:ascii="Arial" w:hAnsi="Arial" w:cs="Arial"/>
          <w:sz w:val="22"/>
          <w:szCs w:val="22"/>
        </w:rPr>
      </w:pPr>
    </w:p>
    <w:p w:rsidR="00FB74D4" w:rsidRPr="00D4029D" w:rsidRDefault="00FB74D4" w:rsidP="00FB74D4">
      <w:pPr>
        <w:jc w:val="both"/>
        <w:rPr>
          <w:rFonts w:ascii="Arial" w:hAnsi="Arial" w:cs="Arial"/>
          <w:sz w:val="22"/>
          <w:szCs w:val="22"/>
        </w:rPr>
      </w:pPr>
      <w:r w:rsidRPr="00D4029D">
        <w:rPr>
          <w:rFonts w:ascii="Arial" w:hAnsi="Arial" w:cs="Arial"/>
          <w:sz w:val="22"/>
          <w:szCs w:val="22"/>
        </w:rPr>
        <w:t>Základné predpoklady pre realizáciu projektu sú vytvorené:</w:t>
      </w:r>
    </w:p>
    <w:p w:rsidR="00FB74D4" w:rsidRPr="00D4029D" w:rsidRDefault="00FB74D4" w:rsidP="00FB74D4">
      <w:pPr>
        <w:numPr>
          <w:ilvl w:val="0"/>
          <w:numId w:val="5"/>
        </w:numPr>
        <w:jc w:val="both"/>
        <w:rPr>
          <w:rFonts w:ascii="Arial" w:hAnsi="Arial" w:cs="Arial"/>
          <w:sz w:val="22"/>
          <w:szCs w:val="22"/>
        </w:rPr>
      </w:pPr>
      <w:r w:rsidRPr="00D4029D">
        <w:rPr>
          <w:rFonts w:ascii="Arial" w:hAnsi="Arial" w:cs="Arial"/>
          <w:sz w:val="22"/>
          <w:szCs w:val="22"/>
        </w:rPr>
        <w:t>Zákonom č.</w:t>
      </w:r>
      <w:r w:rsidR="005D2631" w:rsidRPr="00D4029D">
        <w:rPr>
          <w:rFonts w:ascii="Arial" w:hAnsi="Arial" w:cs="Arial"/>
          <w:sz w:val="22"/>
          <w:szCs w:val="22"/>
        </w:rPr>
        <w:t xml:space="preserve"> </w:t>
      </w:r>
      <w:r w:rsidRPr="00D4029D">
        <w:rPr>
          <w:rFonts w:ascii="Arial" w:hAnsi="Arial" w:cs="Arial"/>
          <w:sz w:val="22"/>
          <w:szCs w:val="22"/>
        </w:rPr>
        <w:t xml:space="preserve">5/2004 </w:t>
      </w:r>
      <w:proofErr w:type="spellStart"/>
      <w:r w:rsidRPr="00D4029D">
        <w:rPr>
          <w:rFonts w:ascii="Arial" w:hAnsi="Arial" w:cs="Arial"/>
          <w:sz w:val="22"/>
          <w:szCs w:val="22"/>
        </w:rPr>
        <w:t>Z.z</w:t>
      </w:r>
      <w:proofErr w:type="spellEnd"/>
      <w:r w:rsidRPr="00D4029D">
        <w:rPr>
          <w:rFonts w:ascii="Arial" w:hAnsi="Arial" w:cs="Arial"/>
          <w:sz w:val="22"/>
          <w:szCs w:val="22"/>
        </w:rPr>
        <w:t>. o službách zamestnanosti a o zmene a doplnení niektorých zákonov v znení neskorších predpisov,</w:t>
      </w:r>
    </w:p>
    <w:p w:rsidR="00FB74D4" w:rsidRPr="00D4029D" w:rsidRDefault="00FB74D4" w:rsidP="00FB74D4">
      <w:pPr>
        <w:numPr>
          <w:ilvl w:val="0"/>
          <w:numId w:val="5"/>
        </w:numPr>
        <w:jc w:val="both"/>
        <w:rPr>
          <w:rFonts w:ascii="Arial" w:hAnsi="Arial" w:cs="Arial"/>
          <w:sz w:val="22"/>
          <w:szCs w:val="22"/>
        </w:rPr>
      </w:pPr>
      <w:r w:rsidRPr="00D4029D">
        <w:rPr>
          <w:rFonts w:ascii="Arial" w:hAnsi="Arial" w:cs="Arial"/>
          <w:sz w:val="22"/>
          <w:szCs w:val="22"/>
        </w:rPr>
        <w:t>Zákonom č.</w:t>
      </w:r>
      <w:r w:rsidR="005D2631" w:rsidRPr="00D4029D">
        <w:rPr>
          <w:rFonts w:ascii="Arial" w:hAnsi="Arial" w:cs="Arial"/>
          <w:sz w:val="22"/>
          <w:szCs w:val="22"/>
        </w:rPr>
        <w:t xml:space="preserve"> </w:t>
      </w:r>
      <w:r w:rsidRPr="00D4029D">
        <w:rPr>
          <w:rFonts w:ascii="Arial" w:hAnsi="Arial" w:cs="Arial"/>
          <w:sz w:val="22"/>
          <w:szCs w:val="22"/>
        </w:rPr>
        <w:t xml:space="preserve">453/2003 </w:t>
      </w:r>
      <w:proofErr w:type="spellStart"/>
      <w:r w:rsidRPr="00D4029D">
        <w:rPr>
          <w:rFonts w:ascii="Arial" w:hAnsi="Arial" w:cs="Arial"/>
          <w:sz w:val="22"/>
          <w:szCs w:val="22"/>
        </w:rPr>
        <w:t>Z.z</w:t>
      </w:r>
      <w:proofErr w:type="spellEnd"/>
      <w:r w:rsidRPr="00D4029D">
        <w:rPr>
          <w:rFonts w:ascii="Arial" w:hAnsi="Arial" w:cs="Arial"/>
          <w:sz w:val="22"/>
          <w:szCs w:val="22"/>
        </w:rPr>
        <w:t>. o orgánoch štátnej správy v oblasti sociálnych vecí, rodiny a služieb zamestnanosti a o zmene a doplnení niektorých zákon</w:t>
      </w:r>
      <w:r w:rsidR="00F930E3" w:rsidRPr="00D4029D">
        <w:rPr>
          <w:rFonts w:ascii="Arial" w:hAnsi="Arial" w:cs="Arial"/>
          <w:sz w:val="22"/>
          <w:szCs w:val="22"/>
        </w:rPr>
        <w:t>ov v znení neskorších predpisov,</w:t>
      </w:r>
    </w:p>
    <w:p w:rsidR="00FB74D4" w:rsidRPr="00D4029D" w:rsidRDefault="00FB74D4" w:rsidP="00FB74D4">
      <w:pPr>
        <w:numPr>
          <w:ilvl w:val="0"/>
          <w:numId w:val="5"/>
        </w:numPr>
        <w:jc w:val="both"/>
        <w:rPr>
          <w:rFonts w:ascii="Arial" w:hAnsi="Arial" w:cs="Arial"/>
          <w:sz w:val="22"/>
          <w:szCs w:val="22"/>
        </w:rPr>
      </w:pPr>
      <w:r w:rsidRPr="00D4029D">
        <w:rPr>
          <w:rFonts w:ascii="Arial" w:hAnsi="Arial" w:cs="Arial"/>
          <w:sz w:val="22"/>
          <w:szCs w:val="22"/>
        </w:rPr>
        <w:t>Zákona č. 428/2002 Z. z. o ochrane osobných údajov</w:t>
      </w:r>
      <w:r w:rsidR="00F930E3" w:rsidRPr="00D4029D">
        <w:rPr>
          <w:rFonts w:ascii="Arial" w:hAnsi="Arial" w:cs="Arial"/>
          <w:sz w:val="22"/>
          <w:szCs w:val="22"/>
        </w:rPr>
        <w:t xml:space="preserve"> v znení neskorších predpisov,</w:t>
      </w:r>
    </w:p>
    <w:p w:rsidR="00FB74D4" w:rsidRPr="00D4029D" w:rsidRDefault="00FB74D4" w:rsidP="00FB74D4">
      <w:pPr>
        <w:numPr>
          <w:ilvl w:val="0"/>
          <w:numId w:val="5"/>
        </w:numPr>
        <w:jc w:val="both"/>
        <w:rPr>
          <w:rFonts w:ascii="Arial" w:hAnsi="Arial" w:cs="Arial"/>
          <w:sz w:val="22"/>
          <w:szCs w:val="22"/>
        </w:rPr>
      </w:pPr>
      <w:r w:rsidRPr="00D4029D">
        <w:rPr>
          <w:rFonts w:ascii="Arial" w:hAnsi="Arial" w:cs="Arial"/>
          <w:sz w:val="22"/>
          <w:szCs w:val="22"/>
        </w:rPr>
        <w:t>Zákona č.</w:t>
      </w:r>
      <w:r w:rsidR="005D2631" w:rsidRPr="00D4029D">
        <w:rPr>
          <w:rFonts w:ascii="Arial" w:hAnsi="Arial" w:cs="Arial"/>
          <w:sz w:val="22"/>
          <w:szCs w:val="22"/>
        </w:rPr>
        <w:t xml:space="preserve"> </w:t>
      </w:r>
      <w:r w:rsidRPr="00D4029D">
        <w:rPr>
          <w:rFonts w:ascii="Arial" w:hAnsi="Arial" w:cs="Arial"/>
          <w:sz w:val="22"/>
          <w:szCs w:val="22"/>
        </w:rPr>
        <w:t>523/2004 Z. z. o rozpočtových pravidlách verejnej správy a o zmen</w:t>
      </w:r>
      <w:r w:rsidR="00F930E3" w:rsidRPr="00D4029D">
        <w:rPr>
          <w:rFonts w:ascii="Arial" w:hAnsi="Arial" w:cs="Arial"/>
          <w:sz w:val="22"/>
          <w:szCs w:val="22"/>
        </w:rPr>
        <w:t>e a doplnení niektorých zákonov v znení neskorších predpisov,</w:t>
      </w:r>
    </w:p>
    <w:p w:rsidR="00FB74D4" w:rsidRPr="00D4029D" w:rsidRDefault="005D2631" w:rsidP="00FB74D4">
      <w:pPr>
        <w:numPr>
          <w:ilvl w:val="0"/>
          <w:numId w:val="5"/>
        </w:numPr>
        <w:jc w:val="both"/>
        <w:rPr>
          <w:rFonts w:ascii="Arial" w:hAnsi="Arial" w:cs="Arial"/>
          <w:sz w:val="22"/>
          <w:szCs w:val="22"/>
        </w:rPr>
      </w:pPr>
      <w:r w:rsidRPr="00D4029D">
        <w:rPr>
          <w:rFonts w:ascii="Arial" w:hAnsi="Arial" w:cs="Arial"/>
          <w:sz w:val="22"/>
          <w:szCs w:val="22"/>
        </w:rPr>
        <w:t xml:space="preserve">Zákon NR SR č. </w:t>
      </w:r>
      <w:r w:rsidR="00FB74D4" w:rsidRPr="00D4029D">
        <w:rPr>
          <w:rFonts w:ascii="Arial" w:hAnsi="Arial" w:cs="Arial"/>
          <w:sz w:val="22"/>
          <w:szCs w:val="22"/>
        </w:rPr>
        <w:t xml:space="preserve">25/2006 </w:t>
      </w:r>
      <w:proofErr w:type="spellStart"/>
      <w:r w:rsidR="00FB74D4" w:rsidRPr="00D4029D">
        <w:rPr>
          <w:rFonts w:ascii="Arial" w:hAnsi="Arial" w:cs="Arial"/>
          <w:sz w:val="22"/>
          <w:szCs w:val="22"/>
        </w:rPr>
        <w:t>Z.z</w:t>
      </w:r>
      <w:proofErr w:type="spellEnd"/>
      <w:r w:rsidR="00FB74D4" w:rsidRPr="00D4029D">
        <w:rPr>
          <w:rFonts w:ascii="Arial" w:hAnsi="Arial" w:cs="Arial"/>
          <w:sz w:val="22"/>
          <w:szCs w:val="22"/>
        </w:rPr>
        <w:t xml:space="preserve">. o verejnom obstarávaní </w:t>
      </w:r>
      <w:r w:rsidR="00FB74D4" w:rsidRPr="00D4029D">
        <w:rPr>
          <w:rFonts w:ascii="Arial" w:hAnsi="Arial" w:cs="Arial"/>
          <w:bCs/>
          <w:sz w:val="22"/>
          <w:szCs w:val="22"/>
        </w:rPr>
        <w:t>a o zmene a doplnení niektorých zákonov</w:t>
      </w:r>
      <w:r w:rsidR="00F930E3" w:rsidRPr="00D4029D">
        <w:rPr>
          <w:rFonts w:ascii="Arial" w:hAnsi="Arial" w:cs="Arial"/>
          <w:bCs/>
          <w:sz w:val="22"/>
          <w:szCs w:val="22"/>
        </w:rPr>
        <w:t xml:space="preserve"> </w:t>
      </w:r>
      <w:r w:rsidR="00F930E3" w:rsidRPr="00D4029D">
        <w:rPr>
          <w:rFonts w:ascii="Arial" w:hAnsi="Arial" w:cs="Arial"/>
          <w:sz w:val="22"/>
          <w:szCs w:val="22"/>
        </w:rPr>
        <w:t>v znení neskorších predpisov</w:t>
      </w:r>
    </w:p>
    <w:p w:rsidR="00FB74D4" w:rsidRPr="00D4029D" w:rsidRDefault="00FB74D4" w:rsidP="00FB74D4">
      <w:pPr>
        <w:jc w:val="both"/>
        <w:rPr>
          <w:rFonts w:ascii="Arial" w:hAnsi="Arial" w:cs="Arial"/>
          <w:sz w:val="22"/>
          <w:szCs w:val="22"/>
        </w:rPr>
      </w:pPr>
    </w:p>
    <w:p w:rsidR="00FB74D4" w:rsidRPr="00D4029D" w:rsidRDefault="006D40AE" w:rsidP="00FB74D4">
      <w:pPr>
        <w:jc w:val="both"/>
        <w:rPr>
          <w:rFonts w:ascii="Arial" w:hAnsi="Arial" w:cs="Arial"/>
          <w:sz w:val="22"/>
          <w:szCs w:val="22"/>
        </w:rPr>
      </w:pPr>
      <w:r w:rsidRPr="00D4029D">
        <w:rPr>
          <w:rFonts w:ascii="Arial" w:hAnsi="Arial" w:cs="Arial"/>
          <w:sz w:val="22"/>
          <w:szCs w:val="22"/>
        </w:rPr>
        <w:t>Skúsenosti Ú</w:t>
      </w:r>
      <w:r w:rsidR="00FB74D4" w:rsidRPr="00D4029D">
        <w:rPr>
          <w:rFonts w:ascii="Arial" w:hAnsi="Arial" w:cs="Arial"/>
          <w:sz w:val="22"/>
          <w:szCs w:val="22"/>
        </w:rPr>
        <w:t xml:space="preserve">stredia </w:t>
      </w:r>
      <w:r w:rsidRPr="00D4029D">
        <w:rPr>
          <w:rFonts w:ascii="Arial" w:hAnsi="Arial" w:cs="Arial"/>
          <w:sz w:val="22"/>
          <w:szCs w:val="22"/>
        </w:rPr>
        <w:t xml:space="preserve">PSVR </w:t>
      </w:r>
      <w:r w:rsidR="00FB74D4" w:rsidRPr="00D4029D">
        <w:rPr>
          <w:rFonts w:ascii="Arial" w:hAnsi="Arial" w:cs="Arial"/>
          <w:sz w:val="22"/>
          <w:szCs w:val="22"/>
        </w:rPr>
        <w:t xml:space="preserve">a úradov </w:t>
      </w:r>
      <w:r w:rsidRPr="00D4029D">
        <w:rPr>
          <w:rFonts w:ascii="Arial" w:hAnsi="Arial" w:cs="Arial"/>
          <w:sz w:val="22"/>
          <w:szCs w:val="22"/>
        </w:rPr>
        <w:t xml:space="preserve">PSVR </w:t>
      </w:r>
      <w:r w:rsidR="00FB74D4" w:rsidRPr="00D4029D">
        <w:rPr>
          <w:rFonts w:ascii="Arial" w:hAnsi="Arial" w:cs="Arial"/>
          <w:sz w:val="22"/>
          <w:szCs w:val="22"/>
        </w:rPr>
        <w:t xml:space="preserve">s implementáciou národných projektov v rámci programového obdobia 2004 – 2006 sú predpokladom úspešnej implementácie projektu.  Projekt nadväzuje na NP VII a </w:t>
      </w:r>
      <w:r w:rsidR="00551A50" w:rsidRPr="00D4029D">
        <w:rPr>
          <w:rFonts w:ascii="Arial" w:hAnsi="Arial" w:cs="Arial"/>
          <w:sz w:val="22"/>
          <w:szCs w:val="22"/>
        </w:rPr>
        <w:t>NP VII A</w:t>
      </w:r>
      <w:r w:rsidRPr="00D4029D">
        <w:rPr>
          <w:rFonts w:ascii="Arial" w:hAnsi="Arial" w:cs="Arial"/>
          <w:sz w:val="22"/>
          <w:szCs w:val="22"/>
        </w:rPr>
        <w:t xml:space="preserve">, </w:t>
      </w:r>
      <w:r w:rsidR="00551A50" w:rsidRPr="00D4029D">
        <w:rPr>
          <w:rFonts w:ascii="Arial" w:hAnsi="Arial" w:cs="Arial"/>
          <w:sz w:val="22"/>
          <w:szCs w:val="22"/>
        </w:rPr>
        <w:t>NP VII B</w:t>
      </w:r>
      <w:r w:rsidR="00FB74D4" w:rsidRPr="00D4029D">
        <w:rPr>
          <w:rFonts w:ascii="Arial" w:hAnsi="Arial" w:cs="Arial"/>
          <w:sz w:val="22"/>
          <w:szCs w:val="22"/>
        </w:rPr>
        <w:t>, ktoré boli realizované od roku 2004 do roku 2008, a ktoré sa ukázali ako účinný a efektívny nástroj na realizáciu sprostredkovania zamestnania a informačno-poradenských služieb.</w:t>
      </w:r>
    </w:p>
    <w:p w:rsidR="00D71D4D" w:rsidRDefault="00D71D4D" w:rsidP="00D71D4D">
      <w:pPr>
        <w:rPr>
          <w:rFonts w:ascii="Arial" w:hAnsi="Arial" w:cs="Arial"/>
          <w:sz w:val="22"/>
          <w:szCs w:val="22"/>
        </w:rPr>
      </w:pPr>
    </w:p>
    <w:p w:rsidR="00AF1B98" w:rsidRDefault="00AF1B98" w:rsidP="00D71D4D">
      <w:pPr>
        <w:rPr>
          <w:rFonts w:ascii="Arial" w:hAnsi="Arial" w:cs="Arial"/>
          <w:sz w:val="22"/>
          <w:szCs w:val="22"/>
        </w:rPr>
      </w:pPr>
    </w:p>
    <w:p w:rsidR="00AF1B98" w:rsidRPr="00D4029D" w:rsidRDefault="00AF1B98" w:rsidP="00D71D4D">
      <w:pPr>
        <w:rPr>
          <w:rFonts w:ascii="Arial" w:hAnsi="Arial" w:cs="Arial"/>
          <w:sz w:val="22"/>
          <w:szCs w:val="22"/>
        </w:rPr>
      </w:pPr>
    </w:p>
    <w:p w:rsidR="00D71D4D" w:rsidRPr="00D4029D" w:rsidRDefault="00D71D4D" w:rsidP="00D71D4D">
      <w:pPr>
        <w:rPr>
          <w:rFonts w:ascii="Arial" w:hAnsi="Arial" w:cs="Arial"/>
          <w:sz w:val="22"/>
          <w:szCs w:val="22"/>
          <w:u w:val="single"/>
        </w:rPr>
      </w:pPr>
      <w:r w:rsidRPr="00D4029D">
        <w:rPr>
          <w:rFonts w:ascii="Arial" w:hAnsi="Arial" w:cs="Arial"/>
          <w:sz w:val="22"/>
          <w:szCs w:val="22"/>
          <w:u w:val="single"/>
        </w:rPr>
        <w:t>3.2 Navrhované aktivity</w:t>
      </w:r>
      <w:r w:rsidRPr="00D4029D">
        <w:rPr>
          <w:rFonts w:ascii="Arial" w:hAnsi="Arial" w:cs="Arial"/>
          <w:b/>
          <w:sz w:val="22"/>
          <w:szCs w:val="22"/>
          <w:u w:val="single"/>
        </w:rPr>
        <w:t xml:space="preserve"> </w:t>
      </w:r>
      <w:r w:rsidRPr="00D4029D">
        <w:rPr>
          <w:rFonts w:ascii="Arial" w:hAnsi="Arial" w:cs="Arial"/>
          <w:sz w:val="22"/>
          <w:szCs w:val="22"/>
          <w:u w:val="single"/>
        </w:rPr>
        <w:t>projektu</w:t>
      </w:r>
    </w:p>
    <w:p w:rsidR="00D71D4D" w:rsidRPr="00D4029D" w:rsidRDefault="00D71D4D" w:rsidP="00D71D4D">
      <w:pPr>
        <w:ind w:left="708"/>
        <w:rPr>
          <w:rFonts w:ascii="Arial" w:hAnsi="Arial" w:cs="Arial"/>
          <w:sz w:val="22"/>
          <w:szCs w:val="22"/>
        </w:rPr>
      </w:pPr>
    </w:p>
    <w:p w:rsidR="00E7488C" w:rsidRPr="00D4029D" w:rsidRDefault="00E7488C" w:rsidP="00E87A45">
      <w:pPr>
        <w:tabs>
          <w:tab w:val="left" w:pos="0"/>
        </w:tabs>
        <w:jc w:val="both"/>
        <w:rPr>
          <w:rFonts w:ascii="Arial" w:hAnsi="Arial" w:cs="Arial"/>
          <w:sz w:val="22"/>
          <w:szCs w:val="22"/>
        </w:rPr>
      </w:pPr>
      <w:r w:rsidRPr="00D4029D">
        <w:rPr>
          <w:rFonts w:ascii="Arial" w:hAnsi="Arial" w:cs="Arial"/>
          <w:sz w:val="22"/>
          <w:szCs w:val="22"/>
        </w:rPr>
        <w:t xml:space="preserve">Projekt bude realizovaný </w:t>
      </w:r>
      <w:r w:rsidR="004F78C8" w:rsidRPr="00D4029D">
        <w:rPr>
          <w:rFonts w:ascii="Arial" w:hAnsi="Arial" w:cs="Arial"/>
          <w:sz w:val="22"/>
          <w:szCs w:val="22"/>
        </w:rPr>
        <w:t xml:space="preserve">ústredím a úradmi </w:t>
      </w:r>
      <w:r w:rsidRPr="00D4029D">
        <w:rPr>
          <w:rFonts w:ascii="Arial" w:hAnsi="Arial" w:cs="Arial"/>
          <w:sz w:val="22"/>
          <w:szCs w:val="22"/>
        </w:rPr>
        <w:t xml:space="preserve">v regiónoch Západné, Stredné a Východné Slovensko s výnimkou Bratislavského kraja. </w:t>
      </w:r>
      <w:r w:rsidR="00E87A45" w:rsidRPr="00D4029D">
        <w:rPr>
          <w:rFonts w:ascii="Arial" w:hAnsi="Arial" w:cs="Arial"/>
          <w:sz w:val="22"/>
          <w:szCs w:val="22"/>
        </w:rPr>
        <w:t xml:space="preserve">V rámci niektorých aktivít projektu budú podporené aktívne opatrenia trhu práce definované v ustanoveniach §§ 32, 42, 58 a v nadväznosti na </w:t>
      </w:r>
      <w:proofErr w:type="spellStart"/>
      <w:r w:rsidR="00E87A45" w:rsidRPr="00D4029D">
        <w:rPr>
          <w:rFonts w:ascii="Arial" w:hAnsi="Arial" w:cs="Arial"/>
          <w:sz w:val="22"/>
          <w:szCs w:val="22"/>
        </w:rPr>
        <w:t>ust</w:t>
      </w:r>
      <w:proofErr w:type="spellEnd"/>
      <w:r w:rsidR="00E87A45" w:rsidRPr="00D4029D">
        <w:rPr>
          <w:rFonts w:ascii="Arial" w:hAnsi="Arial" w:cs="Arial"/>
          <w:sz w:val="22"/>
          <w:szCs w:val="22"/>
        </w:rPr>
        <w:t xml:space="preserve">. § 43 zákona č. 5/2004 </w:t>
      </w:r>
      <w:proofErr w:type="spellStart"/>
      <w:r w:rsidR="00E87A45" w:rsidRPr="00D4029D">
        <w:rPr>
          <w:rFonts w:ascii="Arial" w:hAnsi="Arial" w:cs="Arial"/>
          <w:sz w:val="22"/>
          <w:szCs w:val="22"/>
        </w:rPr>
        <w:t>Z.z</w:t>
      </w:r>
      <w:proofErr w:type="spellEnd"/>
      <w:r w:rsidR="00E87A45" w:rsidRPr="00D4029D">
        <w:rPr>
          <w:rFonts w:ascii="Arial" w:hAnsi="Arial" w:cs="Arial"/>
          <w:sz w:val="22"/>
          <w:szCs w:val="22"/>
        </w:rPr>
        <w:t xml:space="preserve">. o službách zamestnanosti a o zmene a doplnení niektorých zákonov v znení neskorších predpisov (ďalej len zákon o službách zamestnanosti). </w:t>
      </w:r>
      <w:r w:rsidRPr="00D4029D">
        <w:rPr>
          <w:rFonts w:ascii="Arial" w:hAnsi="Arial" w:cs="Arial"/>
          <w:sz w:val="22"/>
          <w:szCs w:val="22"/>
        </w:rPr>
        <w:t>Vzhľadom na personálne kapaci</w:t>
      </w:r>
      <w:r w:rsidR="005D2631" w:rsidRPr="00D4029D">
        <w:rPr>
          <w:rFonts w:ascii="Arial" w:hAnsi="Arial" w:cs="Arial"/>
          <w:sz w:val="22"/>
          <w:szCs w:val="22"/>
        </w:rPr>
        <w:t xml:space="preserve">ty úradov prevažná časť aktivít </w:t>
      </w:r>
      <w:r w:rsidRPr="00D4029D">
        <w:rPr>
          <w:rFonts w:ascii="Arial" w:hAnsi="Arial" w:cs="Arial"/>
          <w:sz w:val="22"/>
          <w:szCs w:val="22"/>
        </w:rPr>
        <w:t>projektu bude zabezpečená dodávateľským spôsobom.</w:t>
      </w:r>
    </w:p>
    <w:p w:rsidR="00E87A45" w:rsidRPr="00D4029D" w:rsidRDefault="00E87A45" w:rsidP="00C04F97">
      <w:pPr>
        <w:ind w:left="708"/>
        <w:rPr>
          <w:rFonts w:ascii="Arial" w:hAnsi="Arial" w:cs="Arial"/>
          <w:sz w:val="22"/>
          <w:szCs w:val="22"/>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8"/>
        <w:gridCol w:w="2852"/>
        <w:gridCol w:w="1440"/>
        <w:gridCol w:w="1440"/>
      </w:tblGrid>
      <w:tr w:rsidR="004670F7" w:rsidRPr="00D4029D">
        <w:tc>
          <w:tcPr>
            <w:tcW w:w="2908" w:type="dxa"/>
            <w:shd w:val="clear" w:color="auto" w:fill="D9D9D9"/>
            <w:vAlign w:val="center"/>
          </w:tcPr>
          <w:p w:rsidR="004670F7" w:rsidRPr="00D4029D" w:rsidRDefault="004670F7" w:rsidP="004A79B2">
            <w:pPr>
              <w:jc w:val="center"/>
              <w:rPr>
                <w:rFonts w:ascii="Arial" w:hAnsi="Arial" w:cs="Arial"/>
                <w:sz w:val="22"/>
                <w:szCs w:val="22"/>
              </w:rPr>
            </w:pPr>
            <w:r w:rsidRPr="00D4029D">
              <w:rPr>
                <w:rFonts w:ascii="Arial" w:hAnsi="Arial" w:cs="Arial"/>
                <w:sz w:val="22"/>
                <w:szCs w:val="22"/>
              </w:rPr>
              <w:t>Aktivita</w:t>
            </w:r>
          </w:p>
        </w:tc>
        <w:tc>
          <w:tcPr>
            <w:tcW w:w="2852" w:type="dxa"/>
            <w:shd w:val="clear" w:color="auto" w:fill="D9D9D9"/>
            <w:vAlign w:val="center"/>
          </w:tcPr>
          <w:p w:rsidR="004670F7" w:rsidRPr="00D4029D" w:rsidRDefault="004670F7" w:rsidP="004A79B2">
            <w:pPr>
              <w:jc w:val="center"/>
              <w:rPr>
                <w:rFonts w:ascii="Arial" w:hAnsi="Arial" w:cs="Arial"/>
                <w:sz w:val="22"/>
                <w:szCs w:val="22"/>
              </w:rPr>
            </w:pPr>
            <w:r w:rsidRPr="00D4029D">
              <w:rPr>
                <w:rFonts w:ascii="Arial" w:hAnsi="Arial" w:cs="Arial"/>
                <w:sz w:val="22"/>
                <w:szCs w:val="22"/>
              </w:rPr>
              <w:t>Väzba na merateľný ukazovateľ výsledku</w:t>
            </w:r>
            <w:r w:rsidRPr="00D4029D">
              <w:rPr>
                <w:rStyle w:val="Odkaznapoznmkupodiarou"/>
                <w:rFonts w:ascii="Arial" w:hAnsi="Arial" w:cs="Arial"/>
                <w:sz w:val="22"/>
                <w:szCs w:val="22"/>
              </w:rPr>
              <w:footnoteReference w:id="1"/>
            </w:r>
          </w:p>
        </w:tc>
        <w:tc>
          <w:tcPr>
            <w:tcW w:w="1440" w:type="dxa"/>
            <w:shd w:val="clear" w:color="auto" w:fill="D9D9D9"/>
            <w:vAlign w:val="center"/>
          </w:tcPr>
          <w:p w:rsidR="004670F7" w:rsidRPr="00D4029D" w:rsidRDefault="004670F7" w:rsidP="004A79B2">
            <w:pPr>
              <w:jc w:val="center"/>
              <w:rPr>
                <w:rFonts w:ascii="Arial" w:hAnsi="Arial" w:cs="Arial"/>
                <w:sz w:val="22"/>
                <w:szCs w:val="22"/>
              </w:rPr>
            </w:pPr>
            <w:r w:rsidRPr="00D4029D">
              <w:rPr>
                <w:rFonts w:ascii="Arial" w:hAnsi="Arial" w:cs="Arial"/>
                <w:sz w:val="22"/>
                <w:szCs w:val="22"/>
              </w:rPr>
              <w:t>Merná jednotka</w:t>
            </w:r>
          </w:p>
        </w:tc>
        <w:tc>
          <w:tcPr>
            <w:tcW w:w="1440" w:type="dxa"/>
            <w:shd w:val="clear" w:color="auto" w:fill="D9D9D9"/>
            <w:vAlign w:val="center"/>
          </w:tcPr>
          <w:p w:rsidR="004670F7" w:rsidRPr="00D4029D" w:rsidRDefault="004670F7" w:rsidP="004A79B2">
            <w:pPr>
              <w:jc w:val="center"/>
              <w:rPr>
                <w:rFonts w:ascii="Arial" w:hAnsi="Arial" w:cs="Arial"/>
                <w:sz w:val="22"/>
                <w:szCs w:val="22"/>
              </w:rPr>
            </w:pPr>
            <w:r w:rsidRPr="00D4029D">
              <w:rPr>
                <w:rFonts w:ascii="Arial" w:hAnsi="Arial" w:cs="Arial"/>
                <w:sz w:val="22"/>
                <w:szCs w:val="22"/>
              </w:rPr>
              <w:t>Počet jednotiek</w:t>
            </w:r>
          </w:p>
        </w:tc>
      </w:tr>
      <w:tr w:rsidR="004670F7" w:rsidRPr="00D4029D">
        <w:tc>
          <w:tcPr>
            <w:tcW w:w="2908" w:type="dxa"/>
            <w:vAlign w:val="center"/>
          </w:tcPr>
          <w:p w:rsidR="004670F7" w:rsidRPr="00D4029D" w:rsidRDefault="004670F7" w:rsidP="004670F7">
            <w:pPr>
              <w:rPr>
                <w:rFonts w:ascii="Arial" w:hAnsi="Arial" w:cs="Arial"/>
                <w:sz w:val="22"/>
                <w:szCs w:val="22"/>
              </w:rPr>
            </w:pPr>
            <w:r w:rsidRPr="00D4029D">
              <w:rPr>
                <w:rFonts w:ascii="Arial" w:hAnsi="Arial" w:cs="Arial"/>
                <w:sz w:val="22"/>
                <w:szCs w:val="22"/>
              </w:rPr>
              <w:t>1. Podpora poskytovania informácií a sprostredkovania zamestnania</w:t>
            </w:r>
          </w:p>
        </w:tc>
        <w:tc>
          <w:tcPr>
            <w:tcW w:w="2852" w:type="dxa"/>
            <w:vAlign w:val="center"/>
          </w:tcPr>
          <w:p w:rsidR="004670F7" w:rsidRPr="00D4029D" w:rsidRDefault="004670F7" w:rsidP="004A79B2">
            <w:pPr>
              <w:jc w:val="center"/>
              <w:rPr>
                <w:rFonts w:ascii="Arial" w:hAnsi="Arial" w:cs="Arial"/>
                <w:sz w:val="22"/>
                <w:szCs w:val="22"/>
              </w:rPr>
            </w:pPr>
            <w:r w:rsidRPr="00D4029D">
              <w:rPr>
                <w:rFonts w:ascii="Arial" w:hAnsi="Arial" w:cs="Arial"/>
                <w:sz w:val="22"/>
                <w:szCs w:val="22"/>
              </w:rPr>
              <w:t>Počet osôb cieľovej skupiny zapojených do projektov</w:t>
            </w:r>
          </w:p>
        </w:tc>
        <w:tc>
          <w:tcPr>
            <w:tcW w:w="1440" w:type="dxa"/>
            <w:vAlign w:val="center"/>
          </w:tcPr>
          <w:p w:rsidR="004670F7" w:rsidRPr="00D4029D" w:rsidRDefault="004670F7" w:rsidP="004A79B2">
            <w:pPr>
              <w:jc w:val="center"/>
              <w:rPr>
                <w:rFonts w:ascii="Arial" w:hAnsi="Arial" w:cs="Arial"/>
                <w:sz w:val="22"/>
                <w:szCs w:val="22"/>
              </w:rPr>
            </w:pPr>
            <w:r w:rsidRPr="00D4029D">
              <w:rPr>
                <w:rFonts w:ascii="Arial" w:hAnsi="Arial" w:cs="Arial"/>
                <w:sz w:val="22"/>
                <w:szCs w:val="22"/>
              </w:rPr>
              <w:t>počet</w:t>
            </w:r>
          </w:p>
        </w:tc>
        <w:tc>
          <w:tcPr>
            <w:tcW w:w="1440" w:type="dxa"/>
            <w:vAlign w:val="center"/>
          </w:tcPr>
          <w:p w:rsidR="004670F7" w:rsidRPr="00D4029D" w:rsidRDefault="003E3E79" w:rsidP="004A79B2">
            <w:pPr>
              <w:spacing w:line="360" w:lineRule="auto"/>
              <w:jc w:val="center"/>
              <w:rPr>
                <w:rFonts w:ascii="Arial" w:hAnsi="Arial" w:cs="Arial"/>
                <w:sz w:val="22"/>
                <w:szCs w:val="22"/>
              </w:rPr>
            </w:pPr>
            <w:r w:rsidRPr="00D4029D">
              <w:rPr>
                <w:rFonts w:ascii="Arial" w:hAnsi="Arial" w:cs="Arial"/>
                <w:sz w:val="22"/>
                <w:szCs w:val="22"/>
              </w:rPr>
              <w:t>500 000</w:t>
            </w:r>
          </w:p>
        </w:tc>
      </w:tr>
      <w:tr w:rsidR="004670F7" w:rsidRPr="00D4029D">
        <w:tc>
          <w:tcPr>
            <w:tcW w:w="2908" w:type="dxa"/>
            <w:vAlign w:val="center"/>
          </w:tcPr>
          <w:p w:rsidR="004670F7" w:rsidRPr="00D4029D" w:rsidRDefault="004670F7" w:rsidP="004670F7">
            <w:pPr>
              <w:rPr>
                <w:rFonts w:ascii="Arial" w:hAnsi="Arial" w:cs="Arial"/>
                <w:sz w:val="22"/>
                <w:szCs w:val="22"/>
              </w:rPr>
            </w:pPr>
            <w:r w:rsidRPr="00D4029D">
              <w:rPr>
                <w:rFonts w:ascii="Arial" w:hAnsi="Arial" w:cs="Arial"/>
                <w:sz w:val="22"/>
                <w:szCs w:val="22"/>
              </w:rPr>
              <w:t>2. Podpora poskytovania služieb zamestnanosti v 3-tej zóne</w:t>
            </w:r>
          </w:p>
        </w:tc>
        <w:tc>
          <w:tcPr>
            <w:tcW w:w="2852" w:type="dxa"/>
            <w:vAlign w:val="center"/>
          </w:tcPr>
          <w:p w:rsidR="004670F7" w:rsidRPr="00D4029D" w:rsidRDefault="004670F7" w:rsidP="004A79B2">
            <w:pPr>
              <w:jc w:val="center"/>
              <w:rPr>
                <w:rFonts w:ascii="Arial" w:hAnsi="Arial" w:cs="Arial"/>
                <w:sz w:val="22"/>
                <w:szCs w:val="22"/>
              </w:rPr>
            </w:pPr>
            <w:r w:rsidRPr="00D4029D">
              <w:rPr>
                <w:rFonts w:ascii="Arial" w:hAnsi="Arial" w:cs="Arial"/>
                <w:sz w:val="22"/>
                <w:szCs w:val="22"/>
              </w:rPr>
              <w:t>Počet osôb cieľovej skupiny zapojených do projektov</w:t>
            </w:r>
          </w:p>
        </w:tc>
        <w:tc>
          <w:tcPr>
            <w:tcW w:w="1440" w:type="dxa"/>
            <w:vAlign w:val="center"/>
          </w:tcPr>
          <w:p w:rsidR="004670F7" w:rsidRPr="00D4029D" w:rsidRDefault="004670F7" w:rsidP="004A79B2">
            <w:pPr>
              <w:jc w:val="center"/>
              <w:rPr>
                <w:rFonts w:ascii="Arial" w:hAnsi="Arial" w:cs="Arial"/>
                <w:sz w:val="22"/>
                <w:szCs w:val="22"/>
              </w:rPr>
            </w:pPr>
            <w:r w:rsidRPr="00D4029D">
              <w:rPr>
                <w:rFonts w:ascii="Arial" w:hAnsi="Arial" w:cs="Arial"/>
                <w:sz w:val="22"/>
                <w:szCs w:val="22"/>
              </w:rPr>
              <w:t>počet</w:t>
            </w:r>
          </w:p>
        </w:tc>
        <w:tc>
          <w:tcPr>
            <w:tcW w:w="1440" w:type="dxa"/>
            <w:vAlign w:val="center"/>
          </w:tcPr>
          <w:p w:rsidR="004670F7" w:rsidRPr="00D4029D" w:rsidRDefault="004670F7" w:rsidP="004A79B2">
            <w:pPr>
              <w:jc w:val="center"/>
              <w:rPr>
                <w:rFonts w:ascii="Arial" w:hAnsi="Arial" w:cs="Arial"/>
                <w:sz w:val="22"/>
                <w:szCs w:val="22"/>
              </w:rPr>
            </w:pPr>
            <w:r w:rsidRPr="00D4029D">
              <w:rPr>
                <w:rFonts w:ascii="Arial" w:hAnsi="Arial" w:cs="Arial"/>
                <w:sz w:val="22"/>
                <w:szCs w:val="22"/>
              </w:rPr>
              <w:t>313 131</w:t>
            </w:r>
          </w:p>
        </w:tc>
      </w:tr>
      <w:tr w:rsidR="004670F7" w:rsidRPr="00D4029D">
        <w:tc>
          <w:tcPr>
            <w:tcW w:w="2908" w:type="dxa"/>
            <w:vAlign w:val="center"/>
          </w:tcPr>
          <w:p w:rsidR="004670F7" w:rsidRPr="00D4029D" w:rsidRDefault="004670F7" w:rsidP="004A79B2">
            <w:pPr>
              <w:tabs>
                <w:tab w:val="left" w:pos="2879"/>
              </w:tabs>
              <w:rPr>
                <w:rFonts w:ascii="Arial" w:hAnsi="Arial" w:cs="Arial"/>
                <w:sz w:val="22"/>
                <w:szCs w:val="22"/>
              </w:rPr>
            </w:pPr>
            <w:r w:rsidRPr="00D4029D">
              <w:rPr>
                <w:rFonts w:ascii="Arial" w:hAnsi="Arial" w:cs="Arial"/>
                <w:sz w:val="22"/>
                <w:szCs w:val="22"/>
              </w:rPr>
              <w:t>3. Porovnávanie modelov osvedčených metodík dobrej praxe</w:t>
            </w:r>
          </w:p>
        </w:tc>
        <w:tc>
          <w:tcPr>
            <w:tcW w:w="2852" w:type="dxa"/>
            <w:vAlign w:val="center"/>
          </w:tcPr>
          <w:p w:rsidR="004670F7" w:rsidRPr="00D4029D" w:rsidRDefault="004670F7" w:rsidP="004A79B2">
            <w:pPr>
              <w:jc w:val="center"/>
              <w:rPr>
                <w:rFonts w:ascii="Arial" w:hAnsi="Arial" w:cs="Arial"/>
                <w:sz w:val="22"/>
                <w:szCs w:val="22"/>
              </w:rPr>
            </w:pPr>
            <w:r w:rsidRPr="00D4029D">
              <w:rPr>
                <w:rFonts w:ascii="Arial" w:hAnsi="Arial" w:cs="Arial"/>
                <w:sz w:val="22"/>
                <w:szCs w:val="22"/>
              </w:rPr>
              <w:t>––––––––-</w:t>
            </w:r>
          </w:p>
        </w:tc>
        <w:tc>
          <w:tcPr>
            <w:tcW w:w="1440" w:type="dxa"/>
            <w:vAlign w:val="center"/>
          </w:tcPr>
          <w:p w:rsidR="004670F7" w:rsidRPr="00D4029D" w:rsidRDefault="004670F7" w:rsidP="004A79B2">
            <w:pPr>
              <w:jc w:val="center"/>
              <w:rPr>
                <w:rFonts w:ascii="Arial" w:hAnsi="Arial" w:cs="Arial"/>
                <w:sz w:val="22"/>
                <w:szCs w:val="22"/>
              </w:rPr>
            </w:pPr>
            <w:r w:rsidRPr="00D4029D">
              <w:rPr>
                <w:rFonts w:ascii="Arial" w:hAnsi="Arial" w:cs="Arial"/>
                <w:sz w:val="22"/>
                <w:szCs w:val="22"/>
              </w:rPr>
              <w:t>projekt</w:t>
            </w:r>
          </w:p>
        </w:tc>
        <w:tc>
          <w:tcPr>
            <w:tcW w:w="1440" w:type="dxa"/>
            <w:vAlign w:val="center"/>
          </w:tcPr>
          <w:p w:rsidR="004670F7" w:rsidRPr="00D4029D" w:rsidRDefault="009E0495" w:rsidP="004A79B2">
            <w:pPr>
              <w:jc w:val="center"/>
              <w:rPr>
                <w:rFonts w:ascii="Arial" w:hAnsi="Arial" w:cs="Arial"/>
                <w:sz w:val="22"/>
                <w:szCs w:val="22"/>
              </w:rPr>
            </w:pPr>
            <w:r w:rsidRPr="00D4029D">
              <w:rPr>
                <w:rFonts w:ascii="Arial" w:hAnsi="Arial" w:cs="Arial"/>
                <w:sz w:val="22"/>
                <w:szCs w:val="22"/>
              </w:rPr>
              <w:t>0</w:t>
            </w:r>
          </w:p>
        </w:tc>
      </w:tr>
      <w:tr w:rsidR="004670F7" w:rsidRPr="00D4029D">
        <w:tc>
          <w:tcPr>
            <w:tcW w:w="2908" w:type="dxa"/>
            <w:vAlign w:val="center"/>
          </w:tcPr>
          <w:p w:rsidR="004670F7" w:rsidRPr="00D4029D" w:rsidRDefault="004670F7" w:rsidP="004A79B2">
            <w:pPr>
              <w:tabs>
                <w:tab w:val="left" w:pos="2879"/>
              </w:tabs>
              <w:rPr>
                <w:rFonts w:ascii="Arial" w:hAnsi="Arial" w:cs="Arial"/>
                <w:sz w:val="22"/>
                <w:szCs w:val="22"/>
              </w:rPr>
            </w:pPr>
            <w:r w:rsidRPr="00D4029D">
              <w:rPr>
                <w:rFonts w:ascii="Arial" w:hAnsi="Arial" w:cs="Arial"/>
                <w:sz w:val="22"/>
                <w:szCs w:val="22"/>
              </w:rPr>
              <w:t>4. Štandardizácia vybavenia 3-zónového systému poskytovania služieb zamestnanosti</w:t>
            </w:r>
          </w:p>
        </w:tc>
        <w:tc>
          <w:tcPr>
            <w:tcW w:w="2852" w:type="dxa"/>
            <w:vAlign w:val="center"/>
          </w:tcPr>
          <w:p w:rsidR="004670F7" w:rsidRPr="00D4029D" w:rsidRDefault="004670F7" w:rsidP="004A79B2">
            <w:pPr>
              <w:jc w:val="center"/>
              <w:rPr>
                <w:rFonts w:ascii="Arial" w:hAnsi="Arial" w:cs="Arial"/>
                <w:sz w:val="22"/>
                <w:szCs w:val="22"/>
              </w:rPr>
            </w:pPr>
            <w:r w:rsidRPr="00D4029D">
              <w:rPr>
                <w:rFonts w:ascii="Arial" w:hAnsi="Arial" w:cs="Arial"/>
                <w:sz w:val="22"/>
                <w:szCs w:val="22"/>
              </w:rPr>
              <w:t>––––––––-</w:t>
            </w:r>
          </w:p>
        </w:tc>
        <w:tc>
          <w:tcPr>
            <w:tcW w:w="1440" w:type="dxa"/>
            <w:vAlign w:val="center"/>
          </w:tcPr>
          <w:p w:rsidR="004670F7" w:rsidRPr="00D4029D" w:rsidRDefault="004670F7" w:rsidP="004A79B2">
            <w:pPr>
              <w:jc w:val="center"/>
              <w:rPr>
                <w:rFonts w:ascii="Arial" w:hAnsi="Arial" w:cs="Arial"/>
                <w:sz w:val="22"/>
                <w:szCs w:val="22"/>
              </w:rPr>
            </w:pPr>
            <w:r w:rsidRPr="00D4029D">
              <w:rPr>
                <w:rFonts w:ascii="Arial" w:hAnsi="Arial" w:cs="Arial"/>
                <w:sz w:val="22"/>
                <w:szCs w:val="22"/>
              </w:rPr>
              <w:t>projekt</w:t>
            </w:r>
          </w:p>
        </w:tc>
        <w:tc>
          <w:tcPr>
            <w:tcW w:w="1440" w:type="dxa"/>
            <w:vAlign w:val="center"/>
          </w:tcPr>
          <w:p w:rsidR="004670F7" w:rsidRPr="00D4029D" w:rsidRDefault="004670F7" w:rsidP="004A79B2">
            <w:pPr>
              <w:jc w:val="center"/>
              <w:rPr>
                <w:rFonts w:ascii="Arial" w:hAnsi="Arial" w:cs="Arial"/>
                <w:sz w:val="22"/>
                <w:szCs w:val="22"/>
              </w:rPr>
            </w:pPr>
            <w:r w:rsidRPr="00D4029D">
              <w:rPr>
                <w:rFonts w:ascii="Arial" w:hAnsi="Arial" w:cs="Arial"/>
                <w:sz w:val="22"/>
                <w:szCs w:val="22"/>
              </w:rPr>
              <w:t>1</w:t>
            </w:r>
          </w:p>
        </w:tc>
      </w:tr>
      <w:tr w:rsidR="004670F7" w:rsidRPr="00D4029D">
        <w:tc>
          <w:tcPr>
            <w:tcW w:w="2908" w:type="dxa"/>
            <w:vAlign w:val="center"/>
          </w:tcPr>
          <w:p w:rsidR="004670F7" w:rsidRPr="00D4029D" w:rsidRDefault="004670F7" w:rsidP="004A79B2">
            <w:pPr>
              <w:tabs>
                <w:tab w:val="left" w:pos="2879"/>
              </w:tabs>
              <w:rPr>
                <w:rFonts w:ascii="Arial" w:hAnsi="Arial" w:cs="Arial"/>
                <w:sz w:val="22"/>
                <w:szCs w:val="22"/>
              </w:rPr>
            </w:pPr>
            <w:r w:rsidRPr="00D4029D">
              <w:rPr>
                <w:rFonts w:ascii="Arial" w:hAnsi="Arial" w:cs="Arial"/>
                <w:sz w:val="22"/>
                <w:szCs w:val="22"/>
              </w:rPr>
              <w:t>5. Finalizácia informačných a odborných materiálov v printovej a elektronickej podobe</w:t>
            </w:r>
          </w:p>
        </w:tc>
        <w:tc>
          <w:tcPr>
            <w:tcW w:w="2852" w:type="dxa"/>
            <w:vAlign w:val="center"/>
          </w:tcPr>
          <w:p w:rsidR="004670F7" w:rsidRPr="00D4029D" w:rsidRDefault="004670F7" w:rsidP="004A79B2">
            <w:pPr>
              <w:jc w:val="center"/>
              <w:rPr>
                <w:rFonts w:ascii="Arial" w:hAnsi="Arial" w:cs="Arial"/>
                <w:sz w:val="22"/>
                <w:szCs w:val="22"/>
              </w:rPr>
            </w:pPr>
            <w:r w:rsidRPr="00D4029D">
              <w:rPr>
                <w:rFonts w:ascii="Arial" w:hAnsi="Arial" w:cs="Arial"/>
                <w:sz w:val="22"/>
                <w:szCs w:val="22"/>
              </w:rPr>
              <w:t>–––––––––</w:t>
            </w:r>
          </w:p>
        </w:tc>
        <w:tc>
          <w:tcPr>
            <w:tcW w:w="1440" w:type="dxa"/>
            <w:vAlign w:val="center"/>
          </w:tcPr>
          <w:p w:rsidR="004670F7" w:rsidRPr="00D4029D" w:rsidRDefault="004670F7" w:rsidP="004A79B2">
            <w:pPr>
              <w:jc w:val="center"/>
              <w:rPr>
                <w:rFonts w:ascii="Arial" w:hAnsi="Arial" w:cs="Arial"/>
                <w:sz w:val="22"/>
                <w:szCs w:val="22"/>
              </w:rPr>
            </w:pPr>
            <w:r w:rsidRPr="00D4029D">
              <w:rPr>
                <w:rFonts w:ascii="Arial" w:hAnsi="Arial" w:cs="Arial"/>
                <w:sz w:val="22"/>
                <w:szCs w:val="22"/>
              </w:rPr>
              <w:t>projekt</w:t>
            </w:r>
          </w:p>
        </w:tc>
        <w:tc>
          <w:tcPr>
            <w:tcW w:w="1440" w:type="dxa"/>
            <w:vAlign w:val="center"/>
          </w:tcPr>
          <w:p w:rsidR="004670F7" w:rsidRPr="00D4029D" w:rsidRDefault="004670F7" w:rsidP="004A79B2">
            <w:pPr>
              <w:jc w:val="center"/>
              <w:rPr>
                <w:rFonts w:ascii="Arial" w:hAnsi="Arial" w:cs="Arial"/>
                <w:sz w:val="22"/>
                <w:szCs w:val="22"/>
              </w:rPr>
            </w:pPr>
            <w:r w:rsidRPr="00D4029D">
              <w:rPr>
                <w:rFonts w:ascii="Arial" w:hAnsi="Arial" w:cs="Arial"/>
                <w:sz w:val="22"/>
                <w:szCs w:val="22"/>
              </w:rPr>
              <w:t>1</w:t>
            </w:r>
          </w:p>
        </w:tc>
      </w:tr>
      <w:tr w:rsidR="004670F7" w:rsidRPr="00D4029D">
        <w:tc>
          <w:tcPr>
            <w:tcW w:w="2908" w:type="dxa"/>
            <w:vAlign w:val="center"/>
          </w:tcPr>
          <w:p w:rsidR="004670F7" w:rsidRPr="00D4029D" w:rsidRDefault="004670F7" w:rsidP="004670F7">
            <w:pPr>
              <w:rPr>
                <w:rFonts w:ascii="Arial" w:hAnsi="Arial" w:cs="Arial"/>
                <w:sz w:val="22"/>
                <w:szCs w:val="22"/>
              </w:rPr>
            </w:pPr>
            <w:r w:rsidRPr="00D4029D">
              <w:rPr>
                <w:rFonts w:ascii="Arial" w:hAnsi="Arial" w:cs="Arial"/>
                <w:sz w:val="22"/>
                <w:szCs w:val="22"/>
              </w:rPr>
              <w:t>Podporná aktivita - Riadenie projektu</w:t>
            </w:r>
          </w:p>
        </w:tc>
        <w:tc>
          <w:tcPr>
            <w:tcW w:w="2852" w:type="dxa"/>
            <w:vAlign w:val="center"/>
          </w:tcPr>
          <w:p w:rsidR="004670F7" w:rsidRPr="00D4029D" w:rsidRDefault="004670F7" w:rsidP="004A79B2">
            <w:pPr>
              <w:jc w:val="center"/>
              <w:rPr>
                <w:rFonts w:ascii="Arial" w:hAnsi="Arial" w:cs="Arial"/>
                <w:sz w:val="22"/>
                <w:szCs w:val="22"/>
              </w:rPr>
            </w:pPr>
            <w:r w:rsidRPr="00D4029D">
              <w:rPr>
                <w:rFonts w:ascii="Arial" w:hAnsi="Arial" w:cs="Arial"/>
                <w:sz w:val="22"/>
                <w:szCs w:val="22"/>
              </w:rPr>
              <w:t>––––––––-</w:t>
            </w:r>
          </w:p>
        </w:tc>
        <w:tc>
          <w:tcPr>
            <w:tcW w:w="1440" w:type="dxa"/>
            <w:vAlign w:val="center"/>
          </w:tcPr>
          <w:p w:rsidR="004670F7" w:rsidRPr="00D4029D" w:rsidRDefault="004670F7" w:rsidP="004A79B2">
            <w:pPr>
              <w:jc w:val="center"/>
              <w:rPr>
                <w:rFonts w:ascii="Arial" w:hAnsi="Arial" w:cs="Arial"/>
                <w:sz w:val="22"/>
                <w:szCs w:val="22"/>
              </w:rPr>
            </w:pPr>
            <w:r w:rsidRPr="00D4029D">
              <w:rPr>
                <w:rFonts w:ascii="Arial" w:hAnsi="Arial" w:cs="Arial"/>
                <w:sz w:val="22"/>
                <w:szCs w:val="22"/>
              </w:rPr>
              <w:t>projekt</w:t>
            </w:r>
          </w:p>
        </w:tc>
        <w:tc>
          <w:tcPr>
            <w:tcW w:w="1440" w:type="dxa"/>
            <w:vAlign w:val="center"/>
          </w:tcPr>
          <w:p w:rsidR="004670F7" w:rsidRPr="00D4029D" w:rsidRDefault="004670F7" w:rsidP="004A79B2">
            <w:pPr>
              <w:jc w:val="center"/>
              <w:rPr>
                <w:rFonts w:ascii="Arial" w:hAnsi="Arial" w:cs="Arial"/>
                <w:sz w:val="22"/>
                <w:szCs w:val="22"/>
              </w:rPr>
            </w:pPr>
            <w:r w:rsidRPr="00D4029D">
              <w:rPr>
                <w:rFonts w:ascii="Arial" w:hAnsi="Arial" w:cs="Arial"/>
                <w:sz w:val="22"/>
                <w:szCs w:val="22"/>
              </w:rPr>
              <w:t>1</w:t>
            </w:r>
          </w:p>
        </w:tc>
      </w:tr>
      <w:tr w:rsidR="004670F7" w:rsidRPr="00D4029D">
        <w:tc>
          <w:tcPr>
            <w:tcW w:w="2908" w:type="dxa"/>
            <w:vAlign w:val="center"/>
          </w:tcPr>
          <w:p w:rsidR="004670F7" w:rsidRPr="00D4029D" w:rsidRDefault="004670F7" w:rsidP="004670F7">
            <w:pPr>
              <w:rPr>
                <w:rFonts w:ascii="Arial" w:hAnsi="Arial" w:cs="Arial"/>
                <w:sz w:val="22"/>
                <w:szCs w:val="22"/>
              </w:rPr>
            </w:pPr>
            <w:r w:rsidRPr="00D4029D">
              <w:rPr>
                <w:rFonts w:ascii="Arial" w:hAnsi="Arial" w:cs="Arial"/>
                <w:sz w:val="22"/>
                <w:szCs w:val="22"/>
              </w:rPr>
              <w:t>Podporná aktivita - Publicita  a  informovanosť</w:t>
            </w:r>
          </w:p>
        </w:tc>
        <w:tc>
          <w:tcPr>
            <w:tcW w:w="2852" w:type="dxa"/>
            <w:vAlign w:val="center"/>
          </w:tcPr>
          <w:p w:rsidR="004670F7" w:rsidRPr="00D4029D" w:rsidRDefault="004670F7" w:rsidP="004A79B2">
            <w:pPr>
              <w:jc w:val="center"/>
              <w:rPr>
                <w:rFonts w:ascii="Arial" w:hAnsi="Arial" w:cs="Arial"/>
                <w:sz w:val="22"/>
                <w:szCs w:val="22"/>
              </w:rPr>
            </w:pPr>
            <w:r w:rsidRPr="00D4029D">
              <w:rPr>
                <w:rFonts w:ascii="Arial" w:hAnsi="Arial" w:cs="Arial"/>
                <w:sz w:val="22"/>
                <w:szCs w:val="22"/>
              </w:rPr>
              <w:t>––––––––-</w:t>
            </w:r>
          </w:p>
        </w:tc>
        <w:tc>
          <w:tcPr>
            <w:tcW w:w="1440" w:type="dxa"/>
            <w:vAlign w:val="center"/>
          </w:tcPr>
          <w:p w:rsidR="004670F7" w:rsidRPr="00D4029D" w:rsidRDefault="004670F7" w:rsidP="004A79B2">
            <w:pPr>
              <w:jc w:val="center"/>
              <w:rPr>
                <w:rFonts w:ascii="Arial" w:hAnsi="Arial" w:cs="Arial"/>
                <w:sz w:val="22"/>
                <w:szCs w:val="22"/>
              </w:rPr>
            </w:pPr>
            <w:r w:rsidRPr="00D4029D">
              <w:rPr>
                <w:rFonts w:ascii="Arial" w:hAnsi="Arial" w:cs="Arial"/>
                <w:sz w:val="22"/>
                <w:szCs w:val="22"/>
              </w:rPr>
              <w:t>projekt</w:t>
            </w:r>
          </w:p>
        </w:tc>
        <w:tc>
          <w:tcPr>
            <w:tcW w:w="1440" w:type="dxa"/>
            <w:vAlign w:val="center"/>
          </w:tcPr>
          <w:p w:rsidR="004670F7" w:rsidRPr="00D4029D" w:rsidRDefault="004670F7" w:rsidP="004A79B2">
            <w:pPr>
              <w:jc w:val="center"/>
              <w:rPr>
                <w:rFonts w:ascii="Arial" w:hAnsi="Arial" w:cs="Arial"/>
                <w:sz w:val="22"/>
                <w:szCs w:val="22"/>
              </w:rPr>
            </w:pPr>
            <w:r w:rsidRPr="00D4029D">
              <w:rPr>
                <w:rFonts w:ascii="Arial" w:hAnsi="Arial" w:cs="Arial"/>
                <w:sz w:val="22"/>
                <w:szCs w:val="22"/>
              </w:rPr>
              <w:t>1</w:t>
            </w:r>
          </w:p>
        </w:tc>
      </w:tr>
    </w:tbl>
    <w:p w:rsidR="008E412F" w:rsidRPr="00D4029D" w:rsidRDefault="008E412F" w:rsidP="00FB74D4">
      <w:pPr>
        <w:jc w:val="both"/>
        <w:rPr>
          <w:rFonts w:ascii="Arial" w:hAnsi="Arial" w:cs="Arial"/>
          <w:sz w:val="22"/>
          <w:szCs w:val="22"/>
        </w:rPr>
      </w:pPr>
    </w:p>
    <w:p w:rsidR="00F95CCD" w:rsidRPr="00D4029D" w:rsidRDefault="00F95CCD" w:rsidP="00FB74D4">
      <w:pPr>
        <w:jc w:val="both"/>
        <w:rPr>
          <w:rFonts w:ascii="Arial" w:hAnsi="Arial" w:cs="Arial"/>
          <w:sz w:val="22"/>
          <w:szCs w:val="22"/>
        </w:rPr>
      </w:pPr>
    </w:p>
    <w:p w:rsidR="00FB74D4" w:rsidRPr="00F30535" w:rsidRDefault="00FB74D4" w:rsidP="00FB74D4">
      <w:pPr>
        <w:jc w:val="both"/>
        <w:rPr>
          <w:rFonts w:ascii="Arial" w:hAnsi="Arial" w:cs="Arial"/>
          <w:b/>
          <w:sz w:val="22"/>
          <w:szCs w:val="22"/>
        </w:rPr>
      </w:pPr>
      <w:r w:rsidRPr="00D4029D">
        <w:rPr>
          <w:rFonts w:ascii="Arial" w:hAnsi="Arial" w:cs="Arial"/>
          <w:b/>
          <w:sz w:val="22"/>
          <w:szCs w:val="22"/>
        </w:rPr>
        <w:t xml:space="preserve">Projekt bude realizovaný </w:t>
      </w:r>
      <w:r w:rsidRPr="00F30535">
        <w:rPr>
          <w:rFonts w:ascii="Arial" w:hAnsi="Arial" w:cs="Arial"/>
          <w:b/>
          <w:sz w:val="22"/>
          <w:szCs w:val="22"/>
        </w:rPr>
        <w:t>prostredníctvom nasledujúcich aktivít:</w:t>
      </w:r>
    </w:p>
    <w:p w:rsidR="005F0DC6" w:rsidRPr="00F30535" w:rsidRDefault="005F0DC6" w:rsidP="005F0DC6">
      <w:pPr>
        <w:jc w:val="both"/>
        <w:rPr>
          <w:rFonts w:ascii="Arial" w:hAnsi="Arial" w:cs="Arial"/>
          <w:b/>
          <w:sz w:val="22"/>
          <w:szCs w:val="22"/>
        </w:rPr>
      </w:pPr>
    </w:p>
    <w:p w:rsidR="005F0DC6" w:rsidRPr="00F30535" w:rsidRDefault="005F0DC6" w:rsidP="005F0DC6">
      <w:pPr>
        <w:jc w:val="both"/>
        <w:rPr>
          <w:rFonts w:ascii="Arial" w:hAnsi="Arial" w:cs="Arial"/>
          <w:b/>
          <w:sz w:val="22"/>
          <w:szCs w:val="22"/>
        </w:rPr>
      </w:pPr>
      <w:r w:rsidRPr="00F30535">
        <w:rPr>
          <w:rFonts w:ascii="Arial" w:hAnsi="Arial" w:cs="Arial"/>
          <w:b/>
          <w:sz w:val="22"/>
          <w:szCs w:val="22"/>
        </w:rPr>
        <w:t>Hlavné aktivity</w:t>
      </w:r>
    </w:p>
    <w:p w:rsidR="00FB74D4" w:rsidRPr="00F30535" w:rsidRDefault="005F0DC6" w:rsidP="00FB74D4">
      <w:pPr>
        <w:tabs>
          <w:tab w:val="left" w:pos="720"/>
          <w:tab w:val="left" w:pos="1080"/>
        </w:tabs>
        <w:ind w:left="720" w:hanging="720"/>
        <w:jc w:val="both"/>
        <w:rPr>
          <w:rFonts w:ascii="Arial" w:hAnsi="Arial" w:cs="Arial"/>
          <w:sz w:val="22"/>
          <w:szCs w:val="22"/>
        </w:rPr>
      </w:pPr>
      <w:r w:rsidRPr="00F30535">
        <w:rPr>
          <w:rFonts w:ascii="Arial" w:hAnsi="Arial" w:cs="Arial"/>
          <w:sz w:val="22"/>
          <w:szCs w:val="22"/>
        </w:rPr>
        <w:t>Aktivita 1</w:t>
      </w:r>
      <w:r w:rsidR="00FB74D4" w:rsidRPr="00F30535">
        <w:rPr>
          <w:rFonts w:ascii="Arial" w:hAnsi="Arial" w:cs="Arial"/>
          <w:sz w:val="22"/>
          <w:szCs w:val="22"/>
        </w:rPr>
        <w:t xml:space="preserve"> - Podpora poskytovania informácií a sprostredkovania zamestnania</w:t>
      </w:r>
    </w:p>
    <w:p w:rsidR="00FB74D4" w:rsidRPr="00F30535" w:rsidRDefault="00FB74D4" w:rsidP="00FB74D4">
      <w:pPr>
        <w:tabs>
          <w:tab w:val="left" w:pos="720"/>
          <w:tab w:val="left" w:pos="1080"/>
        </w:tabs>
        <w:ind w:left="720" w:hanging="720"/>
        <w:jc w:val="both"/>
        <w:rPr>
          <w:rFonts w:ascii="Arial" w:hAnsi="Arial" w:cs="Arial"/>
          <w:sz w:val="22"/>
          <w:szCs w:val="22"/>
        </w:rPr>
      </w:pPr>
      <w:r w:rsidRPr="00F30535">
        <w:rPr>
          <w:rFonts w:ascii="Arial" w:hAnsi="Arial" w:cs="Arial"/>
          <w:sz w:val="22"/>
          <w:szCs w:val="22"/>
        </w:rPr>
        <w:t xml:space="preserve">Aktivita 2 - Podpora poskytovania služieb </w:t>
      </w:r>
      <w:r w:rsidR="00EA124E" w:rsidRPr="00F30535">
        <w:rPr>
          <w:rFonts w:ascii="Arial" w:hAnsi="Arial" w:cs="Arial"/>
          <w:sz w:val="22"/>
          <w:szCs w:val="22"/>
        </w:rPr>
        <w:t xml:space="preserve">zamestnanosti </w:t>
      </w:r>
      <w:r w:rsidRPr="00F30535">
        <w:rPr>
          <w:rFonts w:ascii="Arial" w:hAnsi="Arial" w:cs="Arial"/>
          <w:sz w:val="22"/>
          <w:szCs w:val="22"/>
        </w:rPr>
        <w:t xml:space="preserve">v 3-tej zóne   </w:t>
      </w:r>
    </w:p>
    <w:p w:rsidR="00FB74D4" w:rsidRPr="00F30535" w:rsidRDefault="00FB74D4" w:rsidP="00FB74D4">
      <w:pPr>
        <w:tabs>
          <w:tab w:val="left" w:pos="720"/>
          <w:tab w:val="left" w:pos="1080"/>
        </w:tabs>
        <w:ind w:left="720" w:hanging="720"/>
        <w:jc w:val="both"/>
        <w:rPr>
          <w:rFonts w:ascii="Arial" w:hAnsi="Arial" w:cs="Arial"/>
          <w:sz w:val="22"/>
          <w:szCs w:val="22"/>
        </w:rPr>
      </w:pPr>
      <w:r w:rsidRPr="00F30535">
        <w:rPr>
          <w:rFonts w:ascii="Arial" w:hAnsi="Arial" w:cs="Arial"/>
          <w:sz w:val="22"/>
          <w:szCs w:val="22"/>
        </w:rPr>
        <w:t>Aktivita 3 - Porovnávanie modelov osvedčených metodík dobrej praxe</w:t>
      </w:r>
    </w:p>
    <w:p w:rsidR="00FB74D4" w:rsidRPr="00F30535" w:rsidRDefault="00FB74D4" w:rsidP="005F0DC6">
      <w:pPr>
        <w:tabs>
          <w:tab w:val="left" w:pos="0"/>
          <w:tab w:val="left" w:pos="1080"/>
        </w:tabs>
        <w:rPr>
          <w:rFonts w:ascii="Arial" w:hAnsi="Arial" w:cs="Arial"/>
          <w:sz w:val="22"/>
          <w:szCs w:val="22"/>
        </w:rPr>
      </w:pPr>
      <w:r w:rsidRPr="00F30535">
        <w:rPr>
          <w:rFonts w:ascii="Arial" w:hAnsi="Arial" w:cs="Arial"/>
          <w:sz w:val="22"/>
          <w:szCs w:val="22"/>
        </w:rPr>
        <w:t>Aktivi</w:t>
      </w:r>
      <w:r w:rsidR="005F0DC6" w:rsidRPr="00F30535">
        <w:rPr>
          <w:rFonts w:ascii="Arial" w:hAnsi="Arial" w:cs="Arial"/>
          <w:sz w:val="22"/>
          <w:szCs w:val="22"/>
        </w:rPr>
        <w:t>ta 4 - Štandar</w:t>
      </w:r>
      <w:r w:rsidRPr="00F30535">
        <w:rPr>
          <w:rFonts w:ascii="Arial" w:hAnsi="Arial" w:cs="Arial"/>
          <w:sz w:val="22"/>
          <w:szCs w:val="22"/>
        </w:rPr>
        <w:t>dizácia vybavenia 3 – zónového systému poskytovania služieb zamestnanosti</w:t>
      </w:r>
    </w:p>
    <w:p w:rsidR="00FB74D4" w:rsidRPr="00F30535" w:rsidRDefault="00FB74D4" w:rsidP="005F0DC6">
      <w:pPr>
        <w:rPr>
          <w:rFonts w:ascii="Arial" w:hAnsi="Arial" w:cs="Arial"/>
          <w:sz w:val="22"/>
          <w:szCs w:val="22"/>
          <w:lang w:val="cs-CZ"/>
        </w:rPr>
      </w:pPr>
      <w:r w:rsidRPr="00F30535">
        <w:rPr>
          <w:rFonts w:ascii="Arial" w:hAnsi="Arial" w:cs="Arial"/>
          <w:sz w:val="22"/>
          <w:szCs w:val="22"/>
        </w:rPr>
        <w:t xml:space="preserve">Aktivita 5 - </w:t>
      </w:r>
      <w:proofErr w:type="spellStart"/>
      <w:r w:rsidRPr="00F30535">
        <w:rPr>
          <w:rFonts w:ascii="Arial" w:hAnsi="Arial" w:cs="Arial"/>
          <w:sz w:val="22"/>
          <w:szCs w:val="22"/>
          <w:lang w:val="cs-CZ"/>
        </w:rPr>
        <w:t>Finalizácia</w:t>
      </w:r>
      <w:proofErr w:type="spellEnd"/>
      <w:r w:rsidRPr="00F30535">
        <w:rPr>
          <w:rFonts w:ascii="Arial" w:hAnsi="Arial" w:cs="Arial"/>
          <w:sz w:val="22"/>
          <w:szCs w:val="22"/>
          <w:lang w:val="cs-CZ"/>
        </w:rPr>
        <w:t xml:space="preserve"> </w:t>
      </w:r>
      <w:proofErr w:type="spellStart"/>
      <w:r w:rsidRPr="00F30535">
        <w:rPr>
          <w:rFonts w:ascii="Arial" w:hAnsi="Arial" w:cs="Arial"/>
          <w:sz w:val="22"/>
          <w:szCs w:val="22"/>
          <w:lang w:val="cs-CZ"/>
        </w:rPr>
        <w:t>informačných</w:t>
      </w:r>
      <w:proofErr w:type="spellEnd"/>
      <w:r w:rsidRPr="00F30535">
        <w:rPr>
          <w:rFonts w:ascii="Arial" w:hAnsi="Arial" w:cs="Arial"/>
          <w:sz w:val="22"/>
          <w:szCs w:val="22"/>
          <w:lang w:val="cs-CZ"/>
        </w:rPr>
        <w:t xml:space="preserve"> a odborných </w:t>
      </w:r>
      <w:proofErr w:type="spellStart"/>
      <w:r w:rsidRPr="00F30535">
        <w:rPr>
          <w:rFonts w:ascii="Arial" w:hAnsi="Arial" w:cs="Arial"/>
          <w:sz w:val="22"/>
          <w:szCs w:val="22"/>
          <w:lang w:val="cs-CZ"/>
        </w:rPr>
        <w:t>materiálov</w:t>
      </w:r>
      <w:proofErr w:type="spellEnd"/>
      <w:r w:rsidRPr="00F30535">
        <w:rPr>
          <w:rFonts w:ascii="Arial" w:hAnsi="Arial" w:cs="Arial"/>
          <w:sz w:val="22"/>
          <w:szCs w:val="22"/>
          <w:lang w:val="cs-CZ"/>
        </w:rPr>
        <w:t xml:space="preserve"> v </w:t>
      </w:r>
      <w:proofErr w:type="spellStart"/>
      <w:r w:rsidRPr="00F30535">
        <w:rPr>
          <w:rFonts w:ascii="Arial" w:hAnsi="Arial" w:cs="Arial"/>
          <w:sz w:val="22"/>
          <w:szCs w:val="22"/>
          <w:lang w:val="cs-CZ"/>
        </w:rPr>
        <w:t>printovej</w:t>
      </w:r>
      <w:proofErr w:type="spellEnd"/>
      <w:r w:rsidRPr="00F30535">
        <w:rPr>
          <w:rFonts w:ascii="Arial" w:hAnsi="Arial" w:cs="Arial"/>
          <w:sz w:val="22"/>
          <w:szCs w:val="22"/>
          <w:lang w:val="cs-CZ"/>
        </w:rPr>
        <w:t xml:space="preserve"> a </w:t>
      </w:r>
      <w:proofErr w:type="spellStart"/>
      <w:r w:rsidRPr="00F30535">
        <w:rPr>
          <w:rFonts w:ascii="Arial" w:hAnsi="Arial" w:cs="Arial"/>
          <w:sz w:val="22"/>
          <w:szCs w:val="22"/>
          <w:lang w:val="cs-CZ"/>
        </w:rPr>
        <w:t>elektronickej</w:t>
      </w:r>
      <w:proofErr w:type="spellEnd"/>
      <w:r w:rsidRPr="00F30535">
        <w:rPr>
          <w:rFonts w:ascii="Arial" w:hAnsi="Arial" w:cs="Arial"/>
          <w:sz w:val="22"/>
          <w:szCs w:val="22"/>
          <w:lang w:val="cs-CZ"/>
        </w:rPr>
        <w:t xml:space="preserve"> </w:t>
      </w:r>
      <w:proofErr w:type="spellStart"/>
      <w:r w:rsidRPr="00F30535">
        <w:rPr>
          <w:rFonts w:ascii="Arial" w:hAnsi="Arial" w:cs="Arial"/>
          <w:sz w:val="22"/>
          <w:szCs w:val="22"/>
          <w:lang w:val="cs-CZ"/>
        </w:rPr>
        <w:t>podobe</w:t>
      </w:r>
      <w:proofErr w:type="spellEnd"/>
    </w:p>
    <w:p w:rsidR="00FB74D4" w:rsidRPr="00F30535" w:rsidRDefault="00FB74D4" w:rsidP="00FB74D4">
      <w:pPr>
        <w:jc w:val="both"/>
        <w:rPr>
          <w:rFonts w:ascii="Arial" w:hAnsi="Arial" w:cs="Arial"/>
          <w:sz w:val="22"/>
          <w:szCs w:val="22"/>
        </w:rPr>
      </w:pPr>
    </w:p>
    <w:p w:rsidR="005F0DC6" w:rsidRPr="00F30535" w:rsidRDefault="005F0DC6" w:rsidP="005F0DC6">
      <w:pPr>
        <w:jc w:val="both"/>
        <w:rPr>
          <w:rFonts w:ascii="Arial" w:hAnsi="Arial" w:cs="Arial"/>
          <w:b/>
          <w:sz w:val="22"/>
          <w:szCs w:val="22"/>
        </w:rPr>
      </w:pPr>
      <w:r w:rsidRPr="00F30535">
        <w:rPr>
          <w:rFonts w:ascii="Arial" w:hAnsi="Arial" w:cs="Arial"/>
          <w:b/>
          <w:sz w:val="22"/>
          <w:szCs w:val="22"/>
        </w:rPr>
        <w:t>Podporné aktivity</w:t>
      </w:r>
    </w:p>
    <w:p w:rsidR="00FB74D4" w:rsidRPr="00F30535" w:rsidRDefault="00FB74D4" w:rsidP="00FB74D4">
      <w:pPr>
        <w:tabs>
          <w:tab w:val="left" w:pos="720"/>
          <w:tab w:val="left" w:pos="1080"/>
        </w:tabs>
        <w:ind w:left="720" w:hanging="720"/>
        <w:jc w:val="both"/>
        <w:rPr>
          <w:rFonts w:ascii="Arial" w:hAnsi="Arial" w:cs="Arial"/>
          <w:sz w:val="22"/>
          <w:szCs w:val="22"/>
        </w:rPr>
      </w:pPr>
      <w:r w:rsidRPr="00F30535">
        <w:rPr>
          <w:rFonts w:ascii="Arial" w:hAnsi="Arial" w:cs="Arial"/>
          <w:sz w:val="22"/>
          <w:szCs w:val="22"/>
        </w:rPr>
        <w:t xml:space="preserve">Riadenie projektu </w:t>
      </w:r>
    </w:p>
    <w:p w:rsidR="00FB74D4" w:rsidRPr="00F30535" w:rsidRDefault="00FB74D4" w:rsidP="00FB74D4">
      <w:pPr>
        <w:tabs>
          <w:tab w:val="left" w:pos="720"/>
          <w:tab w:val="left" w:pos="1080"/>
        </w:tabs>
        <w:ind w:left="720" w:hanging="720"/>
        <w:jc w:val="both"/>
        <w:rPr>
          <w:rFonts w:ascii="Arial" w:hAnsi="Arial" w:cs="Arial"/>
          <w:sz w:val="22"/>
          <w:szCs w:val="22"/>
        </w:rPr>
      </w:pPr>
      <w:r w:rsidRPr="00F30535">
        <w:rPr>
          <w:rFonts w:ascii="Arial" w:hAnsi="Arial" w:cs="Arial"/>
          <w:sz w:val="22"/>
          <w:szCs w:val="22"/>
        </w:rPr>
        <w:t xml:space="preserve">Publicita a informovanosť </w:t>
      </w:r>
    </w:p>
    <w:p w:rsidR="00FB74D4" w:rsidRPr="00F30535" w:rsidRDefault="00FB74D4" w:rsidP="00FB74D4">
      <w:pPr>
        <w:tabs>
          <w:tab w:val="left" w:pos="720"/>
          <w:tab w:val="left" w:pos="1080"/>
        </w:tabs>
        <w:ind w:left="720" w:hanging="720"/>
        <w:jc w:val="both"/>
        <w:rPr>
          <w:rFonts w:ascii="Arial" w:hAnsi="Arial" w:cs="Arial"/>
          <w:sz w:val="22"/>
          <w:szCs w:val="22"/>
        </w:rPr>
      </w:pPr>
    </w:p>
    <w:p w:rsidR="00617270" w:rsidRPr="00F30535" w:rsidRDefault="00617270" w:rsidP="00FB74D4">
      <w:pPr>
        <w:rPr>
          <w:rFonts w:ascii="Arial" w:hAnsi="Arial" w:cs="Arial"/>
          <w:b/>
          <w:sz w:val="22"/>
          <w:szCs w:val="22"/>
        </w:rPr>
      </w:pPr>
    </w:p>
    <w:p w:rsidR="00BE4A45" w:rsidRPr="00BE7F0F" w:rsidRDefault="00BE4A45" w:rsidP="00BE4A45">
      <w:pPr>
        <w:rPr>
          <w:rFonts w:ascii="Arial" w:hAnsi="Arial" w:cs="Arial"/>
          <w:b/>
          <w:sz w:val="22"/>
          <w:szCs w:val="22"/>
        </w:rPr>
      </w:pPr>
      <w:r w:rsidRPr="00BE7F0F">
        <w:rPr>
          <w:rFonts w:ascii="Arial" w:hAnsi="Arial" w:cs="Arial"/>
          <w:b/>
          <w:sz w:val="22"/>
          <w:szCs w:val="22"/>
        </w:rPr>
        <w:t xml:space="preserve">Aktivita 1 - Podpora poskytovania informácií a sprostredkovania zamestnania </w:t>
      </w:r>
    </w:p>
    <w:p w:rsidR="00BE4A45" w:rsidRPr="00BE7F0F" w:rsidRDefault="00BE4A45" w:rsidP="00BE4A45">
      <w:pPr>
        <w:jc w:val="both"/>
        <w:rPr>
          <w:rFonts w:ascii="Arial" w:hAnsi="Arial" w:cs="Arial"/>
          <w:b/>
          <w:bCs/>
          <w:sz w:val="22"/>
          <w:szCs w:val="22"/>
        </w:rPr>
      </w:pPr>
    </w:p>
    <w:p w:rsidR="00BE4A45" w:rsidRPr="00AF1B98" w:rsidRDefault="00BE4A45" w:rsidP="00BE4A45">
      <w:pPr>
        <w:jc w:val="both"/>
        <w:rPr>
          <w:rFonts w:ascii="Arial" w:hAnsi="Arial" w:cs="Arial"/>
          <w:b/>
          <w:bCs/>
          <w:sz w:val="22"/>
          <w:szCs w:val="22"/>
        </w:rPr>
      </w:pPr>
      <w:r w:rsidRPr="00BE7F0F">
        <w:rPr>
          <w:rFonts w:ascii="Arial" w:hAnsi="Arial" w:cs="Arial"/>
          <w:b/>
          <w:bCs/>
          <w:sz w:val="22"/>
          <w:szCs w:val="22"/>
        </w:rPr>
        <w:t xml:space="preserve">Aktivita 1.1 - </w:t>
      </w:r>
      <w:r w:rsidRPr="00AF1B98">
        <w:rPr>
          <w:rFonts w:ascii="Arial" w:hAnsi="Arial" w:cs="Arial"/>
          <w:b/>
          <w:bCs/>
          <w:sz w:val="22"/>
          <w:szCs w:val="22"/>
        </w:rPr>
        <w:t>Burzy práce</w:t>
      </w:r>
    </w:p>
    <w:p w:rsidR="00BE4A45" w:rsidRPr="00BE7F0F" w:rsidRDefault="00BE4A45" w:rsidP="00BE4A45">
      <w:pPr>
        <w:jc w:val="both"/>
        <w:rPr>
          <w:rFonts w:ascii="Arial" w:hAnsi="Arial" w:cs="Arial"/>
          <w:b/>
          <w:bCs/>
          <w:sz w:val="22"/>
          <w:szCs w:val="22"/>
        </w:rPr>
      </w:pPr>
    </w:p>
    <w:p w:rsidR="002B2B0A" w:rsidRPr="007E21EC" w:rsidRDefault="002B2B0A" w:rsidP="00AF1B98">
      <w:pPr>
        <w:pStyle w:val="Styl12bernZarovnatdobloku"/>
        <w:rPr>
          <w:rStyle w:val="Styl12bern"/>
          <w:rFonts w:ascii="Arial" w:hAnsi="Arial" w:cs="Arial"/>
          <w:b/>
          <w:i/>
          <w:color w:val="auto"/>
          <w:sz w:val="22"/>
          <w:szCs w:val="22"/>
          <w:lang w:eastAsia="sk-SK"/>
        </w:rPr>
      </w:pPr>
      <w:r w:rsidRPr="00D219CB">
        <w:rPr>
          <w:rFonts w:ascii="Arial" w:hAnsi="Arial" w:cs="Arial"/>
          <w:b/>
          <w:bCs/>
          <w:color w:val="auto"/>
          <w:sz w:val="22"/>
          <w:szCs w:val="22"/>
        </w:rPr>
        <w:t xml:space="preserve">Burzy práce </w:t>
      </w:r>
      <w:r w:rsidRPr="00D219CB">
        <w:rPr>
          <w:rFonts w:ascii="Arial" w:hAnsi="Arial" w:cs="Arial"/>
          <w:b/>
          <w:color w:val="auto"/>
          <w:sz w:val="22"/>
          <w:szCs w:val="22"/>
        </w:rPr>
        <w:t>(ďalej len BP)</w:t>
      </w:r>
      <w:r w:rsidRPr="00D219CB">
        <w:rPr>
          <w:rFonts w:ascii="Arial" w:hAnsi="Arial" w:cs="Arial"/>
          <w:color w:val="auto"/>
          <w:sz w:val="22"/>
          <w:szCs w:val="22"/>
        </w:rPr>
        <w:t xml:space="preserve"> - ich hlavným cieľom je prezentácia ponúk voľných pracovných miest (ďalej len VPM) od viacerých zamestnávateľov. BP sú organizované Ústredím PSVR, vytvárajú priestor osobným stretnutiam a kontaktom </w:t>
      </w:r>
      <w:proofErr w:type="spellStart"/>
      <w:r w:rsidRPr="00D219CB">
        <w:rPr>
          <w:rFonts w:ascii="Arial" w:hAnsi="Arial" w:cs="Arial"/>
          <w:color w:val="auto"/>
          <w:sz w:val="22"/>
          <w:szCs w:val="22"/>
        </w:rPr>
        <w:t>UoZ</w:t>
      </w:r>
      <w:proofErr w:type="spellEnd"/>
      <w:r w:rsidRPr="00D219CB">
        <w:rPr>
          <w:rFonts w:ascii="Arial" w:hAnsi="Arial" w:cs="Arial"/>
          <w:color w:val="auto"/>
          <w:sz w:val="22"/>
          <w:szCs w:val="22"/>
        </w:rPr>
        <w:t xml:space="preserve"> a záujemcov o zamestnanie (ďalej len </w:t>
      </w:r>
      <w:proofErr w:type="spellStart"/>
      <w:r w:rsidRPr="00D219CB">
        <w:rPr>
          <w:rFonts w:ascii="Arial" w:hAnsi="Arial" w:cs="Arial"/>
          <w:color w:val="auto"/>
          <w:sz w:val="22"/>
          <w:szCs w:val="22"/>
        </w:rPr>
        <w:t>ZoZ</w:t>
      </w:r>
      <w:proofErr w:type="spellEnd"/>
      <w:r w:rsidRPr="00D219CB">
        <w:rPr>
          <w:rFonts w:ascii="Arial" w:hAnsi="Arial" w:cs="Arial"/>
          <w:color w:val="auto"/>
          <w:sz w:val="22"/>
          <w:szCs w:val="22"/>
        </w:rPr>
        <w:t>) na jednom mieste</w:t>
      </w:r>
      <w:r w:rsidRPr="00D219CB">
        <w:rPr>
          <w:rFonts w:ascii="Arial" w:hAnsi="Arial" w:cs="Arial"/>
          <w:b/>
          <w:color w:val="auto"/>
          <w:sz w:val="22"/>
          <w:szCs w:val="22"/>
        </w:rPr>
        <w:t xml:space="preserve"> </w:t>
      </w:r>
      <w:r w:rsidRPr="00D219CB">
        <w:rPr>
          <w:rFonts w:ascii="Arial" w:hAnsi="Arial" w:cs="Arial"/>
          <w:color w:val="auto"/>
          <w:sz w:val="22"/>
          <w:szCs w:val="22"/>
        </w:rPr>
        <w:t xml:space="preserve">s viacerými zamestnávateľmi, </w:t>
      </w:r>
      <w:r w:rsidRPr="00D219CB">
        <w:rPr>
          <w:rStyle w:val="Styl12bern"/>
          <w:rFonts w:ascii="Arial" w:hAnsi="Arial" w:cs="Arial"/>
          <w:color w:val="auto"/>
          <w:sz w:val="22"/>
          <w:szCs w:val="22"/>
        </w:rPr>
        <w:t>personálnymi agentúrami ponúkajúcimi VPM, vzdelávacími agentúrami, štátnymi organizáciami a inými špecializovanými spoločnosťami zameranými na vzdelávanie a poskytovanie informácií relevantných pre uplatnenie sa na trhu práce</w:t>
      </w:r>
      <w:r w:rsidRPr="00D219CB">
        <w:rPr>
          <w:rFonts w:ascii="Arial" w:hAnsi="Arial" w:cs="Arial"/>
          <w:color w:val="auto"/>
          <w:sz w:val="22"/>
          <w:szCs w:val="22"/>
        </w:rPr>
        <w:t xml:space="preserve">. </w:t>
      </w:r>
      <w:r w:rsidRPr="00D219CB">
        <w:rPr>
          <w:rStyle w:val="Styl12bern"/>
          <w:rFonts w:ascii="Arial" w:hAnsi="Arial" w:cs="Arial"/>
          <w:color w:val="auto"/>
          <w:sz w:val="22"/>
          <w:szCs w:val="22"/>
        </w:rPr>
        <w:t xml:space="preserve">Cieľom BP je poskytnúť </w:t>
      </w:r>
      <w:proofErr w:type="spellStart"/>
      <w:r w:rsidRPr="00D219CB">
        <w:rPr>
          <w:rStyle w:val="Styl12bern"/>
          <w:rFonts w:ascii="Arial" w:hAnsi="Arial" w:cs="Arial"/>
          <w:color w:val="auto"/>
          <w:sz w:val="22"/>
          <w:szCs w:val="22"/>
        </w:rPr>
        <w:t>UoZ</w:t>
      </w:r>
      <w:proofErr w:type="spellEnd"/>
      <w:r w:rsidRPr="00D219CB">
        <w:rPr>
          <w:rStyle w:val="Styl12bern"/>
          <w:rFonts w:ascii="Arial" w:hAnsi="Arial" w:cs="Arial"/>
          <w:color w:val="auto"/>
          <w:sz w:val="22"/>
          <w:szCs w:val="22"/>
        </w:rPr>
        <w:t xml:space="preserve">, </w:t>
      </w:r>
      <w:proofErr w:type="spellStart"/>
      <w:r w:rsidRPr="00D219CB">
        <w:rPr>
          <w:rStyle w:val="Styl12bern"/>
          <w:rFonts w:ascii="Arial" w:hAnsi="Arial" w:cs="Arial"/>
          <w:color w:val="auto"/>
          <w:sz w:val="22"/>
          <w:szCs w:val="22"/>
        </w:rPr>
        <w:t>ZoZ</w:t>
      </w:r>
      <w:proofErr w:type="spellEnd"/>
      <w:r w:rsidRPr="00D219CB">
        <w:rPr>
          <w:rStyle w:val="Styl12bern"/>
          <w:rFonts w:ascii="Arial" w:hAnsi="Arial" w:cs="Arial"/>
          <w:color w:val="auto"/>
          <w:sz w:val="22"/>
          <w:szCs w:val="22"/>
        </w:rPr>
        <w:t xml:space="preserve">, študentom, absolventom stredných a vysokých škôl, ako aj pracujúcim, ktorí si hľadajú iné zamestnanie, vhodné pracovné miesta, </w:t>
      </w:r>
      <w:r w:rsidRPr="00D219CB">
        <w:rPr>
          <w:rFonts w:ascii="Arial" w:hAnsi="Arial" w:cs="Arial"/>
          <w:color w:val="auto"/>
          <w:sz w:val="22"/>
          <w:szCs w:val="22"/>
        </w:rPr>
        <w:t xml:space="preserve">poradiť a poskytnúť im informácie o ďalších možnostiach zamestnania sa, resp. poskytnúť </w:t>
      </w:r>
      <w:r w:rsidRPr="007E21EC">
        <w:rPr>
          <w:rFonts w:ascii="Arial" w:hAnsi="Arial" w:cs="Arial"/>
          <w:color w:val="auto"/>
          <w:sz w:val="22"/>
          <w:szCs w:val="22"/>
        </w:rPr>
        <w:t>množstvo nových informácií, ktoré im pomôžu pri hľadaní práce.</w:t>
      </w:r>
    </w:p>
    <w:p w:rsidR="002B2B0A" w:rsidRPr="008D5486" w:rsidRDefault="002B2B0A" w:rsidP="00AF1B98">
      <w:pPr>
        <w:jc w:val="both"/>
        <w:rPr>
          <w:rStyle w:val="Styl12bern"/>
          <w:rFonts w:ascii="Arial" w:hAnsi="Arial" w:cs="Arial"/>
          <w:color w:val="auto"/>
          <w:sz w:val="22"/>
          <w:szCs w:val="22"/>
        </w:rPr>
      </w:pPr>
      <w:r w:rsidRPr="007E21EC">
        <w:rPr>
          <w:rFonts w:ascii="Arial" w:hAnsi="Arial" w:cs="Arial"/>
          <w:sz w:val="22"/>
          <w:szCs w:val="22"/>
        </w:rPr>
        <w:t>BP je dvojdňová aktivita</w:t>
      </w:r>
      <w:r w:rsidRPr="007E21EC">
        <w:rPr>
          <w:rStyle w:val="Styl12bern"/>
          <w:rFonts w:ascii="Arial" w:hAnsi="Arial" w:cs="Arial"/>
          <w:b/>
          <w:i/>
          <w:color w:val="auto"/>
          <w:sz w:val="22"/>
          <w:szCs w:val="22"/>
        </w:rPr>
        <w:t xml:space="preserve"> </w:t>
      </w:r>
      <w:r w:rsidRPr="007E21EC">
        <w:rPr>
          <w:rStyle w:val="Styl12bern"/>
          <w:rFonts w:ascii="Arial" w:hAnsi="Arial" w:cs="Arial"/>
          <w:color w:val="auto"/>
          <w:sz w:val="22"/>
          <w:szCs w:val="22"/>
        </w:rPr>
        <w:t xml:space="preserve">s celoslovenským </w:t>
      </w:r>
      <w:r w:rsidRPr="008D5486">
        <w:rPr>
          <w:rStyle w:val="Styl12bern"/>
          <w:rFonts w:ascii="Arial" w:hAnsi="Arial" w:cs="Arial"/>
          <w:color w:val="auto"/>
          <w:sz w:val="22"/>
          <w:szCs w:val="22"/>
        </w:rPr>
        <w:t>zastúpením zamestnávateľov pre účastníkov z celého Slovenska</w:t>
      </w:r>
      <w:r w:rsidR="007E21EC" w:rsidRPr="008D5486">
        <w:rPr>
          <w:rStyle w:val="Styl12bern"/>
          <w:rFonts w:ascii="Arial" w:hAnsi="Arial" w:cs="Arial"/>
          <w:color w:val="auto"/>
          <w:sz w:val="22"/>
          <w:szCs w:val="22"/>
        </w:rPr>
        <w:t xml:space="preserve"> s výnimkou BSK</w:t>
      </w:r>
      <w:r w:rsidRPr="008D5486">
        <w:rPr>
          <w:rStyle w:val="Styl12bern"/>
          <w:rFonts w:ascii="Arial" w:hAnsi="Arial" w:cs="Arial"/>
          <w:color w:val="auto"/>
          <w:sz w:val="22"/>
          <w:szCs w:val="22"/>
        </w:rPr>
        <w:t>.</w:t>
      </w:r>
    </w:p>
    <w:p w:rsidR="002B2B0A" w:rsidRPr="00AF1B98" w:rsidRDefault="002B2B0A" w:rsidP="00AF1B98">
      <w:pPr>
        <w:pStyle w:val="Styl12bernZarovnatdobloku"/>
        <w:rPr>
          <w:rStyle w:val="Styl12bern"/>
          <w:rFonts w:ascii="Arial" w:hAnsi="Arial" w:cs="Arial"/>
          <w:color w:val="auto"/>
          <w:sz w:val="22"/>
          <w:szCs w:val="22"/>
        </w:rPr>
      </w:pPr>
      <w:r w:rsidRPr="008D5486">
        <w:rPr>
          <w:rStyle w:val="Styl12bern"/>
          <w:rFonts w:ascii="Arial" w:hAnsi="Arial" w:cs="Arial"/>
          <w:color w:val="auto"/>
          <w:sz w:val="22"/>
          <w:szCs w:val="22"/>
        </w:rPr>
        <w:t xml:space="preserve">Súbežne s BP bude pre návštevníkov pripravený bohatý </w:t>
      </w:r>
      <w:r w:rsidRPr="008D5486">
        <w:rPr>
          <w:rFonts w:ascii="Arial" w:hAnsi="Arial" w:cs="Arial"/>
          <w:color w:val="auto"/>
          <w:sz w:val="22"/>
          <w:szCs w:val="22"/>
        </w:rPr>
        <w:t>sprievodný</w:t>
      </w:r>
      <w:r w:rsidRPr="008D5486">
        <w:rPr>
          <w:rStyle w:val="Styl12bern"/>
          <w:rFonts w:ascii="Arial" w:hAnsi="Arial" w:cs="Arial"/>
          <w:color w:val="auto"/>
          <w:sz w:val="22"/>
          <w:szCs w:val="22"/>
        </w:rPr>
        <w:t xml:space="preserve"> program, napr. budú prebiehať odborné semináre a konzultácie, </w:t>
      </w:r>
      <w:proofErr w:type="spellStart"/>
      <w:r w:rsidRPr="008D5486">
        <w:rPr>
          <w:rStyle w:val="Styl12bern"/>
          <w:rFonts w:ascii="Arial" w:hAnsi="Arial" w:cs="Arial"/>
          <w:color w:val="auto"/>
          <w:sz w:val="22"/>
          <w:szCs w:val="22"/>
        </w:rPr>
        <w:t>workshopy</w:t>
      </w:r>
      <w:proofErr w:type="spellEnd"/>
      <w:r w:rsidRPr="008D5486">
        <w:rPr>
          <w:rStyle w:val="Styl12bern"/>
          <w:rFonts w:ascii="Arial" w:hAnsi="Arial" w:cs="Arial"/>
          <w:color w:val="auto"/>
          <w:sz w:val="22"/>
          <w:szCs w:val="22"/>
        </w:rPr>
        <w:t xml:space="preserve"> na aktuálne témy týkajúce sa trhu práce, ukážky </w:t>
      </w:r>
      <w:proofErr w:type="spellStart"/>
      <w:r w:rsidRPr="008D5486">
        <w:rPr>
          <w:rStyle w:val="Styl12bern"/>
          <w:rFonts w:ascii="Arial" w:hAnsi="Arial" w:cs="Arial"/>
          <w:color w:val="auto"/>
          <w:sz w:val="22"/>
          <w:szCs w:val="22"/>
        </w:rPr>
        <w:t>assessment</w:t>
      </w:r>
      <w:proofErr w:type="spellEnd"/>
      <w:r w:rsidRPr="008D5486">
        <w:rPr>
          <w:rStyle w:val="Styl12bern"/>
          <w:rFonts w:ascii="Arial" w:hAnsi="Arial" w:cs="Arial"/>
          <w:color w:val="auto"/>
          <w:sz w:val="22"/>
          <w:szCs w:val="22"/>
        </w:rPr>
        <w:t xml:space="preserve"> centier a testovanie osobnostných/osobných predpokladov pre výkon konkrétneho povolania a testovanie </w:t>
      </w:r>
      <w:r w:rsidRPr="002D2FE3">
        <w:rPr>
          <w:rStyle w:val="Styl12bern"/>
          <w:rFonts w:ascii="Arial" w:hAnsi="Arial" w:cs="Arial"/>
          <w:color w:val="auto"/>
          <w:sz w:val="22"/>
          <w:szCs w:val="22"/>
        </w:rPr>
        <w:t xml:space="preserve">jazykových </w:t>
      </w:r>
      <w:r w:rsidRPr="00AF1B98">
        <w:rPr>
          <w:rStyle w:val="Styl12bern"/>
          <w:rFonts w:ascii="Arial" w:hAnsi="Arial" w:cs="Arial"/>
          <w:color w:val="auto"/>
          <w:sz w:val="22"/>
          <w:szCs w:val="22"/>
        </w:rPr>
        <w:t>znalostí a poskytovanie poradenskej činnosti záujemcom z radov občanov so ZP.</w:t>
      </w:r>
    </w:p>
    <w:p w:rsidR="002B2B0A" w:rsidRPr="002D2FE3" w:rsidRDefault="002B2B0A" w:rsidP="00AF1B98">
      <w:pPr>
        <w:jc w:val="both"/>
        <w:rPr>
          <w:rFonts w:ascii="Arial" w:hAnsi="Arial" w:cs="Arial"/>
          <w:sz w:val="22"/>
          <w:szCs w:val="22"/>
        </w:rPr>
      </w:pPr>
      <w:r w:rsidRPr="00AF1B98">
        <w:rPr>
          <w:rFonts w:ascii="Arial" w:hAnsi="Arial" w:cs="Arial"/>
          <w:sz w:val="22"/>
          <w:szCs w:val="22"/>
        </w:rPr>
        <w:t xml:space="preserve">Celkom plánujeme počas realizácie projektu zrealizovať </w:t>
      </w:r>
      <w:r w:rsidR="00E95383" w:rsidRPr="00AF1B98">
        <w:rPr>
          <w:rFonts w:ascii="Arial" w:hAnsi="Arial" w:cs="Arial"/>
          <w:sz w:val="22"/>
          <w:szCs w:val="22"/>
        </w:rPr>
        <w:t>4</w:t>
      </w:r>
      <w:r w:rsidRPr="00AF1B98">
        <w:rPr>
          <w:rFonts w:ascii="Arial" w:hAnsi="Arial" w:cs="Arial"/>
          <w:sz w:val="22"/>
          <w:szCs w:val="22"/>
        </w:rPr>
        <w:t xml:space="preserve"> burzy práce s celoslovenským zastúpením zamestnávateľov, ktoré sú určené pre účastníkov</w:t>
      </w:r>
      <w:r w:rsidRPr="002D2FE3">
        <w:rPr>
          <w:rFonts w:ascii="Arial" w:hAnsi="Arial" w:cs="Arial"/>
          <w:sz w:val="22"/>
          <w:szCs w:val="22"/>
        </w:rPr>
        <w:t xml:space="preserve"> z celého Slovenska s výnimkou BSK. </w:t>
      </w:r>
    </w:p>
    <w:p w:rsidR="002B2B0A" w:rsidRPr="00AF1B98" w:rsidRDefault="002B2B0A" w:rsidP="00AF1B98">
      <w:pPr>
        <w:jc w:val="both"/>
        <w:rPr>
          <w:rFonts w:ascii="Arial" w:hAnsi="Arial" w:cs="Arial"/>
          <w:sz w:val="22"/>
          <w:szCs w:val="22"/>
        </w:rPr>
      </w:pPr>
      <w:r w:rsidRPr="002D2FE3">
        <w:rPr>
          <w:rFonts w:ascii="Arial" w:hAnsi="Arial" w:cs="Arial"/>
          <w:sz w:val="22"/>
          <w:szCs w:val="22"/>
        </w:rPr>
        <w:t>Aktivita bude realizovaná dodávateľsky prostredníctvom dodávateľov vybraných na základe verejného obstarávania. Finančné prostriedky budú hradené dodávateľom z úrovne ústredia PSVR.</w:t>
      </w:r>
    </w:p>
    <w:p w:rsidR="00BE4A45" w:rsidRPr="00AF1B98" w:rsidRDefault="00BE4A45" w:rsidP="00BE4A45">
      <w:pPr>
        <w:jc w:val="both"/>
        <w:rPr>
          <w:rFonts w:ascii="Arial" w:hAnsi="Arial" w:cs="Arial"/>
          <w:b/>
          <w:sz w:val="22"/>
          <w:szCs w:val="22"/>
        </w:rPr>
      </w:pPr>
    </w:p>
    <w:p w:rsidR="00BE4A45" w:rsidRPr="00D219CB" w:rsidRDefault="00BE4A45" w:rsidP="00BE4A45">
      <w:pPr>
        <w:pStyle w:val="Styl12bernZarovnatdobloku"/>
        <w:rPr>
          <w:rStyle w:val="Styl12bern"/>
          <w:rFonts w:ascii="Arial" w:hAnsi="Arial" w:cs="Arial"/>
          <w:color w:val="auto"/>
          <w:sz w:val="22"/>
          <w:szCs w:val="22"/>
          <w:lang w:eastAsia="sk-SK"/>
        </w:rPr>
      </w:pPr>
      <w:r w:rsidRPr="00AF1B98">
        <w:rPr>
          <w:rFonts w:ascii="Arial" w:hAnsi="Arial" w:cs="Arial"/>
          <w:b/>
          <w:bCs/>
          <w:color w:val="auto"/>
          <w:sz w:val="22"/>
          <w:szCs w:val="22"/>
        </w:rPr>
        <w:t xml:space="preserve">Veľtrh práce </w:t>
      </w:r>
      <w:proofErr w:type="spellStart"/>
      <w:r w:rsidRPr="00AF1B98">
        <w:rPr>
          <w:rFonts w:ascii="Arial" w:hAnsi="Arial" w:cs="Arial"/>
          <w:b/>
          <w:bCs/>
          <w:color w:val="auto"/>
          <w:sz w:val="22"/>
          <w:szCs w:val="22"/>
        </w:rPr>
        <w:t>Job</w:t>
      </w:r>
      <w:proofErr w:type="spellEnd"/>
      <w:r w:rsidRPr="00AF1B98">
        <w:rPr>
          <w:rFonts w:ascii="Arial" w:hAnsi="Arial" w:cs="Arial"/>
          <w:b/>
          <w:bCs/>
          <w:color w:val="auto"/>
          <w:sz w:val="22"/>
          <w:szCs w:val="22"/>
        </w:rPr>
        <w:t xml:space="preserve"> </w:t>
      </w:r>
      <w:proofErr w:type="spellStart"/>
      <w:r w:rsidRPr="00AF1B98">
        <w:rPr>
          <w:rFonts w:ascii="Arial" w:hAnsi="Arial" w:cs="Arial"/>
          <w:b/>
          <w:bCs/>
          <w:color w:val="auto"/>
          <w:sz w:val="22"/>
          <w:szCs w:val="22"/>
        </w:rPr>
        <w:t>Expo</w:t>
      </w:r>
      <w:proofErr w:type="spellEnd"/>
      <w:r w:rsidRPr="00AF1B98">
        <w:rPr>
          <w:rFonts w:ascii="Arial" w:hAnsi="Arial" w:cs="Arial"/>
          <w:b/>
          <w:bCs/>
          <w:color w:val="auto"/>
          <w:sz w:val="22"/>
          <w:szCs w:val="22"/>
        </w:rPr>
        <w:t xml:space="preserve"> </w:t>
      </w:r>
      <w:r w:rsidR="00E95383" w:rsidRPr="00AF1B98">
        <w:rPr>
          <w:rFonts w:ascii="Arial" w:hAnsi="Arial" w:cs="Arial"/>
          <w:b/>
          <w:bCs/>
          <w:color w:val="auto"/>
          <w:sz w:val="22"/>
          <w:szCs w:val="22"/>
        </w:rPr>
        <w:t xml:space="preserve">(v roku </w:t>
      </w:r>
      <w:r w:rsidRPr="00AF1B98">
        <w:rPr>
          <w:rFonts w:ascii="Arial" w:hAnsi="Arial" w:cs="Arial"/>
          <w:b/>
          <w:bCs/>
          <w:color w:val="auto"/>
          <w:sz w:val="22"/>
          <w:szCs w:val="22"/>
        </w:rPr>
        <w:t>2010</w:t>
      </w:r>
      <w:r w:rsidR="00E95383" w:rsidRPr="00AF1B98">
        <w:rPr>
          <w:rFonts w:ascii="Arial" w:hAnsi="Arial" w:cs="Arial"/>
          <w:b/>
          <w:bCs/>
          <w:color w:val="auto"/>
          <w:sz w:val="22"/>
          <w:szCs w:val="22"/>
        </w:rPr>
        <w:t>, 2012, 2013 a 2014)</w:t>
      </w:r>
      <w:r w:rsidRPr="00AF1B98">
        <w:rPr>
          <w:rFonts w:ascii="Arial" w:hAnsi="Arial" w:cs="Arial"/>
          <w:b/>
          <w:bCs/>
          <w:color w:val="auto"/>
          <w:sz w:val="22"/>
          <w:szCs w:val="22"/>
        </w:rPr>
        <w:t xml:space="preserve"> </w:t>
      </w:r>
      <w:r w:rsidRPr="00AF1B98">
        <w:rPr>
          <w:rFonts w:ascii="Arial" w:hAnsi="Arial" w:cs="Arial"/>
          <w:bCs/>
          <w:color w:val="auto"/>
          <w:sz w:val="22"/>
          <w:szCs w:val="22"/>
        </w:rPr>
        <w:t xml:space="preserve">– </w:t>
      </w:r>
      <w:r w:rsidRPr="00AF1B98">
        <w:rPr>
          <w:rStyle w:val="Styl12bern"/>
          <w:rFonts w:ascii="Arial" w:hAnsi="Arial" w:cs="Arial"/>
          <w:color w:val="auto"/>
          <w:sz w:val="22"/>
          <w:szCs w:val="22"/>
        </w:rPr>
        <w:t>je dvojdňová aktivita realizovaná Ústre</w:t>
      </w:r>
      <w:r w:rsidR="00E95383" w:rsidRPr="00AF1B98">
        <w:rPr>
          <w:rStyle w:val="Styl12bern"/>
          <w:rFonts w:ascii="Arial" w:hAnsi="Arial" w:cs="Arial"/>
          <w:color w:val="auto"/>
          <w:sz w:val="22"/>
          <w:szCs w:val="22"/>
        </w:rPr>
        <w:t xml:space="preserve">dím PSVR. Veľtrh práce </w:t>
      </w:r>
      <w:proofErr w:type="spellStart"/>
      <w:r w:rsidR="00E95383" w:rsidRPr="00AF1B98">
        <w:rPr>
          <w:rStyle w:val="Styl12bern"/>
          <w:rFonts w:ascii="Arial" w:hAnsi="Arial" w:cs="Arial"/>
          <w:color w:val="auto"/>
          <w:sz w:val="22"/>
          <w:szCs w:val="22"/>
        </w:rPr>
        <w:t>Job</w:t>
      </w:r>
      <w:proofErr w:type="spellEnd"/>
      <w:r w:rsidR="00E95383" w:rsidRPr="00AF1B98">
        <w:rPr>
          <w:rStyle w:val="Styl12bern"/>
          <w:rFonts w:ascii="Arial" w:hAnsi="Arial" w:cs="Arial"/>
          <w:color w:val="auto"/>
          <w:sz w:val="22"/>
          <w:szCs w:val="22"/>
        </w:rPr>
        <w:t xml:space="preserve"> </w:t>
      </w:r>
      <w:proofErr w:type="spellStart"/>
      <w:r w:rsidR="00E95383" w:rsidRPr="00AF1B98">
        <w:rPr>
          <w:rStyle w:val="Styl12bern"/>
          <w:rFonts w:ascii="Arial" w:hAnsi="Arial" w:cs="Arial"/>
          <w:color w:val="auto"/>
          <w:sz w:val="22"/>
          <w:szCs w:val="22"/>
        </w:rPr>
        <w:t>Expo</w:t>
      </w:r>
      <w:proofErr w:type="spellEnd"/>
      <w:r w:rsidR="00E95383" w:rsidRPr="00AF1B98">
        <w:rPr>
          <w:rStyle w:val="Styl12bern"/>
          <w:rFonts w:ascii="Arial" w:hAnsi="Arial" w:cs="Arial"/>
          <w:color w:val="auto"/>
          <w:sz w:val="22"/>
          <w:szCs w:val="22"/>
        </w:rPr>
        <w:t xml:space="preserve"> </w:t>
      </w:r>
      <w:r w:rsidRPr="00AF1B98">
        <w:rPr>
          <w:rStyle w:val="Styl12bern"/>
          <w:rFonts w:ascii="Arial" w:hAnsi="Arial" w:cs="Arial"/>
          <w:color w:val="auto"/>
          <w:sz w:val="22"/>
          <w:szCs w:val="22"/>
        </w:rPr>
        <w:t>je burzou práce s celoslovenským zastúpením zamestnávateľov pre účastníkov z celého Slovenska s výnimkou BSK. Jej cieľom je poskytnúť uchádzačom o zamestnanie, záujemcom o zamestnanie</w:t>
      </w:r>
      <w:r w:rsidRPr="00D219CB">
        <w:rPr>
          <w:rStyle w:val="Styl12bern"/>
          <w:rFonts w:ascii="Arial" w:hAnsi="Arial" w:cs="Arial"/>
          <w:color w:val="auto"/>
          <w:sz w:val="22"/>
          <w:szCs w:val="22"/>
        </w:rPr>
        <w:t xml:space="preserve">, študentom, absolventom stredných a vysokých škôl, ako aj pracujúcim, ktorí si hľadajú iné zamestnanie, pracovné miesta, </w:t>
      </w:r>
      <w:r w:rsidRPr="00D219CB">
        <w:rPr>
          <w:rFonts w:ascii="Arial" w:hAnsi="Arial" w:cs="Arial"/>
          <w:color w:val="auto"/>
          <w:sz w:val="22"/>
          <w:szCs w:val="22"/>
        </w:rPr>
        <w:t>poradiť a poskytnúť im informácie o ďalších možnostiach zamestnania sa, resp. poskytnúť množstvo nových informácií, ktoré im pomôžu pri hľadaní práce.</w:t>
      </w:r>
    </w:p>
    <w:p w:rsidR="00BE4A45" w:rsidRPr="00D219CB" w:rsidRDefault="00BE4A45" w:rsidP="00BE4A45">
      <w:pPr>
        <w:pStyle w:val="Styl12bernZarovnatdobloku"/>
        <w:rPr>
          <w:rStyle w:val="Styl12bern"/>
          <w:rFonts w:ascii="Arial" w:hAnsi="Arial" w:cs="Arial"/>
          <w:color w:val="auto"/>
          <w:sz w:val="22"/>
          <w:szCs w:val="22"/>
        </w:rPr>
      </w:pPr>
    </w:p>
    <w:p w:rsidR="00BE4A45" w:rsidRPr="00D219CB" w:rsidRDefault="00BE4A45" w:rsidP="00BE4A45">
      <w:pPr>
        <w:pStyle w:val="Styl12bernZarovnatdobloku"/>
        <w:rPr>
          <w:rStyle w:val="Styl12bern"/>
          <w:rFonts w:ascii="Arial" w:hAnsi="Arial" w:cs="Arial"/>
          <w:color w:val="auto"/>
          <w:sz w:val="22"/>
          <w:szCs w:val="22"/>
        </w:rPr>
      </w:pPr>
      <w:r w:rsidRPr="00D219CB">
        <w:rPr>
          <w:rStyle w:val="Styl12bern"/>
          <w:rFonts w:ascii="Arial" w:hAnsi="Arial" w:cs="Arial"/>
          <w:color w:val="auto"/>
          <w:sz w:val="22"/>
          <w:szCs w:val="22"/>
        </w:rPr>
        <w:t>Počas dvoch dní sa stretnú na jednom mieste zamestnávatelia, personálne agentúry ponúkajúce voľné pracovné miesta, vzdelávacie agentúry, štátne organizácie a iné špecializované spoločnosti zamerané na vzdelávanie a poskytovanie informácií relevantných pre uplatnenie sa na trhu práce s návštevníkmi, ktorí si hľadajú prácu.</w:t>
      </w:r>
    </w:p>
    <w:p w:rsidR="00BE4A45" w:rsidRPr="00D219CB" w:rsidRDefault="00BE4A45" w:rsidP="00BE4A45">
      <w:pPr>
        <w:pStyle w:val="Styl12bernZarovnatdobloku"/>
        <w:rPr>
          <w:rStyle w:val="Styl12bern"/>
          <w:rFonts w:ascii="Arial" w:hAnsi="Arial" w:cs="Arial"/>
          <w:color w:val="auto"/>
          <w:sz w:val="22"/>
          <w:szCs w:val="22"/>
        </w:rPr>
      </w:pPr>
      <w:r w:rsidRPr="00D219CB">
        <w:rPr>
          <w:rStyle w:val="Styl12bern"/>
          <w:rFonts w:ascii="Arial" w:hAnsi="Arial" w:cs="Arial"/>
          <w:color w:val="auto"/>
          <w:sz w:val="22"/>
          <w:szCs w:val="22"/>
        </w:rPr>
        <w:t xml:space="preserve">Súbežne s veľtrhom práce bude pre návštevníkov pripravený bohatý </w:t>
      </w:r>
      <w:r w:rsidRPr="00D219CB">
        <w:rPr>
          <w:rFonts w:ascii="Arial" w:hAnsi="Arial" w:cs="Arial"/>
          <w:color w:val="auto"/>
          <w:sz w:val="22"/>
          <w:szCs w:val="22"/>
        </w:rPr>
        <w:t>sprievodný</w:t>
      </w:r>
      <w:r w:rsidRPr="00D219CB">
        <w:rPr>
          <w:rStyle w:val="Styl12bern"/>
          <w:rFonts w:ascii="Arial" w:hAnsi="Arial" w:cs="Arial"/>
          <w:color w:val="auto"/>
          <w:sz w:val="22"/>
          <w:szCs w:val="22"/>
        </w:rPr>
        <w:t xml:space="preserve"> program, napr. budú prebiehať odborné semináre a konzultácie, ukážky </w:t>
      </w:r>
      <w:proofErr w:type="spellStart"/>
      <w:r w:rsidRPr="00D219CB">
        <w:rPr>
          <w:rStyle w:val="Styl12bern"/>
          <w:rFonts w:ascii="Arial" w:hAnsi="Arial" w:cs="Arial"/>
          <w:color w:val="auto"/>
          <w:sz w:val="22"/>
          <w:szCs w:val="22"/>
        </w:rPr>
        <w:t>assessment</w:t>
      </w:r>
      <w:proofErr w:type="spellEnd"/>
      <w:r w:rsidRPr="00D219CB">
        <w:rPr>
          <w:rStyle w:val="Styl12bern"/>
          <w:rFonts w:ascii="Arial" w:hAnsi="Arial" w:cs="Arial"/>
          <w:color w:val="auto"/>
          <w:sz w:val="22"/>
          <w:szCs w:val="22"/>
        </w:rPr>
        <w:t xml:space="preserve"> centier a testovanie osobnostných/osobných predpokladov pre výkon konkrétneho povolania a testovanie jazykových znalostí.</w:t>
      </w:r>
    </w:p>
    <w:p w:rsidR="00BE4A45" w:rsidRPr="00D219CB" w:rsidRDefault="00BE4A45" w:rsidP="00BE4A45">
      <w:pPr>
        <w:pStyle w:val="Styl12bernZarovnatdobloku"/>
        <w:rPr>
          <w:rFonts w:ascii="Arial" w:hAnsi="Arial" w:cs="Arial"/>
          <w:color w:val="auto"/>
          <w:sz w:val="22"/>
          <w:szCs w:val="22"/>
        </w:rPr>
      </w:pPr>
      <w:r w:rsidRPr="00D219CB">
        <w:rPr>
          <w:rFonts w:ascii="Arial" w:hAnsi="Arial" w:cs="Arial"/>
          <w:color w:val="auto"/>
          <w:sz w:val="22"/>
          <w:szCs w:val="22"/>
        </w:rPr>
        <w:br/>
        <w:t>Kompletné organizačno-technické zabezpečenie veľtrhu bude realizované dodávateľsky. Finančné prostriedky budú hradené dodávateľovi z úrovne Ústredia PSVR.</w:t>
      </w:r>
    </w:p>
    <w:p w:rsidR="007658B9" w:rsidRPr="00D219CB" w:rsidRDefault="007658B9" w:rsidP="007658B9">
      <w:pPr>
        <w:jc w:val="both"/>
        <w:rPr>
          <w:rFonts w:ascii="Arial" w:hAnsi="Arial" w:cs="Arial"/>
          <w:b/>
          <w:bCs/>
          <w:sz w:val="22"/>
          <w:szCs w:val="22"/>
        </w:rPr>
      </w:pPr>
    </w:p>
    <w:p w:rsidR="002E3FD3" w:rsidRPr="00D219CB" w:rsidRDefault="002E3FD3" w:rsidP="007658B9">
      <w:pPr>
        <w:jc w:val="both"/>
        <w:rPr>
          <w:rFonts w:ascii="Arial" w:hAnsi="Arial" w:cs="Arial"/>
          <w:b/>
          <w:bCs/>
          <w:sz w:val="22"/>
          <w:szCs w:val="22"/>
        </w:rPr>
      </w:pPr>
    </w:p>
    <w:p w:rsidR="007658B9" w:rsidRPr="00D219CB" w:rsidRDefault="007658B9" w:rsidP="00820523">
      <w:pPr>
        <w:jc w:val="both"/>
        <w:rPr>
          <w:rFonts w:ascii="Arial" w:hAnsi="Arial" w:cs="Arial"/>
          <w:b/>
          <w:bCs/>
          <w:sz w:val="22"/>
          <w:szCs w:val="22"/>
        </w:rPr>
      </w:pPr>
      <w:r w:rsidRPr="00D219CB">
        <w:rPr>
          <w:rFonts w:ascii="Arial" w:hAnsi="Arial" w:cs="Arial"/>
          <w:b/>
          <w:bCs/>
          <w:sz w:val="22"/>
          <w:szCs w:val="22"/>
        </w:rPr>
        <w:t>Aktivita 1.2 - Podpora tvorby prezentácií o trhu práce, nástrojoch AOTP, výstupoch národných projektov v informačnom systéme ústredia a úradov PSVR</w:t>
      </w:r>
    </w:p>
    <w:p w:rsidR="007658B9" w:rsidRPr="00AF1B98" w:rsidRDefault="007658B9" w:rsidP="007658B9">
      <w:pPr>
        <w:jc w:val="both"/>
        <w:rPr>
          <w:rFonts w:ascii="Arial" w:hAnsi="Arial" w:cs="Arial"/>
          <w:sz w:val="22"/>
          <w:szCs w:val="22"/>
        </w:rPr>
      </w:pPr>
    </w:p>
    <w:p w:rsidR="007E21EC" w:rsidRPr="00AF1B98" w:rsidRDefault="007E21EC" w:rsidP="007E21EC">
      <w:pPr>
        <w:jc w:val="both"/>
        <w:rPr>
          <w:rFonts w:ascii="Arial" w:hAnsi="Arial" w:cs="Arial"/>
          <w:sz w:val="22"/>
          <w:szCs w:val="22"/>
        </w:rPr>
      </w:pPr>
      <w:r w:rsidRPr="00AF1B98">
        <w:rPr>
          <w:rFonts w:ascii="Arial" w:hAnsi="Arial" w:cs="Arial"/>
          <w:sz w:val="22"/>
          <w:szCs w:val="22"/>
        </w:rPr>
        <w:t>aktivita zrušená</w:t>
      </w:r>
    </w:p>
    <w:p w:rsidR="003522E9" w:rsidRPr="00D219CB" w:rsidRDefault="003522E9" w:rsidP="00F83461">
      <w:pPr>
        <w:autoSpaceDE w:val="0"/>
        <w:autoSpaceDN w:val="0"/>
        <w:adjustRightInd w:val="0"/>
        <w:jc w:val="both"/>
        <w:rPr>
          <w:rFonts w:ascii="Arial" w:hAnsi="Arial" w:cs="Arial"/>
          <w:bCs/>
          <w:sz w:val="22"/>
          <w:szCs w:val="22"/>
        </w:rPr>
      </w:pPr>
    </w:p>
    <w:p w:rsidR="00F463D7" w:rsidRPr="00D219CB" w:rsidRDefault="00F463D7" w:rsidP="00F463D7">
      <w:pPr>
        <w:jc w:val="both"/>
        <w:rPr>
          <w:szCs w:val="24"/>
        </w:rPr>
      </w:pPr>
    </w:p>
    <w:p w:rsidR="00F83461" w:rsidRPr="00D219CB" w:rsidRDefault="00B76337" w:rsidP="00F83461">
      <w:pPr>
        <w:jc w:val="both"/>
        <w:rPr>
          <w:rFonts w:ascii="Arial" w:hAnsi="Arial" w:cs="Arial"/>
          <w:b/>
          <w:bCs/>
          <w:sz w:val="22"/>
          <w:szCs w:val="22"/>
        </w:rPr>
      </w:pPr>
      <w:r w:rsidRPr="00D219CB">
        <w:rPr>
          <w:rFonts w:ascii="Arial" w:hAnsi="Arial" w:cs="Arial"/>
          <w:b/>
          <w:bCs/>
          <w:sz w:val="22"/>
          <w:szCs w:val="22"/>
        </w:rPr>
        <w:t>A</w:t>
      </w:r>
      <w:r w:rsidR="00F83461" w:rsidRPr="00D219CB">
        <w:rPr>
          <w:rFonts w:ascii="Arial" w:hAnsi="Arial" w:cs="Arial"/>
          <w:b/>
          <w:bCs/>
          <w:sz w:val="22"/>
          <w:szCs w:val="22"/>
        </w:rPr>
        <w:t>ktivita 1.3 - Informačná podpora činnosti agentov pre pracovné miesta</w:t>
      </w:r>
    </w:p>
    <w:p w:rsidR="00F83461" w:rsidRPr="00D219CB" w:rsidRDefault="00F83461" w:rsidP="00F83461">
      <w:pPr>
        <w:jc w:val="both"/>
        <w:rPr>
          <w:rFonts w:ascii="Arial" w:hAnsi="Arial" w:cs="Arial"/>
          <w:bCs/>
          <w:iCs/>
          <w:sz w:val="22"/>
          <w:szCs w:val="22"/>
        </w:rPr>
      </w:pPr>
    </w:p>
    <w:p w:rsidR="00593A51" w:rsidRPr="00D219CB" w:rsidRDefault="00593A51" w:rsidP="00593A51">
      <w:pPr>
        <w:jc w:val="both"/>
        <w:rPr>
          <w:rFonts w:ascii="Arial" w:hAnsi="Arial" w:cs="Arial"/>
          <w:sz w:val="22"/>
          <w:szCs w:val="22"/>
        </w:rPr>
      </w:pPr>
      <w:r w:rsidRPr="00D219CB">
        <w:rPr>
          <w:rFonts w:ascii="Arial" w:hAnsi="Arial" w:cs="Arial"/>
          <w:sz w:val="22"/>
          <w:szCs w:val="22"/>
        </w:rPr>
        <w:t>aktivita zrušená</w:t>
      </w:r>
    </w:p>
    <w:p w:rsidR="00F463D7" w:rsidRPr="00D219CB" w:rsidRDefault="00F463D7" w:rsidP="00F463D7">
      <w:pPr>
        <w:jc w:val="both"/>
        <w:rPr>
          <w:b/>
          <w:bCs/>
          <w:szCs w:val="24"/>
        </w:rPr>
      </w:pPr>
    </w:p>
    <w:p w:rsidR="004C7395" w:rsidRPr="00D219CB" w:rsidRDefault="004C7395" w:rsidP="00F463D7">
      <w:pPr>
        <w:jc w:val="both"/>
        <w:rPr>
          <w:b/>
          <w:bCs/>
          <w:szCs w:val="24"/>
        </w:rPr>
      </w:pPr>
    </w:p>
    <w:p w:rsidR="005E313E" w:rsidRPr="00D219CB" w:rsidRDefault="00B76337" w:rsidP="005E313E">
      <w:pPr>
        <w:jc w:val="both"/>
        <w:rPr>
          <w:rFonts w:ascii="Arial" w:hAnsi="Arial" w:cs="Arial"/>
          <w:b/>
          <w:bCs/>
          <w:sz w:val="22"/>
          <w:szCs w:val="22"/>
        </w:rPr>
      </w:pPr>
      <w:r w:rsidRPr="00D219CB">
        <w:rPr>
          <w:rFonts w:ascii="Arial" w:hAnsi="Arial" w:cs="Arial"/>
          <w:b/>
          <w:bCs/>
          <w:sz w:val="22"/>
          <w:szCs w:val="22"/>
        </w:rPr>
        <w:t>A</w:t>
      </w:r>
      <w:r w:rsidR="005E313E" w:rsidRPr="00D219CB">
        <w:rPr>
          <w:rFonts w:ascii="Arial" w:hAnsi="Arial" w:cs="Arial"/>
          <w:b/>
          <w:bCs/>
          <w:sz w:val="22"/>
          <w:szCs w:val="22"/>
        </w:rPr>
        <w:t>ktivita 1.4 - Televízne relácie o problematike trhu práce</w:t>
      </w:r>
    </w:p>
    <w:p w:rsidR="005E313E" w:rsidRPr="00D219CB" w:rsidRDefault="005E313E" w:rsidP="005E313E">
      <w:pPr>
        <w:jc w:val="both"/>
        <w:rPr>
          <w:rFonts w:ascii="Arial" w:hAnsi="Arial" w:cs="Arial"/>
          <w:sz w:val="22"/>
          <w:szCs w:val="22"/>
        </w:rPr>
      </w:pPr>
    </w:p>
    <w:p w:rsidR="007A0FE1" w:rsidRPr="00D219CB" w:rsidRDefault="007A0FE1" w:rsidP="007A0FE1">
      <w:pPr>
        <w:jc w:val="both"/>
        <w:rPr>
          <w:rFonts w:ascii="Arial" w:hAnsi="Arial" w:cs="Arial"/>
          <w:sz w:val="22"/>
          <w:szCs w:val="22"/>
        </w:rPr>
      </w:pPr>
      <w:r w:rsidRPr="00D219CB">
        <w:rPr>
          <w:rFonts w:ascii="Arial" w:hAnsi="Arial" w:cs="Arial"/>
          <w:sz w:val="22"/>
          <w:szCs w:val="22"/>
        </w:rPr>
        <w:t>V súčasnosti sa stále prejavujú výsledky svetovej hospodárskej krízy. Pri zmierňovaní dopadov krízy na zamestnanosť môže vo veľkej miere pomôcť aj vhodná a aktívna úloha médií pri poradenstve a vytváraní pozitívnych príkladov. Cez  programovú službu  tak budú ústredie a úrady vytvárať vplyv na presadzovanie aktívnej politiky trhu práce, ktorá bude orientovaná na individuálne potreby zamestnaných a nezamestnaných, na vzdelávanie a na podporu štrukturálnej a geografickej mobility.</w:t>
      </w:r>
    </w:p>
    <w:p w:rsidR="007A0FE1" w:rsidRPr="007E21EC" w:rsidRDefault="007A0FE1" w:rsidP="007A0FE1">
      <w:pPr>
        <w:jc w:val="both"/>
        <w:rPr>
          <w:rFonts w:ascii="Arial" w:hAnsi="Arial" w:cs="Arial"/>
          <w:sz w:val="22"/>
          <w:szCs w:val="22"/>
        </w:rPr>
      </w:pPr>
      <w:r w:rsidRPr="00D219CB">
        <w:rPr>
          <w:rFonts w:ascii="Arial" w:hAnsi="Arial" w:cs="Arial"/>
          <w:sz w:val="22"/>
          <w:szCs w:val="22"/>
        </w:rPr>
        <w:t>Mediálna stratégia</w:t>
      </w:r>
      <w:r w:rsidRPr="007E21EC">
        <w:rPr>
          <w:rFonts w:ascii="Arial" w:hAnsi="Arial" w:cs="Arial"/>
          <w:sz w:val="22"/>
          <w:szCs w:val="22"/>
        </w:rPr>
        <w:t xml:space="preserve">, ktorá predstavuje tvorbu, vypracovanie a odvysielanie reportáží, tematických rozhovorov alebo  ilustračných záberov a </w:t>
      </w:r>
      <w:proofErr w:type="spellStart"/>
      <w:r w:rsidRPr="007E21EC">
        <w:rPr>
          <w:rFonts w:ascii="Arial" w:hAnsi="Arial" w:cs="Arial"/>
          <w:sz w:val="22"/>
          <w:szCs w:val="22"/>
        </w:rPr>
        <w:t>upútavkových</w:t>
      </w:r>
      <w:proofErr w:type="spellEnd"/>
      <w:r w:rsidRPr="007E21EC">
        <w:rPr>
          <w:rFonts w:ascii="Arial" w:hAnsi="Arial" w:cs="Arial"/>
          <w:sz w:val="22"/>
          <w:szCs w:val="22"/>
        </w:rPr>
        <w:t xml:space="preserve"> spotov, pre Ústredie PSVR a úrady PSVR. Mediálne výstupy a tematické rozhovory budú odvysielané v celoštátnych a regionálnych televíziách.</w:t>
      </w:r>
    </w:p>
    <w:p w:rsidR="005E313E" w:rsidRPr="00D219CB" w:rsidRDefault="005E313E" w:rsidP="005E313E">
      <w:pPr>
        <w:jc w:val="both"/>
        <w:rPr>
          <w:rFonts w:ascii="Arial" w:hAnsi="Arial" w:cs="Arial"/>
          <w:sz w:val="22"/>
          <w:szCs w:val="22"/>
        </w:rPr>
      </w:pPr>
      <w:r w:rsidRPr="00D219CB">
        <w:rPr>
          <w:rFonts w:ascii="Arial" w:hAnsi="Arial" w:cs="Arial"/>
          <w:sz w:val="22"/>
          <w:szCs w:val="22"/>
        </w:rPr>
        <w:t>Obsah  výstupov bude zameraný na aktuálnu problematiku trhu práce s dôrazom na:</w:t>
      </w:r>
    </w:p>
    <w:p w:rsidR="005E313E" w:rsidRPr="00D219CB" w:rsidRDefault="005E313E" w:rsidP="005E313E">
      <w:pPr>
        <w:numPr>
          <w:ilvl w:val="0"/>
          <w:numId w:val="8"/>
        </w:numPr>
        <w:tabs>
          <w:tab w:val="clear" w:pos="1140"/>
          <w:tab w:val="num" w:pos="540"/>
        </w:tabs>
        <w:ind w:left="540" w:hanging="540"/>
        <w:jc w:val="both"/>
        <w:rPr>
          <w:rFonts w:ascii="Arial" w:hAnsi="Arial" w:cs="Arial"/>
          <w:sz w:val="22"/>
          <w:szCs w:val="22"/>
        </w:rPr>
      </w:pPr>
      <w:r w:rsidRPr="00D219CB">
        <w:rPr>
          <w:rFonts w:ascii="Arial" w:hAnsi="Arial" w:cs="Arial"/>
          <w:sz w:val="22"/>
          <w:szCs w:val="22"/>
        </w:rPr>
        <w:t>publicistiku o aktívnej zamestnanosti,</w:t>
      </w:r>
    </w:p>
    <w:p w:rsidR="005E313E" w:rsidRPr="00D219CB" w:rsidRDefault="005E313E" w:rsidP="005E313E">
      <w:pPr>
        <w:numPr>
          <w:ilvl w:val="0"/>
          <w:numId w:val="8"/>
        </w:numPr>
        <w:tabs>
          <w:tab w:val="clear" w:pos="1140"/>
          <w:tab w:val="num" w:pos="540"/>
        </w:tabs>
        <w:ind w:left="540" w:hanging="540"/>
        <w:jc w:val="both"/>
        <w:rPr>
          <w:rFonts w:ascii="Arial" w:hAnsi="Arial" w:cs="Arial"/>
          <w:sz w:val="22"/>
          <w:szCs w:val="22"/>
        </w:rPr>
      </w:pPr>
      <w:r w:rsidRPr="00D219CB">
        <w:rPr>
          <w:rFonts w:ascii="Arial" w:hAnsi="Arial" w:cs="Arial"/>
          <w:sz w:val="22"/>
          <w:szCs w:val="22"/>
        </w:rPr>
        <w:t>pozitívne príklady občanov, ktorí sa vrátili na trh práce za pomoci úradu,</w:t>
      </w:r>
    </w:p>
    <w:p w:rsidR="005E313E" w:rsidRPr="00D219CB" w:rsidRDefault="005E313E" w:rsidP="005E313E">
      <w:pPr>
        <w:numPr>
          <w:ilvl w:val="0"/>
          <w:numId w:val="8"/>
        </w:numPr>
        <w:tabs>
          <w:tab w:val="clear" w:pos="1140"/>
          <w:tab w:val="num" w:pos="540"/>
        </w:tabs>
        <w:ind w:left="540" w:hanging="540"/>
        <w:jc w:val="both"/>
        <w:rPr>
          <w:rFonts w:ascii="Arial" w:hAnsi="Arial" w:cs="Arial"/>
          <w:sz w:val="22"/>
          <w:szCs w:val="22"/>
        </w:rPr>
      </w:pPr>
      <w:r w:rsidRPr="00D219CB">
        <w:rPr>
          <w:rFonts w:ascii="Arial" w:hAnsi="Arial" w:cs="Arial"/>
          <w:sz w:val="22"/>
          <w:szCs w:val="22"/>
        </w:rPr>
        <w:t>sociálne a právne poradenstvo,</w:t>
      </w:r>
    </w:p>
    <w:p w:rsidR="005E313E" w:rsidRPr="00D219CB" w:rsidRDefault="005E313E" w:rsidP="005E313E">
      <w:pPr>
        <w:numPr>
          <w:ilvl w:val="0"/>
          <w:numId w:val="8"/>
        </w:numPr>
        <w:tabs>
          <w:tab w:val="clear" w:pos="1140"/>
          <w:tab w:val="num" w:pos="540"/>
        </w:tabs>
        <w:ind w:left="540" w:hanging="540"/>
        <w:jc w:val="both"/>
        <w:rPr>
          <w:rFonts w:ascii="Arial" w:hAnsi="Arial" w:cs="Arial"/>
          <w:sz w:val="22"/>
          <w:szCs w:val="22"/>
        </w:rPr>
      </w:pPr>
      <w:r w:rsidRPr="00D219CB">
        <w:rPr>
          <w:rFonts w:ascii="Arial" w:hAnsi="Arial" w:cs="Arial"/>
          <w:sz w:val="22"/>
          <w:szCs w:val="22"/>
        </w:rPr>
        <w:t>pomoc a podporu pri strate zamestnania,</w:t>
      </w:r>
    </w:p>
    <w:p w:rsidR="005E313E" w:rsidRPr="00D219CB" w:rsidRDefault="005E313E" w:rsidP="005E313E">
      <w:pPr>
        <w:numPr>
          <w:ilvl w:val="0"/>
          <w:numId w:val="8"/>
        </w:numPr>
        <w:tabs>
          <w:tab w:val="clear" w:pos="1140"/>
          <w:tab w:val="num" w:pos="540"/>
        </w:tabs>
        <w:ind w:left="540" w:hanging="540"/>
        <w:jc w:val="both"/>
        <w:rPr>
          <w:rFonts w:ascii="Arial" w:hAnsi="Arial" w:cs="Arial"/>
          <w:sz w:val="22"/>
          <w:szCs w:val="22"/>
        </w:rPr>
      </w:pPr>
      <w:r w:rsidRPr="00D219CB">
        <w:rPr>
          <w:rFonts w:ascii="Arial" w:hAnsi="Arial" w:cs="Arial"/>
          <w:sz w:val="22"/>
          <w:szCs w:val="22"/>
        </w:rPr>
        <w:t xml:space="preserve">aktivity podporujúce zamestnávanie znevýhodnených </w:t>
      </w:r>
      <w:proofErr w:type="spellStart"/>
      <w:r w:rsidRPr="00D219CB">
        <w:rPr>
          <w:rFonts w:ascii="Arial" w:hAnsi="Arial" w:cs="Arial"/>
          <w:sz w:val="22"/>
          <w:szCs w:val="22"/>
        </w:rPr>
        <w:t>UoZ</w:t>
      </w:r>
      <w:proofErr w:type="spellEnd"/>
      <w:r w:rsidRPr="00D219CB">
        <w:rPr>
          <w:rFonts w:ascii="Arial" w:hAnsi="Arial" w:cs="Arial"/>
          <w:sz w:val="22"/>
          <w:szCs w:val="22"/>
        </w:rPr>
        <w:t xml:space="preserve"> na trhu práce, </w:t>
      </w:r>
    </w:p>
    <w:p w:rsidR="005E313E" w:rsidRPr="00D219CB" w:rsidRDefault="005E313E" w:rsidP="005E313E">
      <w:pPr>
        <w:numPr>
          <w:ilvl w:val="0"/>
          <w:numId w:val="8"/>
        </w:numPr>
        <w:tabs>
          <w:tab w:val="clear" w:pos="1140"/>
          <w:tab w:val="num" w:pos="540"/>
        </w:tabs>
        <w:ind w:left="540" w:hanging="540"/>
        <w:jc w:val="both"/>
        <w:rPr>
          <w:rFonts w:ascii="Arial" w:hAnsi="Arial" w:cs="Arial"/>
          <w:sz w:val="22"/>
          <w:szCs w:val="22"/>
        </w:rPr>
      </w:pPr>
      <w:r w:rsidRPr="00D219CB">
        <w:rPr>
          <w:rFonts w:ascii="Arial" w:hAnsi="Arial" w:cs="Arial"/>
          <w:sz w:val="22"/>
          <w:szCs w:val="22"/>
        </w:rPr>
        <w:t>informovanosť o nástrojoch aktívnej politiky trhu práce,</w:t>
      </w:r>
    </w:p>
    <w:p w:rsidR="005E313E" w:rsidRPr="00D219CB" w:rsidRDefault="005E313E" w:rsidP="005E313E">
      <w:pPr>
        <w:numPr>
          <w:ilvl w:val="0"/>
          <w:numId w:val="8"/>
        </w:numPr>
        <w:tabs>
          <w:tab w:val="clear" w:pos="1140"/>
          <w:tab w:val="num" w:pos="540"/>
        </w:tabs>
        <w:ind w:left="540" w:hanging="540"/>
        <w:jc w:val="both"/>
        <w:rPr>
          <w:rFonts w:ascii="Arial" w:hAnsi="Arial" w:cs="Arial"/>
          <w:sz w:val="22"/>
          <w:szCs w:val="22"/>
        </w:rPr>
      </w:pPr>
      <w:r w:rsidRPr="00D219CB">
        <w:rPr>
          <w:rFonts w:ascii="Arial" w:hAnsi="Arial" w:cs="Arial"/>
          <w:sz w:val="22"/>
          <w:szCs w:val="22"/>
        </w:rPr>
        <w:t>informovanosť občanov so ZP,</w:t>
      </w:r>
    </w:p>
    <w:p w:rsidR="005E313E" w:rsidRPr="00D219CB" w:rsidRDefault="005E313E" w:rsidP="005E313E">
      <w:pPr>
        <w:numPr>
          <w:ilvl w:val="0"/>
          <w:numId w:val="8"/>
        </w:numPr>
        <w:tabs>
          <w:tab w:val="clear" w:pos="1140"/>
          <w:tab w:val="num" w:pos="540"/>
        </w:tabs>
        <w:ind w:left="540" w:hanging="540"/>
        <w:jc w:val="both"/>
        <w:rPr>
          <w:rFonts w:ascii="Arial" w:hAnsi="Arial" w:cs="Arial"/>
          <w:sz w:val="22"/>
          <w:szCs w:val="22"/>
        </w:rPr>
      </w:pPr>
      <w:r w:rsidRPr="00D219CB">
        <w:rPr>
          <w:rFonts w:ascii="Arial" w:hAnsi="Arial" w:cs="Arial"/>
          <w:sz w:val="22"/>
          <w:szCs w:val="22"/>
        </w:rPr>
        <w:t>zamestnanie v zahraničí.</w:t>
      </w:r>
    </w:p>
    <w:p w:rsidR="005E313E" w:rsidRPr="00D219CB" w:rsidRDefault="005E313E" w:rsidP="005E313E">
      <w:pPr>
        <w:jc w:val="both"/>
        <w:rPr>
          <w:rFonts w:ascii="Arial" w:hAnsi="Arial" w:cs="Arial"/>
          <w:sz w:val="22"/>
          <w:szCs w:val="22"/>
        </w:rPr>
      </w:pPr>
    </w:p>
    <w:p w:rsidR="005E313E" w:rsidRPr="00D219CB" w:rsidRDefault="005E313E" w:rsidP="005E313E">
      <w:pPr>
        <w:jc w:val="both"/>
        <w:rPr>
          <w:rFonts w:ascii="Arial" w:hAnsi="Arial" w:cs="Arial"/>
          <w:sz w:val="22"/>
          <w:szCs w:val="22"/>
        </w:rPr>
      </w:pPr>
      <w:r w:rsidRPr="00D219CB">
        <w:rPr>
          <w:rFonts w:ascii="Arial" w:hAnsi="Arial" w:cs="Arial"/>
          <w:sz w:val="22"/>
          <w:szCs w:val="22"/>
        </w:rPr>
        <w:t>Výsledkom aktivity je zvýšenie informovanosti verejnosti celoplošne.</w:t>
      </w:r>
    </w:p>
    <w:p w:rsidR="005E313E" w:rsidRPr="00D219CB" w:rsidRDefault="005E313E" w:rsidP="005E313E">
      <w:pPr>
        <w:jc w:val="both"/>
        <w:rPr>
          <w:szCs w:val="24"/>
        </w:rPr>
      </w:pPr>
    </w:p>
    <w:p w:rsidR="00533266" w:rsidRPr="00D219CB" w:rsidRDefault="00533266" w:rsidP="00533266">
      <w:pPr>
        <w:jc w:val="both"/>
        <w:rPr>
          <w:rFonts w:ascii="Arial" w:hAnsi="Arial" w:cs="Arial"/>
          <w:sz w:val="22"/>
          <w:szCs w:val="22"/>
        </w:rPr>
      </w:pPr>
      <w:r w:rsidRPr="00D219CB">
        <w:rPr>
          <w:rFonts w:ascii="Arial" w:hAnsi="Arial" w:cs="Arial"/>
          <w:sz w:val="22"/>
          <w:szCs w:val="22"/>
        </w:rPr>
        <w:t xml:space="preserve">Aktivita bude realizovaná dodávateľsky prostredníctvom verejného obstarávania realizovaného z úrovne </w:t>
      </w:r>
      <w:r>
        <w:rPr>
          <w:rFonts w:ascii="Arial" w:hAnsi="Arial" w:cs="Arial"/>
          <w:sz w:val="22"/>
          <w:szCs w:val="22"/>
        </w:rPr>
        <w:t xml:space="preserve"> Ústredia PSVR</w:t>
      </w:r>
      <w:r w:rsidRPr="00D219CB">
        <w:rPr>
          <w:rFonts w:ascii="Arial" w:hAnsi="Arial" w:cs="Arial"/>
          <w:sz w:val="22"/>
          <w:szCs w:val="22"/>
        </w:rPr>
        <w:t>. Financovanie aktivity bude zabezpečené z úrovne ústredia.</w:t>
      </w:r>
    </w:p>
    <w:p w:rsidR="004C7395" w:rsidRPr="00D219CB" w:rsidRDefault="004C7395" w:rsidP="00F463D7">
      <w:pPr>
        <w:jc w:val="both"/>
        <w:rPr>
          <w:szCs w:val="24"/>
        </w:rPr>
      </w:pPr>
    </w:p>
    <w:p w:rsidR="004C7395" w:rsidRPr="00D219CB" w:rsidRDefault="004C7395" w:rsidP="00F463D7">
      <w:pPr>
        <w:jc w:val="both"/>
        <w:rPr>
          <w:szCs w:val="24"/>
        </w:rPr>
      </w:pPr>
    </w:p>
    <w:p w:rsidR="00E95D6A" w:rsidRPr="00D219CB" w:rsidRDefault="00E95D6A" w:rsidP="00AF1B98">
      <w:pPr>
        <w:tabs>
          <w:tab w:val="left" w:pos="0"/>
        </w:tabs>
        <w:jc w:val="both"/>
        <w:rPr>
          <w:rFonts w:ascii="Arial" w:hAnsi="Arial" w:cs="Arial"/>
          <w:b/>
          <w:bCs/>
          <w:sz w:val="22"/>
          <w:szCs w:val="22"/>
        </w:rPr>
      </w:pPr>
      <w:r w:rsidRPr="00D219CB">
        <w:rPr>
          <w:rFonts w:ascii="Arial" w:hAnsi="Arial" w:cs="Arial"/>
          <w:b/>
          <w:bCs/>
          <w:sz w:val="22"/>
          <w:szCs w:val="22"/>
        </w:rPr>
        <w:t xml:space="preserve">Aktivita 1.5 - </w:t>
      </w:r>
      <w:r w:rsidR="00243B6C" w:rsidRPr="00D219CB">
        <w:rPr>
          <w:rFonts w:ascii="Arial" w:hAnsi="Arial" w:cs="Arial"/>
          <w:b/>
          <w:iCs/>
          <w:sz w:val="22"/>
          <w:szCs w:val="22"/>
        </w:rPr>
        <w:t>Rozšírenie funkcionality Integrovaného systému typových pozícií (ISTP) a spracovanie typových pozícií z programu ISTP do podoby informačných materiálov</w:t>
      </w:r>
    </w:p>
    <w:p w:rsidR="00E95D6A" w:rsidRPr="00D219CB" w:rsidRDefault="00E95D6A" w:rsidP="00AF1B98">
      <w:pPr>
        <w:tabs>
          <w:tab w:val="left" w:pos="0"/>
        </w:tabs>
        <w:jc w:val="both"/>
        <w:rPr>
          <w:rFonts w:ascii="Arial" w:hAnsi="Arial" w:cs="Arial"/>
          <w:sz w:val="22"/>
          <w:szCs w:val="22"/>
        </w:rPr>
      </w:pPr>
    </w:p>
    <w:p w:rsidR="00E95D6A" w:rsidRPr="00D219CB" w:rsidRDefault="00E95D6A" w:rsidP="00AF1B98">
      <w:pPr>
        <w:jc w:val="both"/>
        <w:rPr>
          <w:rFonts w:ascii="Arial" w:hAnsi="Arial" w:cs="Arial"/>
          <w:sz w:val="22"/>
          <w:szCs w:val="22"/>
        </w:rPr>
      </w:pPr>
      <w:r w:rsidRPr="00D219CB">
        <w:rPr>
          <w:rFonts w:ascii="Arial" w:hAnsi="Arial" w:cs="Arial"/>
          <w:sz w:val="22"/>
          <w:szCs w:val="22"/>
        </w:rPr>
        <w:t xml:space="preserve">V rámci aktivity, ktorá bude zabezpečená dodávateľsky, bude spracovaných cca 200 novo vypracovaných najžiadanejších typových pozícií na trhu práce z programu </w:t>
      </w:r>
      <w:hyperlink r:id="rId16" w:history="1">
        <w:r w:rsidRPr="00D219CB">
          <w:rPr>
            <w:rStyle w:val="Hypertextovprepojenie"/>
            <w:rFonts w:ascii="Arial" w:hAnsi="Arial" w:cs="Arial"/>
            <w:color w:val="auto"/>
            <w:sz w:val="22"/>
            <w:szCs w:val="22"/>
          </w:rPr>
          <w:t>www.istp.sk</w:t>
        </w:r>
      </w:hyperlink>
      <w:r w:rsidRPr="00D219CB">
        <w:rPr>
          <w:rFonts w:ascii="Arial" w:hAnsi="Arial" w:cs="Arial"/>
          <w:sz w:val="22"/>
          <w:szCs w:val="22"/>
        </w:rPr>
        <w:t xml:space="preserve">. Aktivita nadväzuje na NP VIIA, počas ktorého bolo spracovaných 900 pracovných pozícií. Pozície, ktoré budú spracované a následne vytlačené, sú nové, ktoré v čase realizácie NP VIIA neboli spracované a zverejnené v projekte ISTP. </w:t>
      </w:r>
    </w:p>
    <w:p w:rsidR="00E95D6A" w:rsidRPr="00D219CB" w:rsidRDefault="00E95D6A" w:rsidP="00AF1B98">
      <w:pPr>
        <w:jc w:val="both"/>
        <w:rPr>
          <w:rFonts w:ascii="Arial" w:hAnsi="Arial" w:cs="Arial"/>
          <w:sz w:val="22"/>
          <w:szCs w:val="22"/>
        </w:rPr>
      </w:pPr>
      <w:r w:rsidRPr="00D219CB">
        <w:rPr>
          <w:rFonts w:ascii="Arial" w:hAnsi="Arial" w:cs="Arial"/>
          <w:sz w:val="22"/>
          <w:szCs w:val="22"/>
        </w:rPr>
        <w:t xml:space="preserve">Výsledkom verejného obstarávania bude stanovenie presného počtu spracovaných pracovných pozícií, aktuálne najžiadanejších na trhu práce so zameraním na povolania vhodné pre ženy. Cieľom novo spracovaných pracovných pozícií z programu ISTP je rozšírenie už existujúcej kartotéky typových pozícií, ktoré vhodnou formou prinášajú </w:t>
      </w:r>
      <w:proofErr w:type="spellStart"/>
      <w:r w:rsidRPr="00D219CB">
        <w:rPr>
          <w:rFonts w:ascii="Arial" w:hAnsi="Arial" w:cs="Arial"/>
          <w:sz w:val="22"/>
          <w:szCs w:val="22"/>
        </w:rPr>
        <w:t>UoZ</w:t>
      </w:r>
      <w:proofErr w:type="spellEnd"/>
      <w:r w:rsidRPr="00D219CB">
        <w:rPr>
          <w:rFonts w:ascii="Arial" w:hAnsi="Arial" w:cs="Arial"/>
          <w:sz w:val="22"/>
          <w:szCs w:val="22"/>
        </w:rPr>
        <w:t xml:space="preserve">, </w:t>
      </w:r>
      <w:proofErr w:type="spellStart"/>
      <w:r w:rsidRPr="00D219CB">
        <w:rPr>
          <w:rFonts w:ascii="Arial" w:hAnsi="Arial" w:cs="Arial"/>
          <w:sz w:val="22"/>
          <w:szCs w:val="22"/>
        </w:rPr>
        <w:t>ZoZ</w:t>
      </w:r>
      <w:proofErr w:type="spellEnd"/>
      <w:r w:rsidRPr="00D219CB">
        <w:rPr>
          <w:rFonts w:ascii="Arial" w:hAnsi="Arial" w:cs="Arial"/>
          <w:sz w:val="22"/>
          <w:szCs w:val="22"/>
        </w:rPr>
        <w:t xml:space="preserve"> a absolventom SŠ najdôležitejšie informácie o rôznych pracovných pozíciách z rôznych pracovných oblastí pre všetky stupne vzdelania, čím sa zvýši informovanosť klientov úradov PSVR a uľahčí sa ich orientácia na súčasnom trhu práce.</w:t>
      </w:r>
    </w:p>
    <w:p w:rsidR="00E95D6A" w:rsidRPr="00D219CB" w:rsidRDefault="00E95D6A" w:rsidP="00AF1B98">
      <w:pPr>
        <w:jc w:val="both"/>
        <w:rPr>
          <w:rFonts w:ascii="Arial" w:hAnsi="Arial" w:cs="Arial"/>
          <w:sz w:val="22"/>
          <w:szCs w:val="22"/>
        </w:rPr>
      </w:pPr>
    </w:p>
    <w:p w:rsidR="00E95D6A" w:rsidRPr="00D219CB" w:rsidRDefault="00E95D6A" w:rsidP="00AF1B98">
      <w:pPr>
        <w:jc w:val="both"/>
        <w:rPr>
          <w:rFonts w:ascii="Arial" w:hAnsi="Arial" w:cs="Arial"/>
          <w:sz w:val="22"/>
          <w:szCs w:val="22"/>
        </w:rPr>
      </w:pPr>
      <w:r w:rsidRPr="00D219CB">
        <w:rPr>
          <w:rFonts w:ascii="Arial" w:hAnsi="Arial" w:cs="Arial"/>
          <w:sz w:val="22"/>
          <w:szCs w:val="22"/>
        </w:rPr>
        <w:t xml:space="preserve">Výstupom aktivity bude 1 súbor vo formáte PDF na 4 CD, ktorého obsahom budú novo vypracované typové pozície z programu </w:t>
      </w:r>
      <w:hyperlink r:id="rId17" w:history="1">
        <w:r w:rsidRPr="00D219CB">
          <w:rPr>
            <w:rStyle w:val="Hypertextovprepojenie"/>
            <w:rFonts w:ascii="Arial" w:hAnsi="Arial" w:cs="Arial"/>
            <w:color w:val="auto"/>
            <w:sz w:val="22"/>
            <w:szCs w:val="22"/>
          </w:rPr>
          <w:t>www.istp.sk</w:t>
        </w:r>
      </w:hyperlink>
      <w:r w:rsidRPr="00D219CB">
        <w:rPr>
          <w:rFonts w:ascii="Arial" w:hAnsi="Arial" w:cs="Arial"/>
          <w:sz w:val="22"/>
          <w:szCs w:val="22"/>
        </w:rPr>
        <w:t xml:space="preserve"> pripravené na tlač.</w:t>
      </w:r>
    </w:p>
    <w:p w:rsidR="00E95D6A" w:rsidRPr="00D219CB" w:rsidRDefault="00E95D6A" w:rsidP="00AF1B98">
      <w:pPr>
        <w:jc w:val="both"/>
        <w:rPr>
          <w:rFonts w:ascii="Arial" w:hAnsi="Arial" w:cs="Arial"/>
          <w:b/>
          <w:sz w:val="22"/>
          <w:szCs w:val="22"/>
        </w:rPr>
      </w:pPr>
    </w:p>
    <w:p w:rsidR="00E95D6A" w:rsidRPr="00D219CB" w:rsidRDefault="00E95D6A" w:rsidP="00AF1B98">
      <w:pPr>
        <w:jc w:val="both"/>
        <w:rPr>
          <w:rFonts w:ascii="Arial" w:hAnsi="Arial" w:cs="Arial"/>
          <w:sz w:val="22"/>
          <w:szCs w:val="22"/>
        </w:rPr>
      </w:pPr>
      <w:r w:rsidRPr="00D219CB">
        <w:rPr>
          <w:rFonts w:ascii="Arial" w:hAnsi="Arial" w:cs="Arial"/>
          <w:sz w:val="22"/>
          <w:szCs w:val="22"/>
        </w:rPr>
        <w:t xml:space="preserve">Obsahom každej pracovnej pozície, ktorá je spracovaná do podoby informačného materiálu sú najdôležitejšie informácie o príbuzných pozíciách danej pracovnej pozície, požadovanom stupni vzdelania, charakteristike pracovnej pozície, charaktere práce, predmete práce, požiadavkách na zamestnanca, podmienkach na výkon práce, zdravotných obmedzeniach, záujmovom type záujemcu a konkrétne príklady prác. </w:t>
      </w:r>
    </w:p>
    <w:p w:rsidR="00E95D6A" w:rsidRPr="00D219CB" w:rsidRDefault="00E95D6A" w:rsidP="00AF1B98">
      <w:pPr>
        <w:jc w:val="both"/>
        <w:rPr>
          <w:rFonts w:ascii="Arial" w:hAnsi="Arial" w:cs="Arial"/>
          <w:b/>
          <w:sz w:val="22"/>
          <w:szCs w:val="22"/>
        </w:rPr>
      </w:pPr>
    </w:p>
    <w:p w:rsidR="00E95D6A" w:rsidRPr="00D219CB" w:rsidRDefault="00E95D6A" w:rsidP="00AF1B98">
      <w:pPr>
        <w:spacing w:before="75" w:after="75"/>
        <w:ind w:right="225"/>
        <w:jc w:val="both"/>
        <w:rPr>
          <w:rFonts w:ascii="Arial" w:hAnsi="Arial" w:cs="Arial"/>
          <w:sz w:val="22"/>
          <w:szCs w:val="22"/>
        </w:rPr>
      </w:pPr>
      <w:r w:rsidRPr="00D219CB">
        <w:rPr>
          <w:rFonts w:ascii="Arial" w:hAnsi="Arial" w:cs="Arial"/>
          <w:sz w:val="22"/>
          <w:szCs w:val="22"/>
        </w:rPr>
        <w:t xml:space="preserve">V rámci tejto aktivity bude zabezpečené využitie Integrovaného systému typových pozícií (ISTP) v prepojení na informačný systém služieb zamestnanosti (ďalej ISSZ). Využitím týchto dvoch informačných systémov bude dosiahnuté vytvorenie analýzy individuálneho potenciálu jednotlivých </w:t>
      </w:r>
      <w:proofErr w:type="spellStart"/>
      <w:r w:rsidRPr="00D219CB">
        <w:rPr>
          <w:rFonts w:ascii="Arial" w:hAnsi="Arial" w:cs="Arial"/>
          <w:sz w:val="22"/>
          <w:szCs w:val="22"/>
        </w:rPr>
        <w:t>UoZ</w:t>
      </w:r>
      <w:proofErr w:type="spellEnd"/>
      <w:r w:rsidRPr="00D219CB">
        <w:rPr>
          <w:rFonts w:ascii="Arial" w:hAnsi="Arial" w:cs="Arial"/>
          <w:sz w:val="22"/>
          <w:szCs w:val="22"/>
        </w:rPr>
        <w:t xml:space="preserve"> v ISTP (ďalej AIP), čo umožní efektívnejšie využitie vytvoreného AIP pre aktívne poskytovanie služieb nástrojov AOTP v 3-zónovom systéme služieb zamestnanosti. </w:t>
      </w:r>
    </w:p>
    <w:p w:rsidR="00E95D6A" w:rsidRPr="00D219CB" w:rsidRDefault="00E95D6A" w:rsidP="00AF1B98">
      <w:pPr>
        <w:spacing w:before="75" w:after="75"/>
        <w:ind w:right="225"/>
        <w:jc w:val="both"/>
        <w:rPr>
          <w:rFonts w:ascii="Arial" w:hAnsi="Arial" w:cs="Arial"/>
          <w:sz w:val="22"/>
          <w:szCs w:val="22"/>
        </w:rPr>
      </w:pPr>
      <w:r w:rsidRPr="00D219CB">
        <w:rPr>
          <w:rFonts w:ascii="Arial" w:hAnsi="Arial" w:cs="Arial"/>
          <w:sz w:val="22"/>
          <w:szCs w:val="22"/>
        </w:rPr>
        <w:t>Na základe získaných a verifikovaných údajov o uchádzačoch o zamestnanie a záujemcoch o zamestnanie (ďalej len „</w:t>
      </w:r>
      <w:proofErr w:type="spellStart"/>
      <w:r w:rsidRPr="00D219CB">
        <w:rPr>
          <w:rFonts w:ascii="Arial" w:hAnsi="Arial" w:cs="Arial"/>
          <w:sz w:val="22"/>
          <w:szCs w:val="22"/>
        </w:rPr>
        <w:t>UoZ</w:t>
      </w:r>
      <w:proofErr w:type="spellEnd"/>
      <w:r w:rsidRPr="00D219CB">
        <w:rPr>
          <w:rFonts w:ascii="Arial" w:hAnsi="Arial" w:cs="Arial"/>
          <w:sz w:val="22"/>
          <w:szCs w:val="22"/>
        </w:rPr>
        <w:t>“ a „</w:t>
      </w:r>
      <w:proofErr w:type="spellStart"/>
      <w:r w:rsidRPr="00D219CB">
        <w:rPr>
          <w:rFonts w:ascii="Arial" w:hAnsi="Arial" w:cs="Arial"/>
          <w:sz w:val="22"/>
          <w:szCs w:val="22"/>
        </w:rPr>
        <w:t>ZoZ</w:t>
      </w:r>
      <w:proofErr w:type="spellEnd"/>
      <w:r w:rsidRPr="00D219CB">
        <w:rPr>
          <w:rFonts w:ascii="Arial" w:hAnsi="Arial" w:cs="Arial"/>
          <w:sz w:val="22"/>
          <w:szCs w:val="22"/>
        </w:rPr>
        <w:t xml:space="preserve">“) bude spracovaná komplexná analýza kvalifikačných predpokladov, praxe (podľa zamestnaní), osobnostných predpokladov, všeobecných spôsobilostí, zdravotných obmedzení  na diagnostiku pracovného potenciálu jednotlivých </w:t>
      </w:r>
      <w:proofErr w:type="spellStart"/>
      <w:r w:rsidRPr="00D219CB">
        <w:rPr>
          <w:rFonts w:ascii="Arial" w:hAnsi="Arial" w:cs="Arial"/>
          <w:sz w:val="22"/>
          <w:szCs w:val="22"/>
        </w:rPr>
        <w:t>UoZ</w:t>
      </w:r>
      <w:proofErr w:type="spellEnd"/>
      <w:r w:rsidRPr="00D219CB">
        <w:rPr>
          <w:rFonts w:ascii="Arial" w:hAnsi="Arial" w:cs="Arial"/>
          <w:sz w:val="22"/>
          <w:szCs w:val="22"/>
        </w:rPr>
        <w:t xml:space="preserve"> a </w:t>
      </w:r>
      <w:proofErr w:type="spellStart"/>
      <w:r w:rsidRPr="00D219CB">
        <w:rPr>
          <w:rFonts w:ascii="Arial" w:hAnsi="Arial" w:cs="Arial"/>
          <w:sz w:val="22"/>
          <w:szCs w:val="22"/>
        </w:rPr>
        <w:t>ZoZ</w:t>
      </w:r>
      <w:proofErr w:type="spellEnd"/>
      <w:r w:rsidRPr="00D219CB">
        <w:rPr>
          <w:rFonts w:ascii="Arial" w:hAnsi="Arial" w:cs="Arial"/>
          <w:bCs/>
          <w:sz w:val="22"/>
          <w:szCs w:val="22"/>
        </w:rPr>
        <w:t xml:space="preserve"> </w:t>
      </w:r>
      <w:r w:rsidRPr="00D219CB">
        <w:rPr>
          <w:rFonts w:ascii="Arial" w:hAnsi="Arial" w:cs="Arial"/>
          <w:sz w:val="22"/>
          <w:szCs w:val="22"/>
        </w:rPr>
        <w:t xml:space="preserve">na vybraných úradoch PSVR. </w:t>
      </w:r>
    </w:p>
    <w:p w:rsidR="00E95D6A" w:rsidRPr="00D219CB" w:rsidRDefault="00E95D6A" w:rsidP="00AF1B98">
      <w:pPr>
        <w:spacing w:before="75" w:after="75"/>
        <w:ind w:right="225"/>
        <w:jc w:val="both"/>
        <w:rPr>
          <w:rFonts w:ascii="Arial" w:hAnsi="Arial" w:cs="Arial"/>
          <w:sz w:val="22"/>
          <w:szCs w:val="22"/>
        </w:rPr>
      </w:pPr>
      <w:r w:rsidRPr="00D219CB">
        <w:rPr>
          <w:rFonts w:ascii="Arial" w:hAnsi="Arial" w:cs="Arial"/>
          <w:sz w:val="22"/>
          <w:szCs w:val="22"/>
        </w:rPr>
        <w:t xml:space="preserve">Podstatným výstupom bude expertné posúdenie a priradenie kódov novej národnej Štatistickej klasifikácie zamestnaní SK ISCO-08 (ďalej len „SK ISCO-08“)  predchádzajúcich a preferovaných zamestnaní jednotlivých </w:t>
      </w:r>
      <w:proofErr w:type="spellStart"/>
      <w:r w:rsidRPr="00D219CB">
        <w:rPr>
          <w:rFonts w:ascii="Arial" w:hAnsi="Arial" w:cs="Arial"/>
          <w:sz w:val="22"/>
          <w:szCs w:val="22"/>
        </w:rPr>
        <w:t>UoZ</w:t>
      </w:r>
      <w:proofErr w:type="spellEnd"/>
      <w:r w:rsidRPr="00D219CB">
        <w:rPr>
          <w:rFonts w:ascii="Arial" w:hAnsi="Arial" w:cs="Arial"/>
          <w:sz w:val="22"/>
          <w:szCs w:val="22"/>
        </w:rPr>
        <w:t xml:space="preserve"> a </w:t>
      </w:r>
      <w:proofErr w:type="spellStart"/>
      <w:r w:rsidRPr="00D219CB">
        <w:rPr>
          <w:rFonts w:ascii="Arial" w:hAnsi="Arial" w:cs="Arial"/>
          <w:sz w:val="22"/>
          <w:szCs w:val="22"/>
        </w:rPr>
        <w:t>ZoZ</w:t>
      </w:r>
      <w:proofErr w:type="spellEnd"/>
      <w:r w:rsidRPr="00D219CB">
        <w:rPr>
          <w:rFonts w:ascii="Arial" w:hAnsi="Arial" w:cs="Arial"/>
          <w:sz w:val="22"/>
          <w:szCs w:val="22"/>
        </w:rPr>
        <w:t xml:space="preserve"> za účelom zmonitorovania možností ich pracovného uplatnenia. </w:t>
      </w:r>
    </w:p>
    <w:p w:rsidR="00E95D6A" w:rsidRPr="00D219CB" w:rsidRDefault="00E95D6A" w:rsidP="00AF1B98">
      <w:pPr>
        <w:spacing w:before="75" w:after="75"/>
        <w:ind w:right="225"/>
        <w:jc w:val="both"/>
        <w:rPr>
          <w:rFonts w:ascii="Arial" w:hAnsi="Arial" w:cs="Arial"/>
          <w:sz w:val="22"/>
          <w:szCs w:val="22"/>
        </w:rPr>
      </w:pPr>
      <w:r w:rsidRPr="00D219CB">
        <w:rPr>
          <w:rFonts w:ascii="Arial" w:hAnsi="Arial" w:cs="Arial"/>
          <w:sz w:val="22"/>
          <w:szCs w:val="22"/>
        </w:rPr>
        <w:t>Implementáciou SK ISCO-08 sa uskutoční výber najvhodnejších zamestnaní v súlade s pracovným potenciálom  </w:t>
      </w:r>
      <w:proofErr w:type="spellStart"/>
      <w:r w:rsidRPr="00D219CB">
        <w:rPr>
          <w:rFonts w:ascii="Arial" w:hAnsi="Arial" w:cs="Arial"/>
          <w:sz w:val="22"/>
          <w:szCs w:val="22"/>
        </w:rPr>
        <w:t>UoZ</w:t>
      </w:r>
      <w:proofErr w:type="spellEnd"/>
      <w:r w:rsidRPr="00D219CB">
        <w:rPr>
          <w:rFonts w:ascii="Arial" w:hAnsi="Arial" w:cs="Arial"/>
          <w:sz w:val="22"/>
          <w:szCs w:val="22"/>
        </w:rPr>
        <w:t xml:space="preserve"> a </w:t>
      </w:r>
      <w:proofErr w:type="spellStart"/>
      <w:r w:rsidRPr="00D219CB">
        <w:rPr>
          <w:rFonts w:ascii="Arial" w:hAnsi="Arial" w:cs="Arial"/>
          <w:sz w:val="22"/>
          <w:szCs w:val="22"/>
        </w:rPr>
        <w:t>ZoZ</w:t>
      </w:r>
      <w:proofErr w:type="spellEnd"/>
      <w:r w:rsidRPr="00D219CB">
        <w:rPr>
          <w:rFonts w:ascii="Arial" w:hAnsi="Arial" w:cs="Arial"/>
          <w:sz w:val="22"/>
          <w:szCs w:val="22"/>
        </w:rPr>
        <w:t xml:space="preserve">, resp. výber adekvátnych rekvalifikačných kurzov a ďalších foriem vzdelávania. </w:t>
      </w:r>
    </w:p>
    <w:p w:rsidR="00E95D6A" w:rsidRPr="00D219CB" w:rsidRDefault="00E95D6A" w:rsidP="00AF1B98">
      <w:pPr>
        <w:spacing w:before="75" w:after="75"/>
        <w:ind w:right="225"/>
        <w:jc w:val="both"/>
        <w:rPr>
          <w:rFonts w:ascii="Arial" w:hAnsi="Arial" w:cs="Arial"/>
          <w:b/>
          <w:sz w:val="22"/>
          <w:szCs w:val="22"/>
        </w:rPr>
      </w:pPr>
      <w:r w:rsidRPr="00D219CB">
        <w:rPr>
          <w:rFonts w:ascii="Arial" w:hAnsi="Arial" w:cs="Arial"/>
          <w:sz w:val="22"/>
          <w:szCs w:val="22"/>
        </w:rPr>
        <w:t xml:space="preserve">Ďalším prínosom je porovnanie požiadaviek zamestnávateľov s odbornou spôsobilosťou </w:t>
      </w:r>
      <w:proofErr w:type="spellStart"/>
      <w:r w:rsidRPr="00D219CB">
        <w:rPr>
          <w:rFonts w:ascii="Arial" w:hAnsi="Arial" w:cs="Arial"/>
          <w:sz w:val="22"/>
          <w:szCs w:val="22"/>
        </w:rPr>
        <w:t>UoZ</w:t>
      </w:r>
      <w:proofErr w:type="spellEnd"/>
      <w:r w:rsidRPr="00D219CB">
        <w:rPr>
          <w:rFonts w:ascii="Arial" w:hAnsi="Arial" w:cs="Arial"/>
          <w:sz w:val="22"/>
          <w:szCs w:val="22"/>
        </w:rPr>
        <w:t xml:space="preserve"> a </w:t>
      </w:r>
      <w:proofErr w:type="spellStart"/>
      <w:r w:rsidRPr="00D219CB">
        <w:rPr>
          <w:rFonts w:ascii="Arial" w:hAnsi="Arial" w:cs="Arial"/>
          <w:sz w:val="22"/>
          <w:szCs w:val="22"/>
        </w:rPr>
        <w:t>ZoZ</w:t>
      </w:r>
      <w:proofErr w:type="spellEnd"/>
      <w:r w:rsidRPr="00D219CB">
        <w:rPr>
          <w:rFonts w:ascii="Arial" w:hAnsi="Arial" w:cs="Arial"/>
          <w:sz w:val="22"/>
          <w:szCs w:val="22"/>
        </w:rPr>
        <w:t xml:space="preserve"> s cieľom zvyšovania </w:t>
      </w:r>
      <w:proofErr w:type="spellStart"/>
      <w:r w:rsidRPr="00D219CB">
        <w:rPr>
          <w:rFonts w:ascii="Arial" w:hAnsi="Arial" w:cs="Arial"/>
          <w:sz w:val="22"/>
          <w:szCs w:val="22"/>
        </w:rPr>
        <w:t>zamestnateľnosti</w:t>
      </w:r>
      <w:proofErr w:type="spellEnd"/>
      <w:r w:rsidRPr="00D219CB">
        <w:rPr>
          <w:rFonts w:ascii="Arial" w:hAnsi="Arial" w:cs="Arial"/>
          <w:sz w:val="22"/>
          <w:szCs w:val="22"/>
        </w:rPr>
        <w:t>, znižovania nezamestnanosti a skracovania doby nezamestnanosti.</w:t>
      </w:r>
    </w:p>
    <w:p w:rsidR="00E95D6A" w:rsidRPr="00D219CB" w:rsidRDefault="00E95D6A" w:rsidP="00AF1B98">
      <w:pPr>
        <w:autoSpaceDE w:val="0"/>
        <w:autoSpaceDN w:val="0"/>
        <w:adjustRightInd w:val="0"/>
        <w:jc w:val="both"/>
        <w:rPr>
          <w:rFonts w:ascii="Arial" w:hAnsi="Arial" w:cs="Arial"/>
          <w:b/>
          <w:sz w:val="22"/>
          <w:szCs w:val="22"/>
        </w:rPr>
      </w:pPr>
    </w:p>
    <w:p w:rsidR="00E95D6A" w:rsidRPr="00D219CB" w:rsidRDefault="00E95D6A" w:rsidP="00AF1B98">
      <w:pPr>
        <w:autoSpaceDE w:val="0"/>
        <w:autoSpaceDN w:val="0"/>
        <w:adjustRightInd w:val="0"/>
        <w:jc w:val="both"/>
        <w:rPr>
          <w:rFonts w:ascii="Arial" w:hAnsi="Arial" w:cs="Arial"/>
          <w:b/>
          <w:sz w:val="22"/>
          <w:szCs w:val="22"/>
        </w:rPr>
      </w:pPr>
      <w:r w:rsidRPr="00D219CB">
        <w:rPr>
          <w:rFonts w:ascii="Arial" w:hAnsi="Arial" w:cs="Arial"/>
          <w:b/>
          <w:sz w:val="22"/>
          <w:szCs w:val="22"/>
        </w:rPr>
        <w:t>Rozšírenie aktivity bude pozostávať z nasledujúcich krokov:</w:t>
      </w:r>
    </w:p>
    <w:p w:rsidR="00E95D6A" w:rsidRPr="00D219CB" w:rsidRDefault="00E95D6A" w:rsidP="00AF1B98">
      <w:pPr>
        <w:pStyle w:val="Odsekzoznamu"/>
        <w:numPr>
          <w:ilvl w:val="0"/>
          <w:numId w:val="32"/>
        </w:numPr>
        <w:ind w:left="709" w:hanging="283"/>
        <w:contextualSpacing w:val="0"/>
        <w:jc w:val="both"/>
        <w:rPr>
          <w:rFonts w:ascii="Arial" w:hAnsi="Arial" w:cs="Arial"/>
          <w:sz w:val="22"/>
          <w:szCs w:val="22"/>
        </w:rPr>
      </w:pPr>
      <w:r w:rsidRPr="00D219CB">
        <w:rPr>
          <w:rFonts w:ascii="Arial" w:hAnsi="Arial" w:cs="Arial"/>
          <w:sz w:val="22"/>
          <w:szCs w:val="22"/>
        </w:rPr>
        <w:t>Analýza funkcionality, vypracovanie technického projektu, návrh databázy, vypracovanie prevodníkov, programovanie a testovanie špecializovanej aplikácie určenej na korekciu dát migrovaných z ISSZ a ISTP. Vytvorená aplikácia bude taktiež slúžiť na zabezpečenie vzájomnej konzistentnosti údajov medzi oboma informačnými systémami. Pre používateľov aplikácie bude vytvorená a distribuovaná metodická príručka.</w:t>
      </w:r>
    </w:p>
    <w:p w:rsidR="00E95D6A" w:rsidRPr="00D219CB" w:rsidRDefault="00E95D6A" w:rsidP="00AF1B98">
      <w:pPr>
        <w:pStyle w:val="Odsekzoznamu"/>
        <w:jc w:val="both"/>
        <w:rPr>
          <w:rFonts w:ascii="Arial" w:hAnsi="Arial" w:cs="Arial"/>
          <w:sz w:val="22"/>
          <w:szCs w:val="22"/>
        </w:rPr>
      </w:pPr>
      <w:r w:rsidRPr="00D219CB">
        <w:rPr>
          <w:rFonts w:ascii="Arial" w:hAnsi="Arial" w:cs="Arial"/>
          <w:sz w:val="22"/>
          <w:szCs w:val="22"/>
        </w:rPr>
        <w:t>Výstupom bude: metodická príručka</w:t>
      </w:r>
    </w:p>
    <w:p w:rsidR="00E95D6A" w:rsidRPr="00D219CB" w:rsidRDefault="00E95D6A" w:rsidP="00AF1B98">
      <w:pPr>
        <w:pStyle w:val="Odsekzoznamu"/>
        <w:numPr>
          <w:ilvl w:val="0"/>
          <w:numId w:val="32"/>
        </w:numPr>
        <w:ind w:left="709" w:hanging="284"/>
        <w:contextualSpacing w:val="0"/>
        <w:jc w:val="both"/>
        <w:rPr>
          <w:rFonts w:ascii="Arial" w:hAnsi="Arial" w:cs="Arial"/>
          <w:sz w:val="22"/>
          <w:szCs w:val="22"/>
        </w:rPr>
      </w:pPr>
      <w:r w:rsidRPr="00D219CB">
        <w:rPr>
          <w:rFonts w:ascii="Arial" w:hAnsi="Arial" w:cs="Arial"/>
          <w:sz w:val="22"/>
          <w:szCs w:val="22"/>
        </w:rPr>
        <w:t xml:space="preserve">Zabezpečenie interaktívnej on </w:t>
      </w:r>
      <w:proofErr w:type="spellStart"/>
      <w:r w:rsidRPr="00D219CB">
        <w:rPr>
          <w:rFonts w:ascii="Arial" w:hAnsi="Arial" w:cs="Arial"/>
          <w:sz w:val="22"/>
          <w:szCs w:val="22"/>
        </w:rPr>
        <w:t>line</w:t>
      </w:r>
      <w:proofErr w:type="spellEnd"/>
      <w:r w:rsidRPr="00D219CB">
        <w:rPr>
          <w:rFonts w:ascii="Arial" w:hAnsi="Arial" w:cs="Arial"/>
          <w:sz w:val="22"/>
          <w:szCs w:val="22"/>
        </w:rPr>
        <w:t xml:space="preserve"> metodickej podpory na korekciu, resp.</w:t>
      </w:r>
      <w:r w:rsidR="007A4171">
        <w:rPr>
          <w:rFonts w:ascii="Arial" w:hAnsi="Arial" w:cs="Arial"/>
          <w:sz w:val="22"/>
          <w:szCs w:val="22"/>
        </w:rPr>
        <w:t xml:space="preserve"> doplnenie údajov o </w:t>
      </w:r>
      <w:proofErr w:type="spellStart"/>
      <w:r w:rsidR="007A4171">
        <w:rPr>
          <w:rFonts w:ascii="Arial" w:hAnsi="Arial" w:cs="Arial"/>
          <w:sz w:val="22"/>
          <w:szCs w:val="22"/>
        </w:rPr>
        <w:t>UoZ</w:t>
      </w:r>
      <w:proofErr w:type="spellEnd"/>
      <w:r w:rsidR="007A4171">
        <w:rPr>
          <w:rFonts w:ascii="Arial" w:hAnsi="Arial" w:cs="Arial"/>
          <w:sz w:val="22"/>
          <w:szCs w:val="22"/>
        </w:rPr>
        <w:t xml:space="preserve"> a </w:t>
      </w:r>
      <w:proofErr w:type="spellStart"/>
      <w:r w:rsidR="007A4171">
        <w:rPr>
          <w:rFonts w:ascii="Arial" w:hAnsi="Arial" w:cs="Arial"/>
          <w:sz w:val="22"/>
          <w:szCs w:val="22"/>
        </w:rPr>
        <w:t>ZoZ</w:t>
      </w:r>
      <w:proofErr w:type="spellEnd"/>
      <w:r w:rsidR="007A4171">
        <w:rPr>
          <w:rFonts w:ascii="Arial" w:hAnsi="Arial" w:cs="Arial"/>
          <w:sz w:val="22"/>
          <w:szCs w:val="22"/>
        </w:rPr>
        <w:t xml:space="preserve">. </w:t>
      </w:r>
      <w:r w:rsidRPr="00D219CB">
        <w:rPr>
          <w:rFonts w:ascii="Arial" w:hAnsi="Arial" w:cs="Arial"/>
          <w:sz w:val="22"/>
          <w:szCs w:val="22"/>
        </w:rPr>
        <w:t xml:space="preserve">Odborné poradenstvo bude zamerané predovšetkým na správne posúdenie a priradenie kódov SK ISCO-08 predchádzajúcich a preferovaných zamestnaní jednotlivých </w:t>
      </w:r>
      <w:proofErr w:type="spellStart"/>
      <w:r w:rsidRPr="00D219CB">
        <w:rPr>
          <w:rFonts w:ascii="Arial" w:hAnsi="Arial" w:cs="Arial"/>
          <w:sz w:val="22"/>
          <w:szCs w:val="22"/>
        </w:rPr>
        <w:t>UoZ</w:t>
      </w:r>
      <w:proofErr w:type="spellEnd"/>
      <w:r w:rsidRPr="00D219CB">
        <w:rPr>
          <w:rFonts w:ascii="Arial" w:hAnsi="Arial" w:cs="Arial"/>
          <w:sz w:val="22"/>
          <w:szCs w:val="22"/>
        </w:rPr>
        <w:t xml:space="preserve"> a </w:t>
      </w:r>
      <w:proofErr w:type="spellStart"/>
      <w:r w:rsidRPr="00D219CB">
        <w:rPr>
          <w:rFonts w:ascii="Arial" w:hAnsi="Arial" w:cs="Arial"/>
          <w:sz w:val="22"/>
          <w:szCs w:val="22"/>
        </w:rPr>
        <w:t>ZoZ</w:t>
      </w:r>
      <w:proofErr w:type="spellEnd"/>
      <w:r w:rsidRPr="00D219CB">
        <w:rPr>
          <w:rFonts w:ascii="Arial" w:hAnsi="Arial" w:cs="Arial"/>
          <w:sz w:val="22"/>
          <w:szCs w:val="22"/>
        </w:rPr>
        <w:t>.</w:t>
      </w:r>
      <w:bookmarkStart w:id="0" w:name="_GoBack"/>
      <w:bookmarkEnd w:id="0"/>
      <w:r w:rsidRPr="00D219CB">
        <w:rPr>
          <w:rFonts w:ascii="Arial" w:hAnsi="Arial" w:cs="Arial"/>
          <w:sz w:val="22"/>
          <w:szCs w:val="22"/>
        </w:rPr>
        <w:t xml:space="preserve"> Vypracovanie kritérií a realizácia výberu </w:t>
      </w:r>
      <w:proofErr w:type="spellStart"/>
      <w:r w:rsidRPr="00D219CB">
        <w:rPr>
          <w:rFonts w:ascii="Arial" w:hAnsi="Arial" w:cs="Arial"/>
          <w:sz w:val="22"/>
          <w:szCs w:val="22"/>
        </w:rPr>
        <w:t>UoZ</w:t>
      </w:r>
      <w:proofErr w:type="spellEnd"/>
      <w:r w:rsidRPr="00D219CB">
        <w:rPr>
          <w:rFonts w:ascii="Arial" w:hAnsi="Arial" w:cs="Arial"/>
          <w:sz w:val="22"/>
          <w:szCs w:val="22"/>
        </w:rPr>
        <w:t xml:space="preserve"> a </w:t>
      </w:r>
      <w:proofErr w:type="spellStart"/>
      <w:r w:rsidRPr="00D219CB">
        <w:rPr>
          <w:rFonts w:ascii="Arial" w:hAnsi="Arial" w:cs="Arial"/>
          <w:sz w:val="22"/>
          <w:szCs w:val="22"/>
        </w:rPr>
        <w:t>ZoZ</w:t>
      </w:r>
      <w:proofErr w:type="spellEnd"/>
      <w:r w:rsidRPr="00D219CB">
        <w:rPr>
          <w:rFonts w:ascii="Arial" w:hAnsi="Arial" w:cs="Arial"/>
          <w:sz w:val="22"/>
          <w:szCs w:val="22"/>
        </w:rPr>
        <w:t xml:space="preserve"> s najvyšším potenciálom uplatnenia sa na trhu práce z ISSZ prednostne odporučených pre zaradenie na diagnostiku ich pracovného potenciálu, osobitne so zameraním na mladých ľudí. Odborné pilotné diagnostikovanie </w:t>
      </w:r>
      <w:proofErr w:type="spellStart"/>
      <w:r w:rsidRPr="00D219CB">
        <w:rPr>
          <w:rFonts w:ascii="Arial" w:hAnsi="Arial" w:cs="Arial"/>
          <w:sz w:val="22"/>
          <w:szCs w:val="22"/>
        </w:rPr>
        <w:t>UoZ</w:t>
      </w:r>
      <w:proofErr w:type="spellEnd"/>
      <w:r w:rsidRPr="00D219CB">
        <w:rPr>
          <w:rFonts w:ascii="Arial" w:hAnsi="Arial" w:cs="Arial"/>
          <w:sz w:val="22"/>
          <w:szCs w:val="22"/>
        </w:rPr>
        <w:t xml:space="preserve"> a </w:t>
      </w:r>
      <w:proofErr w:type="spellStart"/>
      <w:r w:rsidRPr="00D219CB">
        <w:rPr>
          <w:rFonts w:ascii="Arial" w:hAnsi="Arial" w:cs="Arial"/>
          <w:sz w:val="22"/>
          <w:szCs w:val="22"/>
        </w:rPr>
        <w:t>ZoZ</w:t>
      </w:r>
      <w:proofErr w:type="spellEnd"/>
      <w:r w:rsidRPr="00D219CB">
        <w:rPr>
          <w:rFonts w:ascii="Arial" w:hAnsi="Arial" w:cs="Arial"/>
          <w:sz w:val="22"/>
          <w:szCs w:val="22"/>
        </w:rPr>
        <w:t xml:space="preserve"> na vybraných úradoch PSVR; zapracovanie získaných poznatkov, skúseností a odporúčaní do projektu a definitívnej verzie metodologických postupov a určenie normatívov časovej a kapacitnej náročnosti diagnostiky pracovného potenciálu </w:t>
      </w:r>
      <w:proofErr w:type="spellStart"/>
      <w:r w:rsidRPr="00D219CB">
        <w:rPr>
          <w:rFonts w:ascii="Arial" w:hAnsi="Arial" w:cs="Arial"/>
          <w:sz w:val="22"/>
          <w:szCs w:val="22"/>
        </w:rPr>
        <w:t>UoZ</w:t>
      </w:r>
      <w:proofErr w:type="spellEnd"/>
      <w:r w:rsidRPr="00D219CB">
        <w:rPr>
          <w:rFonts w:ascii="Arial" w:hAnsi="Arial" w:cs="Arial"/>
          <w:sz w:val="22"/>
          <w:szCs w:val="22"/>
        </w:rPr>
        <w:t xml:space="preserve"> a </w:t>
      </w:r>
      <w:proofErr w:type="spellStart"/>
      <w:r w:rsidRPr="00D219CB">
        <w:rPr>
          <w:rFonts w:ascii="Arial" w:hAnsi="Arial" w:cs="Arial"/>
          <w:sz w:val="22"/>
          <w:szCs w:val="22"/>
        </w:rPr>
        <w:t>ZoZ</w:t>
      </w:r>
      <w:proofErr w:type="spellEnd"/>
      <w:r w:rsidRPr="00D219CB">
        <w:rPr>
          <w:rFonts w:ascii="Arial" w:hAnsi="Arial" w:cs="Arial"/>
          <w:sz w:val="22"/>
          <w:szCs w:val="22"/>
        </w:rPr>
        <w:t xml:space="preserve"> podľa jednotlivých úradov PSVR.</w:t>
      </w:r>
    </w:p>
    <w:p w:rsidR="00E95D6A" w:rsidRPr="00D219CB" w:rsidRDefault="00E95D6A" w:rsidP="00AF1B98">
      <w:pPr>
        <w:pStyle w:val="Odsekzoznamu"/>
        <w:jc w:val="both"/>
        <w:rPr>
          <w:rFonts w:ascii="Arial" w:hAnsi="Arial" w:cs="Arial"/>
          <w:sz w:val="22"/>
          <w:szCs w:val="22"/>
        </w:rPr>
      </w:pPr>
      <w:r w:rsidRPr="00D219CB">
        <w:rPr>
          <w:rFonts w:ascii="Arial" w:hAnsi="Arial" w:cs="Arial"/>
          <w:sz w:val="22"/>
          <w:szCs w:val="22"/>
        </w:rPr>
        <w:t xml:space="preserve">Výstupom bude: správa o výsledkoch pilotného diagnostikovania </w:t>
      </w:r>
      <w:proofErr w:type="spellStart"/>
      <w:r w:rsidRPr="00D219CB">
        <w:rPr>
          <w:rFonts w:ascii="Arial" w:hAnsi="Arial" w:cs="Arial"/>
          <w:sz w:val="22"/>
          <w:szCs w:val="22"/>
        </w:rPr>
        <w:t>UoZ</w:t>
      </w:r>
      <w:proofErr w:type="spellEnd"/>
      <w:r w:rsidRPr="00D219CB">
        <w:rPr>
          <w:rFonts w:ascii="Arial" w:hAnsi="Arial" w:cs="Arial"/>
          <w:sz w:val="22"/>
          <w:szCs w:val="22"/>
        </w:rPr>
        <w:t xml:space="preserve"> a </w:t>
      </w:r>
      <w:proofErr w:type="spellStart"/>
      <w:r w:rsidRPr="00D219CB">
        <w:rPr>
          <w:rFonts w:ascii="Arial" w:hAnsi="Arial" w:cs="Arial"/>
          <w:sz w:val="22"/>
          <w:szCs w:val="22"/>
        </w:rPr>
        <w:t>ZoZ</w:t>
      </w:r>
      <w:proofErr w:type="spellEnd"/>
      <w:r w:rsidRPr="00D219CB">
        <w:rPr>
          <w:rFonts w:ascii="Arial" w:hAnsi="Arial" w:cs="Arial"/>
          <w:sz w:val="22"/>
          <w:szCs w:val="22"/>
        </w:rPr>
        <w:t xml:space="preserve"> na vybraných úradoch PSVR.</w:t>
      </w:r>
    </w:p>
    <w:p w:rsidR="00E95D6A" w:rsidRPr="00D219CB" w:rsidRDefault="00E95D6A" w:rsidP="00AF1B98">
      <w:pPr>
        <w:pStyle w:val="Odsekzoznamu"/>
        <w:numPr>
          <w:ilvl w:val="0"/>
          <w:numId w:val="32"/>
        </w:numPr>
        <w:spacing w:before="75" w:after="75"/>
        <w:ind w:left="709" w:right="-2" w:hanging="283"/>
        <w:contextualSpacing w:val="0"/>
        <w:jc w:val="both"/>
        <w:rPr>
          <w:rFonts w:ascii="Arial" w:hAnsi="Arial" w:cs="Arial"/>
          <w:sz w:val="22"/>
          <w:szCs w:val="22"/>
        </w:rPr>
      </w:pPr>
      <w:r w:rsidRPr="00D219CB">
        <w:rPr>
          <w:rFonts w:ascii="Arial" w:hAnsi="Arial" w:cs="Arial"/>
          <w:sz w:val="22"/>
          <w:szCs w:val="22"/>
        </w:rPr>
        <w:t xml:space="preserve">V súčinnosti s ďalšími úradmi vypracovanie časového harmonogramu realizácie diagnostiky pracovného potenciálu </w:t>
      </w:r>
      <w:proofErr w:type="spellStart"/>
      <w:r w:rsidRPr="00D219CB">
        <w:rPr>
          <w:rFonts w:ascii="Arial" w:hAnsi="Arial" w:cs="Arial"/>
          <w:sz w:val="22"/>
          <w:szCs w:val="22"/>
        </w:rPr>
        <w:t>UoZ</w:t>
      </w:r>
      <w:proofErr w:type="spellEnd"/>
      <w:r w:rsidRPr="00D219CB">
        <w:rPr>
          <w:rFonts w:ascii="Arial" w:hAnsi="Arial" w:cs="Arial"/>
          <w:sz w:val="22"/>
          <w:szCs w:val="22"/>
        </w:rPr>
        <w:t xml:space="preserve"> a </w:t>
      </w:r>
      <w:proofErr w:type="spellStart"/>
      <w:r w:rsidRPr="00D219CB">
        <w:rPr>
          <w:rFonts w:ascii="Arial" w:hAnsi="Arial" w:cs="Arial"/>
          <w:sz w:val="22"/>
          <w:szCs w:val="22"/>
        </w:rPr>
        <w:t>ZoZ</w:t>
      </w:r>
      <w:proofErr w:type="spellEnd"/>
      <w:r w:rsidRPr="00D219CB">
        <w:rPr>
          <w:rFonts w:ascii="Arial" w:hAnsi="Arial" w:cs="Arial"/>
          <w:sz w:val="22"/>
          <w:szCs w:val="22"/>
        </w:rPr>
        <w:t xml:space="preserve"> zohľadňujúceho personálne a technické podmienky na jednotlivých úradoch PSVR. Metodické usmerňovanie a koordinácia, zberu chýbajúcich údajov do počítačových databáz za účelom diagnostiky pracovného potenciálu </w:t>
      </w:r>
      <w:proofErr w:type="spellStart"/>
      <w:r w:rsidRPr="00D219CB">
        <w:rPr>
          <w:rFonts w:ascii="Arial" w:hAnsi="Arial" w:cs="Arial"/>
          <w:sz w:val="22"/>
          <w:szCs w:val="22"/>
        </w:rPr>
        <w:t>UoZ</w:t>
      </w:r>
      <w:proofErr w:type="spellEnd"/>
      <w:r w:rsidRPr="00D219CB">
        <w:rPr>
          <w:rFonts w:ascii="Arial" w:hAnsi="Arial" w:cs="Arial"/>
          <w:sz w:val="22"/>
          <w:szCs w:val="22"/>
        </w:rPr>
        <w:t xml:space="preserve"> a </w:t>
      </w:r>
      <w:proofErr w:type="spellStart"/>
      <w:r w:rsidRPr="00D219CB">
        <w:rPr>
          <w:rFonts w:ascii="Arial" w:hAnsi="Arial" w:cs="Arial"/>
          <w:sz w:val="22"/>
          <w:szCs w:val="22"/>
        </w:rPr>
        <w:t>ZoZ</w:t>
      </w:r>
      <w:proofErr w:type="spellEnd"/>
      <w:r w:rsidRPr="00D219CB">
        <w:rPr>
          <w:rFonts w:ascii="Arial" w:hAnsi="Arial" w:cs="Arial"/>
          <w:sz w:val="22"/>
          <w:szCs w:val="22"/>
        </w:rPr>
        <w:t xml:space="preserve"> prostredníctvom existujúcej špecializovanej aplikácie. Spracovanie, verifikácia a štatistické kompilácie získaných údajov a identifikácia problémových záznamov. Odborné  posúdenie údajov a vykonanie korekcií potrebných  na diagnostikovanie pracovného potenciálu </w:t>
      </w:r>
      <w:proofErr w:type="spellStart"/>
      <w:r w:rsidRPr="00D219CB">
        <w:rPr>
          <w:rFonts w:ascii="Arial" w:hAnsi="Arial" w:cs="Arial"/>
          <w:sz w:val="22"/>
          <w:szCs w:val="22"/>
        </w:rPr>
        <w:t>UoZ</w:t>
      </w:r>
      <w:proofErr w:type="spellEnd"/>
      <w:r w:rsidRPr="00D219CB">
        <w:rPr>
          <w:rFonts w:ascii="Arial" w:hAnsi="Arial" w:cs="Arial"/>
          <w:sz w:val="22"/>
          <w:szCs w:val="22"/>
        </w:rPr>
        <w:t xml:space="preserve"> a </w:t>
      </w:r>
      <w:proofErr w:type="spellStart"/>
      <w:r w:rsidRPr="00D219CB">
        <w:rPr>
          <w:rFonts w:ascii="Arial" w:hAnsi="Arial" w:cs="Arial"/>
          <w:sz w:val="22"/>
          <w:szCs w:val="22"/>
        </w:rPr>
        <w:t>ZoZ</w:t>
      </w:r>
      <w:proofErr w:type="spellEnd"/>
      <w:r w:rsidRPr="00D219CB">
        <w:rPr>
          <w:rFonts w:ascii="Arial" w:hAnsi="Arial" w:cs="Arial"/>
          <w:sz w:val="22"/>
          <w:szCs w:val="22"/>
        </w:rPr>
        <w:t xml:space="preserve">. Zabezpečenie komplexnej diagnostiky pracovného potenciálu </w:t>
      </w:r>
      <w:proofErr w:type="spellStart"/>
      <w:r w:rsidRPr="00D219CB">
        <w:rPr>
          <w:rFonts w:ascii="Arial" w:hAnsi="Arial" w:cs="Arial"/>
          <w:sz w:val="22"/>
          <w:szCs w:val="22"/>
        </w:rPr>
        <w:t>UoZ</w:t>
      </w:r>
      <w:proofErr w:type="spellEnd"/>
      <w:r w:rsidRPr="00D219CB">
        <w:rPr>
          <w:rFonts w:ascii="Arial" w:hAnsi="Arial" w:cs="Arial"/>
          <w:sz w:val="22"/>
          <w:szCs w:val="22"/>
        </w:rPr>
        <w:t xml:space="preserve"> a </w:t>
      </w:r>
      <w:proofErr w:type="spellStart"/>
      <w:r w:rsidRPr="00D219CB">
        <w:rPr>
          <w:rFonts w:ascii="Arial" w:hAnsi="Arial" w:cs="Arial"/>
          <w:sz w:val="22"/>
          <w:szCs w:val="22"/>
        </w:rPr>
        <w:t>ZoZ</w:t>
      </w:r>
      <w:proofErr w:type="spellEnd"/>
      <w:r w:rsidRPr="00D219CB">
        <w:rPr>
          <w:rFonts w:ascii="Arial" w:hAnsi="Arial" w:cs="Arial"/>
          <w:sz w:val="22"/>
          <w:szCs w:val="22"/>
        </w:rPr>
        <w:t xml:space="preserve"> podľa vopred vypracovaného a schváleného časového harmonogramu. V rámci diagnostiky pracovného potenciálu sa posúdia kvalifikačné predpoklady, prax (podľa zamestnaní), osobnostné predpoklady, všeobecné spôsobilosti a zdravotné obmedzenia jednotlivých </w:t>
      </w:r>
      <w:proofErr w:type="spellStart"/>
      <w:r w:rsidRPr="00D219CB">
        <w:rPr>
          <w:rFonts w:ascii="Arial" w:hAnsi="Arial" w:cs="Arial"/>
          <w:sz w:val="22"/>
          <w:szCs w:val="22"/>
        </w:rPr>
        <w:t>UoZ</w:t>
      </w:r>
      <w:proofErr w:type="spellEnd"/>
      <w:r w:rsidRPr="00D219CB">
        <w:rPr>
          <w:rFonts w:ascii="Arial" w:hAnsi="Arial" w:cs="Arial"/>
          <w:sz w:val="22"/>
          <w:szCs w:val="22"/>
        </w:rPr>
        <w:t xml:space="preserve"> a </w:t>
      </w:r>
      <w:proofErr w:type="spellStart"/>
      <w:r w:rsidRPr="00D219CB">
        <w:rPr>
          <w:rFonts w:ascii="Arial" w:hAnsi="Arial" w:cs="Arial"/>
          <w:sz w:val="22"/>
          <w:szCs w:val="22"/>
        </w:rPr>
        <w:t>ZoZ</w:t>
      </w:r>
      <w:proofErr w:type="spellEnd"/>
      <w:r w:rsidRPr="00D219CB">
        <w:rPr>
          <w:rFonts w:ascii="Arial" w:hAnsi="Arial" w:cs="Arial"/>
          <w:sz w:val="22"/>
          <w:szCs w:val="22"/>
        </w:rPr>
        <w:t xml:space="preserve"> Rozšírenie funkcionality ISTP o možnosť sledovať a vyhodnocovať aktivitu </w:t>
      </w:r>
      <w:proofErr w:type="spellStart"/>
      <w:r w:rsidRPr="00D219CB">
        <w:rPr>
          <w:rFonts w:ascii="Arial" w:hAnsi="Arial" w:cs="Arial"/>
          <w:sz w:val="22"/>
          <w:szCs w:val="22"/>
        </w:rPr>
        <w:t>UoZ</w:t>
      </w:r>
      <w:proofErr w:type="spellEnd"/>
      <w:r w:rsidRPr="00D219CB">
        <w:rPr>
          <w:rFonts w:ascii="Arial" w:hAnsi="Arial" w:cs="Arial"/>
          <w:sz w:val="22"/>
          <w:szCs w:val="22"/>
        </w:rPr>
        <w:t xml:space="preserve"> pri hľadaní si pracovného uplatnenia prostredníctvom prehľadnej evidencie pre zamestnancov úradov práce. Nová funkcionalita ISTP umožní sledovať aktualizácie profilov, záujem zamestnávateľa o profil </w:t>
      </w:r>
      <w:proofErr w:type="spellStart"/>
      <w:r w:rsidRPr="00D219CB">
        <w:rPr>
          <w:rFonts w:ascii="Arial" w:hAnsi="Arial" w:cs="Arial"/>
          <w:sz w:val="22"/>
          <w:szCs w:val="22"/>
        </w:rPr>
        <w:t>UoZ</w:t>
      </w:r>
      <w:proofErr w:type="spellEnd"/>
      <w:r w:rsidRPr="00D219CB">
        <w:rPr>
          <w:rFonts w:ascii="Arial" w:hAnsi="Arial" w:cs="Arial"/>
          <w:sz w:val="22"/>
          <w:szCs w:val="22"/>
        </w:rPr>
        <w:t xml:space="preserve"> (počet </w:t>
      </w:r>
      <w:proofErr w:type="spellStart"/>
      <w:r w:rsidRPr="00D219CB">
        <w:rPr>
          <w:rFonts w:ascii="Arial" w:hAnsi="Arial" w:cs="Arial"/>
          <w:sz w:val="22"/>
          <w:szCs w:val="22"/>
        </w:rPr>
        <w:t>klikov</w:t>
      </w:r>
      <w:proofErr w:type="spellEnd"/>
      <w:r w:rsidRPr="00D219CB">
        <w:rPr>
          <w:rFonts w:ascii="Arial" w:hAnsi="Arial" w:cs="Arial"/>
          <w:sz w:val="22"/>
          <w:szCs w:val="22"/>
        </w:rPr>
        <w:t>), komunikáciu medzi zamestnávateľmi a </w:t>
      </w:r>
      <w:proofErr w:type="spellStart"/>
      <w:r w:rsidRPr="00D219CB">
        <w:rPr>
          <w:rFonts w:ascii="Arial" w:hAnsi="Arial" w:cs="Arial"/>
          <w:sz w:val="22"/>
          <w:szCs w:val="22"/>
        </w:rPr>
        <w:t>UoZ</w:t>
      </w:r>
      <w:proofErr w:type="spellEnd"/>
      <w:r w:rsidRPr="00D219CB">
        <w:rPr>
          <w:rFonts w:ascii="Arial" w:hAnsi="Arial" w:cs="Arial"/>
          <w:sz w:val="22"/>
          <w:szCs w:val="22"/>
        </w:rPr>
        <w:t xml:space="preserve"> a sledovať reakcie na zasielané ponuky voľných miest.</w:t>
      </w:r>
    </w:p>
    <w:p w:rsidR="00E95D6A" w:rsidRPr="00D219CB" w:rsidRDefault="00E95D6A" w:rsidP="00AF1B98">
      <w:pPr>
        <w:ind w:left="709" w:right="-2"/>
        <w:jc w:val="both"/>
        <w:rPr>
          <w:rFonts w:ascii="Arial" w:hAnsi="Arial" w:cs="Arial"/>
          <w:sz w:val="22"/>
          <w:szCs w:val="22"/>
        </w:rPr>
      </w:pPr>
      <w:r w:rsidRPr="00D219CB">
        <w:rPr>
          <w:rFonts w:ascii="Arial" w:hAnsi="Arial" w:cs="Arial"/>
          <w:sz w:val="22"/>
          <w:szCs w:val="22"/>
        </w:rPr>
        <w:t xml:space="preserve">Obsahom záverečného dokumentu bude </w:t>
      </w:r>
      <w:proofErr w:type="spellStart"/>
      <w:r w:rsidRPr="00D219CB">
        <w:rPr>
          <w:rFonts w:ascii="Arial" w:hAnsi="Arial" w:cs="Arial"/>
          <w:sz w:val="22"/>
          <w:szCs w:val="22"/>
        </w:rPr>
        <w:t>sumarizácia</w:t>
      </w:r>
      <w:proofErr w:type="spellEnd"/>
      <w:r w:rsidRPr="00D219CB">
        <w:rPr>
          <w:rFonts w:ascii="Arial" w:hAnsi="Arial" w:cs="Arial"/>
          <w:sz w:val="22"/>
          <w:szCs w:val="22"/>
        </w:rPr>
        <w:t xml:space="preserve"> výsledkov diagnostiky pracovného potenciálu jednotlivých skupín </w:t>
      </w:r>
      <w:proofErr w:type="spellStart"/>
      <w:r w:rsidRPr="00D219CB">
        <w:rPr>
          <w:rFonts w:ascii="Arial" w:hAnsi="Arial" w:cs="Arial"/>
          <w:sz w:val="22"/>
          <w:szCs w:val="22"/>
        </w:rPr>
        <w:t>UoZ</w:t>
      </w:r>
      <w:proofErr w:type="spellEnd"/>
      <w:r w:rsidRPr="00D219CB">
        <w:rPr>
          <w:rFonts w:ascii="Arial" w:hAnsi="Arial" w:cs="Arial"/>
          <w:sz w:val="22"/>
          <w:szCs w:val="22"/>
        </w:rPr>
        <w:t xml:space="preserve"> a </w:t>
      </w:r>
      <w:proofErr w:type="spellStart"/>
      <w:r w:rsidRPr="00D219CB">
        <w:rPr>
          <w:rFonts w:ascii="Arial" w:hAnsi="Arial" w:cs="Arial"/>
          <w:sz w:val="22"/>
          <w:szCs w:val="22"/>
        </w:rPr>
        <w:t>ZoZ</w:t>
      </w:r>
      <w:proofErr w:type="spellEnd"/>
      <w:r w:rsidRPr="00D219CB">
        <w:rPr>
          <w:rFonts w:ascii="Arial" w:hAnsi="Arial" w:cs="Arial"/>
          <w:sz w:val="22"/>
          <w:szCs w:val="22"/>
        </w:rPr>
        <w:t xml:space="preserve"> v členení podľa rôznych kritérií a priorít politiky zamestnanosti. </w:t>
      </w:r>
    </w:p>
    <w:p w:rsidR="00E95D6A" w:rsidRPr="00D219CB" w:rsidRDefault="00E95D6A" w:rsidP="00AF1B98">
      <w:pPr>
        <w:pStyle w:val="Odsekzoznamu"/>
        <w:jc w:val="both"/>
        <w:rPr>
          <w:rFonts w:ascii="Arial" w:hAnsi="Arial" w:cs="Arial"/>
          <w:sz w:val="22"/>
          <w:szCs w:val="22"/>
        </w:rPr>
      </w:pPr>
      <w:r w:rsidRPr="00D219CB">
        <w:rPr>
          <w:rFonts w:ascii="Arial" w:hAnsi="Arial" w:cs="Arial"/>
          <w:sz w:val="22"/>
          <w:szCs w:val="22"/>
        </w:rPr>
        <w:t xml:space="preserve">Výstupom bude: správa o výsledkoch diagnostikovania </w:t>
      </w:r>
      <w:proofErr w:type="spellStart"/>
      <w:r w:rsidRPr="00D219CB">
        <w:rPr>
          <w:rFonts w:ascii="Arial" w:hAnsi="Arial" w:cs="Arial"/>
          <w:sz w:val="22"/>
          <w:szCs w:val="22"/>
        </w:rPr>
        <w:t>UoZ</w:t>
      </w:r>
      <w:proofErr w:type="spellEnd"/>
      <w:r w:rsidRPr="00D219CB">
        <w:rPr>
          <w:rFonts w:ascii="Arial" w:hAnsi="Arial" w:cs="Arial"/>
          <w:sz w:val="22"/>
          <w:szCs w:val="22"/>
        </w:rPr>
        <w:t xml:space="preserve"> a </w:t>
      </w:r>
      <w:proofErr w:type="spellStart"/>
      <w:r w:rsidRPr="00D219CB">
        <w:rPr>
          <w:rFonts w:ascii="Arial" w:hAnsi="Arial" w:cs="Arial"/>
          <w:sz w:val="22"/>
          <w:szCs w:val="22"/>
        </w:rPr>
        <w:t>ZoZ</w:t>
      </w:r>
      <w:proofErr w:type="spellEnd"/>
      <w:r w:rsidRPr="00D219CB">
        <w:rPr>
          <w:rFonts w:ascii="Arial" w:hAnsi="Arial" w:cs="Arial"/>
          <w:sz w:val="22"/>
          <w:szCs w:val="22"/>
        </w:rPr>
        <w:t xml:space="preserve"> na úradoch PSVR.</w:t>
      </w:r>
    </w:p>
    <w:p w:rsidR="00E95D6A" w:rsidRPr="00D219CB" w:rsidRDefault="00E95D6A" w:rsidP="00AF1B98">
      <w:pPr>
        <w:pStyle w:val="Odsekzoznamu"/>
        <w:jc w:val="both"/>
        <w:rPr>
          <w:rFonts w:ascii="Arial" w:hAnsi="Arial" w:cs="Arial"/>
          <w:sz w:val="22"/>
          <w:szCs w:val="22"/>
        </w:rPr>
      </w:pPr>
    </w:p>
    <w:p w:rsidR="00225542" w:rsidRPr="00D219CB" w:rsidRDefault="00E95D6A" w:rsidP="00AF1B98">
      <w:pPr>
        <w:autoSpaceDE w:val="0"/>
        <w:autoSpaceDN w:val="0"/>
        <w:adjustRightInd w:val="0"/>
        <w:jc w:val="both"/>
        <w:rPr>
          <w:rFonts w:ascii="Arial" w:hAnsi="Arial" w:cs="Arial"/>
          <w:sz w:val="22"/>
          <w:szCs w:val="22"/>
        </w:rPr>
      </w:pPr>
      <w:r w:rsidRPr="00D219CB">
        <w:rPr>
          <w:rFonts w:ascii="Arial" w:hAnsi="Arial" w:cs="Arial"/>
          <w:sz w:val="22"/>
          <w:szCs w:val="22"/>
        </w:rPr>
        <w:t>Aktivita bude realizovaná dodávateľsky prostredníctvom verejného obstarávania realizovaného z úrovne MPSVR SR, resp. Ústredia PSVR. Financovanie aktivity bude zabezpečené z úrovne ústredia.</w:t>
      </w:r>
    </w:p>
    <w:p w:rsidR="00E95D6A" w:rsidRPr="00D219CB" w:rsidRDefault="00E95D6A" w:rsidP="00AF1B98">
      <w:pPr>
        <w:autoSpaceDE w:val="0"/>
        <w:autoSpaceDN w:val="0"/>
        <w:adjustRightInd w:val="0"/>
        <w:jc w:val="both"/>
        <w:rPr>
          <w:rFonts w:ascii="Arial" w:hAnsi="Arial" w:cs="Arial"/>
          <w:b/>
          <w:bCs/>
          <w:sz w:val="22"/>
          <w:szCs w:val="22"/>
        </w:rPr>
      </w:pPr>
    </w:p>
    <w:p w:rsidR="00225542" w:rsidRPr="00D219CB" w:rsidRDefault="00225542" w:rsidP="00AF1B98">
      <w:pPr>
        <w:autoSpaceDE w:val="0"/>
        <w:autoSpaceDN w:val="0"/>
        <w:adjustRightInd w:val="0"/>
        <w:jc w:val="both"/>
        <w:rPr>
          <w:rFonts w:ascii="Arial" w:hAnsi="Arial" w:cs="Arial"/>
          <w:b/>
          <w:bCs/>
          <w:sz w:val="22"/>
          <w:szCs w:val="22"/>
        </w:rPr>
      </w:pPr>
    </w:p>
    <w:p w:rsidR="00554DEA" w:rsidRPr="00D219CB" w:rsidRDefault="00554DEA" w:rsidP="00AF1B98">
      <w:pPr>
        <w:autoSpaceDE w:val="0"/>
        <w:autoSpaceDN w:val="0"/>
        <w:adjustRightInd w:val="0"/>
        <w:jc w:val="both"/>
        <w:rPr>
          <w:rFonts w:ascii="Arial" w:hAnsi="Arial" w:cs="Arial"/>
          <w:b/>
          <w:bCs/>
          <w:sz w:val="22"/>
          <w:szCs w:val="22"/>
        </w:rPr>
      </w:pPr>
      <w:r w:rsidRPr="00D219CB">
        <w:rPr>
          <w:rFonts w:ascii="Arial" w:hAnsi="Arial" w:cs="Arial"/>
          <w:b/>
          <w:bCs/>
          <w:sz w:val="22"/>
          <w:szCs w:val="22"/>
        </w:rPr>
        <w:t>Aktivita 2 - Podpora poskytovania služieb zamestnanosti v 3-tej zóne</w:t>
      </w:r>
    </w:p>
    <w:p w:rsidR="00554DEA" w:rsidRPr="00D219CB" w:rsidRDefault="00554DEA" w:rsidP="00AF1B98">
      <w:pPr>
        <w:tabs>
          <w:tab w:val="left" w:pos="0"/>
        </w:tabs>
        <w:jc w:val="both"/>
        <w:rPr>
          <w:rFonts w:ascii="Arial" w:hAnsi="Arial" w:cs="Arial"/>
          <w:sz w:val="22"/>
          <w:szCs w:val="22"/>
        </w:rPr>
      </w:pPr>
      <w:r w:rsidRPr="00D219CB">
        <w:rPr>
          <w:rFonts w:ascii="Arial" w:hAnsi="Arial" w:cs="Arial"/>
          <w:sz w:val="22"/>
          <w:szCs w:val="22"/>
        </w:rPr>
        <w:t xml:space="preserve">        </w:t>
      </w:r>
    </w:p>
    <w:p w:rsidR="00554DEA" w:rsidRPr="00D219CB" w:rsidRDefault="00554DEA" w:rsidP="00AF1B98">
      <w:pPr>
        <w:tabs>
          <w:tab w:val="left" w:pos="0"/>
        </w:tabs>
        <w:jc w:val="both"/>
        <w:rPr>
          <w:rFonts w:ascii="Arial" w:hAnsi="Arial" w:cs="Arial"/>
          <w:b/>
          <w:sz w:val="22"/>
          <w:szCs w:val="22"/>
          <w:lang w:eastAsia="cs-CZ"/>
        </w:rPr>
      </w:pPr>
      <w:r w:rsidRPr="00D219CB">
        <w:rPr>
          <w:rFonts w:ascii="Arial" w:hAnsi="Arial" w:cs="Arial"/>
          <w:b/>
          <w:sz w:val="22"/>
          <w:szCs w:val="22"/>
        </w:rPr>
        <w:t>Aktivita 2.1 – Hodnotiace a rozvojové centrá</w:t>
      </w:r>
    </w:p>
    <w:p w:rsidR="00554DEA" w:rsidRPr="00D219CB" w:rsidRDefault="00554DEA" w:rsidP="00AF1B98">
      <w:pPr>
        <w:spacing w:after="120"/>
        <w:jc w:val="both"/>
        <w:rPr>
          <w:rFonts w:ascii="Arial" w:hAnsi="Arial" w:cs="Arial"/>
          <w:sz w:val="22"/>
          <w:szCs w:val="22"/>
        </w:rPr>
      </w:pPr>
      <w:r w:rsidRPr="00D219CB">
        <w:rPr>
          <w:rFonts w:ascii="Arial" w:hAnsi="Arial" w:cs="Arial"/>
          <w:sz w:val="22"/>
          <w:szCs w:val="22"/>
        </w:rPr>
        <w:t xml:space="preserve">Meniaca sa vedomostná, vzdelanostná, profesijná a kariérna štruktúra si vyžaduje zavádzanie nových foriem a metód vzdelávania </w:t>
      </w:r>
      <w:proofErr w:type="spellStart"/>
      <w:r w:rsidRPr="00D219CB">
        <w:rPr>
          <w:rFonts w:ascii="Arial" w:hAnsi="Arial" w:cs="Arial"/>
          <w:sz w:val="22"/>
          <w:szCs w:val="22"/>
        </w:rPr>
        <w:t>UoZ</w:t>
      </w:r>
      <w:proofErr w:type="spellEnd"/>
      <w:r w:rsidRPr="00D219CB">
        <w:rPr>
          <w:rFonts w:ascii="Arial" w:hAnsi="Arial" w:cs="Arial"/>
          <w:sz w:val="22"/>
          <w:szCs w:val="22"/>
        </w:rPr>
        <w:t>. Dôležitým krokom ich pracovného potenciálu a následná správna voľba rozvojových aktivít smerujúcich k uplatneniu sa na trhu práce zlepšením potrebných zručností.</w:t>
      </w:r>
    </w:p>
    <w:p w:rsidR="00554DEA" w:rsidRPr="00D219CB" w:rsidRDefault="00554DEA" w:rsidP="00AF1B98">
      <w:pPr>
        <w:spacing w:before="240" w:after="200"/>
        <w:jc w:val="both"/>
        <w:rPr>
          <w:rFonts w:ascii="Arial" w:hAnsi="Arial" w:cs="Arial"/>
          <w:sz w:val="22"/>
          <w:szCs w:val="22"/>
        </w:rPr>
      </w:pPr>
      <w:r w:rsidRPr="00D219CB">
        <w:rPr>
          <w:rFonts w:ascii="Arial" w:hAnsi="Arial" w:cs="Arial"/>
          <w:sz w:val="22"/>
          <w:szCs w:val="22"/>
        </w:rPr>
        <w:t xml:space="preserve">Cieľom aktivity je špecializovaným vzdelávaním pripraviť vybraných pracovníkov UPSVR na využívanie inovatívnej formy vzdelávania a cielenej práce s potenciálom </w:t>
      </w:r>
      <w:proofErr w:type="spellStart"/>
      <w:r w:rsidRPr="00D219CB">
        <w:rPr>
          <w:rFonts w:ascii="Arial" w:hAnsi="Arial" w:cs="Arial"/>
          <w:sz w:val="22"/>
          <w:szCs w:val="22"/>
        </w:rPr>
        <w:t>UoZ</w:t>
      </w:r>
      <w:proofErr w:type="spellEnd"/>
      <w:r w:rsidRPr="00D219CB">
        <w:rPr>
          <w:rFonts w:ascii="Arial" w:hAnsi="Arial" w:cs="Arial"/>
          <w:sz w:val="22"/>
          <w:szCs w:val="22"/>
        </w:rPr>
        <w:t xml:space="preserve">. Využitím špecializovanej metodiky vyškolení zamestnanci úradov budú schopní presne a efektívne zacieliť rozvojové aktivity pre jednotlivých </w:t>
      </w:r>
      <w:proofErr w:type="spellStart"/>
      <w:r w:rsidRPr="00D219CB">
        <w:rPr>
          <w:rFonts w:ascii="Arial" w:hAnsi="Arial" w:cs="Arial"/>
          <w:sz w:val="22"/>
          <w:szCs w:val="22"/>
        </w:rPr>
        <w:t>UoZ</w:t>
      </w:r>
      <w:proofErr w:type="spellEnd"/>
      <w:r w:rsidRPr="00D219CB">
        <w:rPr>
          <w:rFonts w:ascii="Arial" w:hAnsi="Arial" w:cs="Arial"/>
          <w:sz w:val="22"/>
          <w:szCs w:val="22"/>
        </w:rPr>
        <w:t>. V súčasnej dobe sa do evidencie úradov dostávajú klienti (</w:t>
      </w:r>
      <w:proofErr w:type="spellStart"/>
      <w:r w:rsidRPr="00D219CB">
        <w:rPr>
          <w:rFonts w:ascii="Arial" w:hAnsi="Arial" w:cs="Arial"/>
          <w:sz w:val="22"/>
          <w:szCs w:val="22"/>
        </w:rPr>
        <w:t>UoZ</w:t>
      </w:r>
      <w:proofErr w:type="spellEnd"/>
      <w:r w:rsidRPr="00D219CB">
        <w:rPr>
          <w:rFonts w:ascii="Arial" w:hAnsi="Arial" w:cs="Arial"/>
          <w:sz w:val="22"/>
          <w:szCs w:val="22"/>
        </w:rPr>
        <w:t xml:space="preserve">), ktorí prichádzajú aj z rôznych pozícií špecialistov, resp. riadiacich pozícií, ktorí sú potenciálnou cieľovou skupinou na uplatnenie tejto metódy rozvojových a poradenských služieb. </w:t>
      </w:r>
    </w:p>
    <w:p w:rsidR="00554DEA" w:rsidRPr="00D219CB" w:rsidRDefault="00554DEA" w:rsidP="00AF1B98">
      <w:pPr>
        <w:spacing w:before="240"/>
        <w:jc w:val="both"/>
        <w:rPr>
          <w:rFonts w:ascii="Arial" w:hAnsi="Arial" w:cs="Arial"/>
          <w:sz w:val="22"/>
          <w:szCs w:val="22"/>
        </w:rPr>
      </w:pPr>
      <w:r w:rsidRPr="00D219CB">
        <w:rPr>
          <w:rFonts w:ascii="Arial" w:hAnsi="Arial" w:cs="Arial"/>
          <w:sz w:val="22"/>
          <w:szCs w:val="22"/>
        </w:rPr>
        <w:t xml:space="preserve">Metóda tejto progresívnej vzdelávacej formy je odvodená od metódy </w:t>
      </w:r>
      <w:proofErr w:type="spellStart"/>
      <w:r w:rsidRPr="00D219CB">
        <w:rPr>
          <w:rFonts w:ascii="Arial" w:hAnsi="Arial" w:cs="Arial"/>
          <w:sz w:val="22"/>
          <w:szCs w:val="22"/>
        </w:rPr>
        <w:t>Assessment</w:t>
      </w:r>
      <w:proofErr w:type="spellEnd"/>
      <w:r w:rsidRPr="00D219CB">
        <w:rPr>
          <w:rFonts w:ascii="Arial" w:hAnsi="Arial" w:cs="Arial"/>
          <w:sz w:val="22"/>
          <w:szCs w:val="22"/>
        </w:rPr>
        <w:t xml:space="preserve"> Centre (ďalej len AC), ktorá umožňuje spoľahlivo rozpoznávať rozvojový potenciál účastníkov a pomerne presne odhadovať budúce pracovné správanie a voliť ďalší smer profesionálnej orientácie a osobnostného rozvoja.</w:t>
      </w:r>
    </w:p>
    <w:p w:rsidR="00554DEA" w:rsidRPr="00D219CB" w:rsidRDefault="00554DEA" w:rsidP="00AF1B98">
      <w:pPr>
        <w:spacing w:before="240"/>
        <w:jc w:val="both"/>
        <w:rPr>
          <w:rFonts w:ascii="Arial" w:hAnsi="Arial" w:cs="Arial"/>
          <w:sz w:val="22"/>
          <w:szCs w:val="22"/>
        </w:rPr>
      </w:pPr>
      <w:r w:rsidRPr="00D219CB">
        <w:rPr>
          <w:rFonts w:ascii="Arial" w:hAnsi="Arial" w:cs="Arial"/>
          <w:sz w:val="22"/>
          <w:szCs w:val="22"/>
        </w:rPr>
        <w:t>Pracovníci úradov po absolvovaní detailnej teoretickej a praktickej prípravy na tréningu upevnia svoje zručnosti v procese učenia sa praktickou realizáciou. Takto štrukt</w:t>
      </w:r>
      <w:r w:rsidR="00115073" w:rsidRPr="00D219CB">
        <w:rPr>
          <w:rFonts w:ascii="Arial" w:hAnsi="Arial" w:cs="Arial"/>
          <w:sz w:val="22"/>
          <w:szCs w:val="22"/>
        </w:rPr>
        <w:t>ú</w:t>
      </w:r>
      <w:r w:rsidRPr="00D219CB">
        <w:rPr>
          <w:rFonts w:ascii="Arial" w:hAnsi="Arial" w:cs="Arial"/>
          <w:sz w:val="22"/>
          <w:szCs w:val="22"/>
        </w:rPr>
        <w:t>rované vzdelávanie pracovníkov UPSVR zabezpečí profesionálne používanie nástroja hodnotenia účastníkov Hodnotiacich a rozvojových centier (ďalej len HRC) v širokom rozsahu.</w:t>
      </w:r>
    </w:p>
    <w:p w:rsidR="00554DEA" w:rsidRPr="00D219CB" w:rsidRDefault="00554DEA" w:rsidP="00AF1B98">
      <w:pPr>
        <w:spacing w:before="240"/>
        <w:jc w:val="both"/>
        <w:rPr>
          <w:rFonts w:ascii="Arial" w:hAnsi="Arial" w:cs="Arial"/>
          <w:sz w:val="22"/>
          <w:szCs w:val="22"/>
        </w:rPr>
      </w:pPr>
      <w:r w:rsidRPr="00D219CB">
        <w:rPr>
          <w:rFonts w:ascii="Arial" w:hAnsi="Arial" w:cs="Arial"/>
          <w:sz w:val="22"/>
          <w:szCs w:val="22"/>
        </w:rPr>
        <w:t xml:space="preserve">Na základe pozorovania správania účastníkov HRC v konkrétnych modelových situáciách a na základe výstupov z osobnostných dotazníkov a iných vhodných diagnostickým metód pracovníci UPSVR získajú presný a realistický pohľad silné stránky a potreby rozvoja účastníkov HRC. </w:t>
      </w:r>
      <w:r w:rsidR="00115073" w:rsidRPr="00D219CB">
        <w:rPr>
          <w:rFonts w:ascii="Arial" w:hAnsi="Arial" w:cs="Arial"/>
          <w:sz w:val="22"/>
          <w:szCs w:val="22"/>
        </w:rPr>
        <w:t>Následný poradenský rozhovor s </w:t>
      </w:r>
      <w:proofErr w:type="spellStart"/>
      <w:r w:rsidR="00115073" w:rsidRPr="00D219CB">
        <w:rPr>
          <w:rFonts w:ascii="Arial" w:hAnsi="Arial" w:cs="Arial"/>
          <w:sz w:val="22"/>
          <w:szCs w:val="22"/>
        </w:rPr>
        <w:t>U</w:t>
      </w:r>
      <w:r w:rsidRPr="00D219CB">
        <w:rPr>
          <w:rFonts w:ascii="Arial" w:hAnsi="Arial" w:cs="Arial"/>
          <w:sz w:val="22"/>
          <w:szCs w:val="22"/>
        </w:rPr>
        <w:t>oZ</w:t>
      </w:r>
      <w:proofErr w:type="spellEnd"/>
      <w:r w:rsidRPr="00D219CB">
        <w:rPr>
          <w:rFonts w:ascii="Arial" w:hAnsi="Arial" w:cs="Arial"/>
          <w:sz w:val="22"/>
          <w:szCs w:val="22"/>
        </w:rPr>
        <w:t xml:space="preserve"> vedie k vytvoreniu individuálnych rozvojových akčných plánov, vďaka ktorým bude cielene pracovať na rozvoji zručností potrebných k úspešnému sa uplatneniu na trhu práce.</w:t>
      </w:r>
    </w:p>
    <w:p w:rsidR="00AF1B98" w:rsidRDefault="00AF1B98" w:rsidP="00AF1B98">
      <w:pPr>
        <w:spacing w:after="120"/>
        <w:jc w:val="both"/>
        <w:rPr>
          <w:rFonts w:ascii="Arial" w:hAnsi="Arial" w:cs="Arial"/>
          <w:sz w:val="22"/>
          <w:szCs w:val="22"/>
        </w:rPr>
      </w:pPr>
    </w:p>
    <w:p w:rsidR="00554DEA" w:rsidRPr="00D219CB" w:rsidRDefault="00554DEA" w:rsidP="00AF1B98">
      <w:pPr>
        <w:spacing w:after="120"/>
        <w:jc w:val="both"/>
        <w:rPr>
          <w:rFonts w:ascii="Arial" w:hAnsi="Arial" w:cs="Arial"/>
          <w:sz w:val="22"/>
          <w:szCs w:val="22"/>
        </w:rPr>
      </w:pPr>
      <w:r w:rsidRPr="00D219CB">
        <w:rPr>
          <w:rFonts w:ascii="Arial" w:hAnsi="Arial" w:cs="Arial"/>
          <w:sz w:val="22"/>
          <w:szCs w:val="22"/>
        </w:rPr>
        <w:t xml:space="preserve">V metóde HRC ide o možnosť pozorovať jedno kritérium (napr. komunikačné zručnosti) v rôznych situáciách za použitia rôznych metód (individuálna a skupinová modelová situácia, </w:t>
      </w:r>
      <w:proofErr w:type="spellStart"/>
      <w:r w:rsidRPr="00D219CB">
        <w:rPr>
          <w:rFonts w:ascii="Arial" w:hAnsi="Arial" w:cs="Arial"/>
          <w:sz w:val="22"/>
          <w:szCs w:val="22"/>
        </w:rPr>
        <w:t>psychodiagnostické</w:t>
      </w:r>
      <w:proofErr w:type="spellEnd"/>
      <w:r w:rsidRPr="00D219CB">
        <w:rPr>
          <w:rFonts w:ascii="Arial" w:hAnsi="Arial" w:cs="Arial"/>
          <w:sz w:val="22"/>
          <w:szCs w:val="22"/>
        </w:rPr>
        <w:t xml:space="preserve"> metódy a pod.). Jedno kritérium sa zvyčajne pozoruje v dvoch až štyroch situáciách, čím sa dôsledne overí skutočná kvalita hodnotených.</w:t>
      </w:r>
    </w:p>
    <w:p w:rsidR="00554DEA" w:rsidRPr="00D219CB" w:rsidRDefault="00554DEA" w:rsidP="00AF1B98">
      <w:pPr>
        <w:spacing w:after="120"/>
        <w:jc w:val="both"/>
        <w:rPr>
          <w:rFonts w:ascii="Arial" w:hAnsi="Arial" w:cs="Arial"/>
          <w:sz w:val="22"/>
          <w:szCs w:val="22"/>
        </w:rPr>
      </w:pPr>
      <w:r w:rsidRPr="00D219CB">
        <w:rPr>
          <w:rFonts w:ascii="Arial" w:hAnsi="Arial" w:cs="Arial"/>
          <w:sz w:val="22"/>
          <w:szCs w:val="22"/>
        </w:rPr>
        <w:t>AC zvyčajne trvá celý deň, čím sa výrazne odlišuje od  ostatných metód hodnotenia. Možnosť pozorovať účastníka AC po dlhší súvislý čas vytvára predpoklad pre presnejšie a komplexnejšie závery. Napr. niektorí účastníci sú v niektorých prejavoch výraznejší na začiatku, iní naopak potrebujú viac času. Taktiež je možné veľmi dobre sledovať vplyv únavy, zvládanie záťaže a pod.</w:t>
      </w:r>
    </w:p>
    <w:p w:rsidR="00554DEA" w:rsidRPr="00D219CB" w:rsidRDefault="00554DEA" w:rsidP="00AF1B98">
      <w:pPr>
        <w:jc w:val="both"/>
      </w:pPr>
    </w:p>
    <w:p w:rsidR="00554DEA" w:rsidRPr="00D219CB" w:rsidRDefault="00554DEA" w:rsidP="00AF1B98">
      <w:pPr>
        <w:spacing w:after="120"/>
        <w:jc w:val="both"/>
        <w:rPr>
          <w:rFonts w:ascii="Arial" w:hAnsi="Arial" w:cs="Arial"/>
          <w:sz w:val="22"/>
          <w:szCs w:val="22"/>
          <w:u w:val="single"/>
        </w:rPr>
      </w:pPr>
      <w:r w:rsidRPr="00D219CB">
        <w:rPr>
          <w:rFonts w:ascii="Arial" w:hAnsi="Arial" w:cs="Arial"/>
          <w:sz w:val="22"/>
          <w:szCs w:val="22"/>
          <w:u w:val="single"/>
        </w:rPr>
        <w:t>Obsahový rámec aktivity:</w:t>
      </w:r>
    </w:p>
    <w:p w:rsidR="00554DEA" w:rsidRPr="00D219CB" w:rsidRDefault="00554DEA" w:rsidP="00AF1B98">
      <w:pPr>
        <w:pStyle w:val="Nadpis4"/>
        <w:rPr>
          <w:rFonts w:ascii="Arial" w:hAnsi="Arial" w:cs="Arial"/>
          <w:sz w:val="22"/>
          <w:szCs w:val="22"/>
        </w:rPr>
      </w:pPr>
      <w:r w:rsidRPr="00D219CB">
        <w:rPr>
          <w:rFonts w:ascii="Arial" w:hAnsi="Arial" w:cs="Arial"/>
          <w:sz w:val="22"/>
          <w:szCs w:val="22"/>
        </w:rPr>
        <w:t xml:space="preserve">Kritéria hodnotenia – kompetencie: </w:t>
      </w:r>
      <w:r w:rsidRPr="00D219CB">
        <w:rPr>
          <w:rFonts w:ascii="Arial" w:hAnsi="Arial" w:cs="Arial"/>
          <w:b w:val="0"/>
          <w:sz w:val="22"/>
          <w:szCs w:val="22"/>
        </w:rPr>
        <w:t>(predbežný návrh)</w:t>
      </w:r>
    </w:p>
    <w:p w:rsidR="00554DEA" w:rsidRPr="00D219CB" w:rsidRDefault="00554DEA" w:rsidP="00AF1B98">
      <w:pPr>
        <w:numPr>
          <w:ilvl w:val="0"/>
          <w:numId w:val="18"/>
        </w:numPr>
        <w:ind w:left="720"/>
        <w:jc w:val="both"/>
        <w:rPr>
          <w:rFonts w:ascii="Arial" w:hAnsi="Arial" w:cs="Arial"/>
          <w:sz w:val="22"/>
          <w:szCs w:val="22"/>
        </w:rPr>
      </w:pPr>
      <w:r w:rsidRPr="00D219CB">
        <w:rPr>
          <w:rFonts w:ascii="Arial" w:hAnsi="Arial" w:cs="Arial"/>
          <w:sz w:val="22"/>
          <w:szCs w:val="22"/>
        </w:rPr>
        <w:t xml:space="preserve">Komunikačné zručnosti - napr. schopnosť komunikovať jasne, vecne, výstižne, </w:t>
      </w:r>
      <w:proofErr w:type="spellStart"/>
      <w:r w:rsidRPr="00D219CB">
        <w:rPr>
          <w:rFonts w:ascii="Arial" w:hAnsi="Arial" w:cs="Arial"/>
          <w:sz w:val="22"/>
          <w:szCs w:val="22"/>
        </w:rPr>
        <w:t>štrukturovane</w:t>
      </w:r>
      <w:proofErr w:type="spellEnd"/>
      <w:r w:rsidRPr="00D219CB">
        <w:rPr>
          <w:rFonts w:ascii="Arial" w:hAnsi="Arial" w:cs="Arial"/>
          <w:sz w:val="22"/>
          <w:szCs w:val="22"/>
        </w:rPr>
        <w:t>, presvedčivosť prejavu, verbálna obratnosť....</w:t>
      </w:r>
    </w:p>
    <w:p w:rsidR="00554DEA" w:rsidRPr="00D219CB" w:rsidRDefault="00554DEA" w:rsidP="00AF1B98">
      <w:pPr>
        <w:numPr>
          <w:ilvl w:val="0"/>
          <w:numId w:val="18"/>
        </w:numPr>
        <w:spacing w:before="120"/>
        <w:ind w:left="720"/>
        <w:jc w:val="both"/>
        <w:rPr>
          <w:rFonts w:ascii="Arial" w:hAnsi="Arial" w:cs="Arial"/>
          <w:sz w:val="22"/>
          <w:szCs w:val="22"/>
        </w:rPr>
      </w:pPr>
      <w:r w:rsidRPr="00D219CB">
        <w:rPr>
          <w:rFonts w:ascii="Arial" w:hAnsi="Arial" w:cs="Arial"/>
          <w:sz w:val="22"/>
          <w:szCs w:val="22"/>
        </w:rPr>
        <w:t xml:space="preserve">Správanie v medziľudských vzťahoch - napr. vnímavosť, taktnosť, diplomatickosť, </w:t>
      </w:r>
      <w:proofErr w:type="spellStart"/>
      <w:r w:rsidRPr="00D219CB">
        <w:rPr>
          <w:rFonts w:ascii="Arial" w:hAnsi="Arial" w:cs="Arial"/>
          <w:sz w:val="22"/>
          <w:szCs w:val="22"/>
        </w:rPr>
        <w:t>nekonfliktnosť</w:t>
      </w:r>
      <w:proofErr w:type="spellEnd"/>
      <w:r w:rsidRPr="00D219CB">
        <w:rPr>
          <w:rFonts w:ascii="Arial" w:hAnsi="Arial" w:cs="Arial"/>
          <w:sz w:val="22"/>
          <w:szCs w:val="22"/>
        </w:rPr>
        <w:t xml:space="preserve">... </w:t>
      </w:r>
    </w:p>
    <w:p w:rsidR="00554DEA" w:rsidRPr="00D219CB" w:rsidRDefault="00554DEA" w:rsidP="00AF1B98">
      <w:pPr>
        <w:numPr>
          <w:ilvl w:val="0"/>
          <w:numId w:val="18"/>
        </w:numPr>
        <w:spacing w:before="120"/>
        <w:ind w:left="720"/>
        <w:jc w:val="both"/>
        <w:rPr>
          <w:rFonts w:ascii="Arial" w:hAnsi="Arial" w:cs="Arial"/>
          <w:sz w:val="22"/>
          <w:szCs w:val="22"/>
        </w:rPr>
      </w:pPr>
      <w:r w:rsidRPr="00D219CB">
        <w:rPr>
          <w:rFonts w:ascii="Arial" w:hAnsi="Arial" w:cs="Arial"/>
          <w:sz w:val="22"/>
          <w:szCs w:val="22"/>
        </w:rPr>
        <w:t xml:space="preserve">Nasadenie a iniciatíva -  napr. úroveň motivácie, angažovanosť, záujem, nasadenie, vytrvalosť..... </w:t>
      </w:r>
    </w:p>
    <w:p w:rsidR="00554DEA" w:rsidRPr="00D219CB" w:rsidRDefault="00554DEA" w:rsidP="00AF1B98">
      <w:pPr>
        <w:numPr>
          <w:ilvl w:val="0"/>
          <w:numId w:val="18"/>
        </w:numPr>
        <w:spacing w:before="120"/>
        <w:ind w:left="720"/>
        <w:jc w:val="both"/>
        <w:rPr>
          <w:rFonts w:ascii="Arial" w:hAnsi="Arial" w:cs="Arial"/>
          <w:sz w:val="22"/>
          <w:szCs w:val="22"/>
        </w:rPr>
      </w:pPr>
      <w:r w:rsidRPr="00D219CB">
        <w:rPr>
          <w:rFonts w:ascii="Arial" w:hAnsi="Arial" w:cs="Arial"/>
          <w:sz w:val="22"/>
          <w:szCs w:val="22"/>
        </w:rPr>
        <w:t>Otvorenosť voči zmenám, adaptabilita - napr. ochota prispôsobiť sa zmenám, celková prispôsobivosť, ochota a schopnosť prijať nové informácie...</w:t>
      </w:r>
    </w:p>
    <w:p w:rsidR="00554DEA" w:rsidRPr="00D219CB" w:rsidRDefault="00554DEA" w:rsidP="00AF1B98">
      <w:pPr>
        <w:numPr>
          <w:ilvl w:val="0"/>
          <w:numId w:val="18"/>
        </w:numPr>
        <w:spacing w:before="120"/>
        <w:ind w:left="720"/>
        <w:jc w:val="both"/>
        <w:rPr>
          <w:rFonts w:ascii="Arial" w:hAnsi="Arial" w:cs="Arial"/>
          <w:sz w:val="22"/>
          <w:szCs w:val="22"/>
        </w:rPr>
      </w:pPr>
      <w:r w:rsidRPr="00D219CB">
        <w:rPr>
          <w:rFonts w:ascii="Arial" w:hAnsi="Arial" w:cs="Arial"/>
          <w:sz w:val="22"/>
          <w:szCs w:val="22"/>
        </w:rPr>
        <w:t>Schopnosť riešiť problém - napr. schopnosť identifikovať problém, analyzovať súvislosti, zdravý úsudok, logickosť, schopnosť organizovať, identifikovať priority, plánovať aktivity ....</w:t>
      </w:r>
    </w:p>
    <w:p w:rsidR="00554DEA" w:rsidRPr="00D219CB" w:rsidRDefault="00554DEA" w:rsidP="00AF1B98">
      <w:pPr>
        <w:numPr>
          <w:ilvl w:val="0"/>
          <w:numId w:val="18"/>
        </w:numPr>
        <w:spacing w:before="120"/>
        <w:ind w:left="720"/>
        <w:jc w:val="both"/>
        <w:rPr>
          <w:rFonts w:ascii="Arial" w:hAnsi="Arial" w:cs="Arial"/>
          <w:sz w:val="22"/>
          <w:szCs w:val="22"/>
        </w:rPr>
      </w:pPr>
      <w:r w:rsidRPr="00D219CB">
        <w:rPr>
          <w:rFonts w:ascii="Arial" w:hAnsi="Arial" w:cs="Arial"/>
          <w:sz w:val="22"/>
          <w:szCs w:val="22"/>
        </w:rPr>
        <w:t>Schopnosť rozhodovania - napr. schopnosť predvídať, stanoviť priority, rozhodnúť, jasne formulovať rozhodnutie, niesť zodpovednosť za rozhodnutie....</w:t>
      </w:r>
    </w:p>
    <w:p w:rsidR="00554DEA" w:rsidRPr="00D219CB" w:rsidRDefault="00554DEA" w:rsidP="00AF1B98">
      <w:pPr>
        <w:numPr>
          <w:ilvl w:val="0"/>
          <w:numId w:val="18"/>
        </w:numPr>
        <w:spacing w:before="120"/>
        <w:ind w:left="720"/>
        <w:jc w:val="both"/>
        <w:rPr>
          <w:rFonts w:ascii="Arial" w:hAnsi="Arial" w:cs="Arial"/>
          <w:sz w:val="22"/>
          <w:szCs w:val="22"/>
        </w:rPr>
      </w:pPr>
      <w:r w:rsidRPr="00D219CB">
        <w:rPr>
          <w:rFonts w:ascii="Arial" w:hAnsi="Arial" w:cs="Arial"/>
          <w:sz w:val="22"/>
          <w:szCs w:val="22"/>
        </w:rPr>
        <w:t>Schopnosť vyrovnať sa so záťažou - napr. schopnosť konštruktívne reagovať na frustráciu, emocionálna stabilita, schopnosť prijať kritiku a ochota pracovať so spätnou väzbou....</w:t>
      </w:r>
    </w:p>
    <w:p w:rsidR="00554DEA" w:rsidRPr="00D219CB" w:rsidRDefault="00554DEA" w:rsidP="00AF1B98">
      <w:pPr>
        <w:numPr>
          <w:ilvl w:val="0"/>
          <w:numId w:val="18"/>
        </w:numPr>
        <w:spacing w:before="120"/>
        <w:ind w:left="720"/>
        <w:jc w:val="both"/>
        <w:rPr>
          <w:rFonts w:ascii="Arial" w:hAnsi="Arial" w:cs="Arial"/>
          <w:sz w:val="22"/>
          <w:szCs w:val="22"/>
        </w:rPr>
      </w:pPr>
      <w:r w:rsidRPr="00D219CB">
        <w:rPr>
          <w:rFonts w:ascii="Arial" w:hAnsi="Arial" w:cs="Arial"/>
          <w:sz w:val="22"/>
          <w:szCs w:val="22"/>
        </w:rPr>
        <w:t>Obchodnícke zručnosti - napr. navodzovanie príjemnej atmosféry rozhovoru s klientom, orientácia na zisťovanie potrieb klienta, aktívne kladenie otázok, schopnosť vyjednávať, snaha prinášať obojstranne výhodné riešenia...</w:t>
      </w:r>
    </w:p>
    <w:p w:rsidR="003325B1" w:rsidRPr="00D219CB" w:rsidRDefault="003325B1" w:rsidP="00AF1B98">
      <w:pPr>
        <w:spacing w:after="200"/>
        <w:rPr>
          <w:rFonts w:ascii="Arial" w:hAnsi="Arial" w:cs="Arial"/>
          <w:b/>
          <w:bCs/>
          <w:sz w:val="22"/>
          <w:szCs w:val="22"/>
        </w:rPr>
      </w:pPr>
    </w:p>
    <w:p w:rsidR="00554DEA" w:rsidRPr="00D219CB" w:rsidRDefault="00554DEA" w:rsidP="00AF1B98">
      <w:pPr>
        <w:spacing w:after="200"/>
        <w:rPr>
          <w:rFonts w:ascii="Arial" w:hAnsi="Arial" w:cs="Arial"/>
          <w:b/>
          <w:bCs/>
          <w:sz w:val="22"/>
          <w:szCs w:val="22"/>
        </w:rPr>
      </w:pPr>
      <w:r w:rsidRPr="00D219CB">
        <w:rPr>
          <w:rFonts w:ascii="Arial" w:hAnsi="Arial" w:cs="Arial"/>
          <w:b/>
          <w:bCs/>
          <w:sz w:val="22"/>
          <w:szCs w:val="22"/>
        </w:rPr>
        <w:t xml:space="preserve">Nastavenie metodiky </w:t>
      </w:r>
      <w:r w:rsidRPr="00D219CB">
        <w:rPr>
          <w:rFonts w:ascii="Arial" w:hAnsi="Arial" w:cs="Arial"/>
          <w:b/>
          <w:sz w:val="22"/>
          <w:szCs w:val="22"/>
        </w:rPr>
        <w:t>HRC</w:t>
      </w:r>
    </w:p>
    <w:p w:rsidR="00554DEA" w:rsidRPr="00D219CB" w:rsidRDefault="00554DEA" w:rsidP="00AF1B98">
      <w:pPr>
        <w:pStyle w:val="Odstavecseseznamem"/>
        <w:numPr>
          <w:ilvl w:val="0"/>
          <w:numId w:val="17"/>
        </w:numPr>
        <w:spacing w:after="200"/>
        <w:jc w:val="both"/>
        <w:rPr>
          <w:rFonts w:ascii="Arial" w:hAnsi="Arial" w:cs="Arial"/>
          <w:bCs/>
          <w:sz w:val="22"/>
          <w:szCs w:val="22"/>
        </w:rPr>
      </w:pPr>
      <w:r w:rsidRPr="00D219CB">
        <w:rPr>
          <w:rFonts w:ascii="Arial" w:hAnsi="Arial" w:cs="Arial"/>
          <w:bCs/>
          <w:sz w:val="22"/>
          <w:szCs w:val="22"/>
        </w:rPr>
        <w:t>definovanie kompetencií – kritérií hodnotenia (k vybraným kritériám sa vyberú modelové úlohy; zostaví sa prehľadná matica na pokrytie všetkých vybraných kritérií zvolenými modelovými úlohami; definovanie stupnice hodnotenia s cieľom zjednotiť všetkých pozorovateľov ; vytvorenie záznamového hárku, kde budú všetky prejavy sumarizované a budú slúžiť ako podklad pre poskytnutie spätnej väzby účastníkom HRC)</w:t>
      </w:r>
    </w:p>
    <w:p w:rsidR="00554DEA" w:rsidRPr="00D219CB" w:rsidRDefault="00554DEA" w:rsidP="00AF1B98">
      <w:pPr>
        <w:pStyle w:val="Odstavecseseznamem"/>
        <w:numPr>
          <w:ilvl w:val="0"/>
          <w:numId w:val="17"/>
        </w:numPr>
        <w:spacing w:after="200"/>
        <w:jc w:val="both"/>
        <w:rPr>
          <w:rFonts w:ascii="Arial" w:hAnsi="Arial" w:cs="Arial"/>
          <w:bCs/>
          <w:sz w:val="22"/>
          <w:szCs w:val="22"/>
        </w:rPr>
      </w:pPr>
      <w:r w:rsidRPr="00D219CB">
        <w:rPr>
          <w:rFonts w:ascii="Arial" w:hAnsi="Arial" w:cs="Arial"/>
          <w:bCs/>
          <w:sz w:val="22"/>
          <w:szCs w:val="22"/>
        </w:rPr>
        <w:t>vypracovanie modelových situácií vhodných na preverenie hodnotených kvalít (modelové situácie pripravené pre účastníkov simulujú skutočné situácie z reálnej praxe, sú modelované s cieľom identifikovať sledované kritériá, s možnosťou pokryť čo najväčšie množstvo kompetencií)</w:t>
      </w:r>
    </w:p>
    <w:p w:rsidR="00554DEA" w:rsidRPr="00D219CB" w:rsidRDefault="00554DEA" w:rsidP="00AF1B98">
      <w:pPr>
        <w:pStyle w:val="Odstavecseseznamem"/>
        <w:numPr>
          <w:ilvl w:val="0"/>
          <w:numId w:val="17"/>
        </w:numPr>
        <w:spacing w:after="200"/>
        <w:jc w:val="both"/>
        <w:rPr>
          <w:rFonts w:ascii="Arial" w:hAnsi="Arial" w:cs="Arial"/>
          <w:bCs/>
          <w:sz w:val="22"/>
          <w:szCs w:val="22"/>
        </w:rPr>
      </w:pPr>
      <w:r w:rsidRPr="00D219CB">
        <w:rPr>
          <w:rFonts w:ascii="Arial" w:hAnsi="Arial" w:cs="Arial"/>
          <w:bCs/>
          <w:sz w:val="22"/>
          <w:szCs w:val="22"/>
        </w:rPr>
        <w:t>zostavenie diagnostickej batérie  a prípadových štúdií (dotazníky, testy)</w:t>
      </w:r>
    </w:p>
    <w:p w:rsidR="00554DEA" w:rsidRPr="00D219CB" w:rsidRDefault="00554DEA" w:rsidP="00AF1B98">
      <w:pPr>
        <w:pStyle w:val="Odstavecseseznamem"/>
        <w:numPr>
          <w:ilvl w:val="0"/>
          <w:numId w:val="17"/>
        </w:numPr>
        <w:spacing w:after="200"/>
        <w:jc w:val="both"/>
        <w:rPr>
          <w:rFonts w:ascii="Arial" w:hAnsi="Arial" w:cs="Arial"/>
          <w:bCs/>
          <w:sz w:val="22"/>
          <w:szCs w:val="22"/>
        </w:rPr>
      </w:pPr>
      <w:r w:rsidRPr="00D219CB">
        <w:rPr>
          <w:rFonts w:ascii="Arial" w:hAnsi="Arial" w:cs="Arial"/>
          <w:bCs/>
          <w:sz w:val="22"/>
          <w:szCs w:val="22"/>
        </w:rPr>
        <w:t>nastavenie štruktúry hodnotiaceho pohovoru (zadefinovanie modelu štruktúrovaného pohovoru – oblasti a konkrétne otázky)</w:t>
      </w:r>
    </w:p>
    <w:p w:rsidR="00554DEA" w:rsidRPr="00D219CB" w:rsidRDefault="00554DEA" w:rsidP="00AF1B98">
      <w:pPr>
        <w:pStyle w:val="Odstavecseseznamem"/>
        <w:numPr>
          <w:ilvl w:val="0"/>
          <w:numId w:val="17"/>
        </w:numPr>
        <w:spacing w:after="200"/>
        <w:jc w:val="both"/>
        <w:rPr>
          <w:rFonts w:ascii="Arial" w:hAnsi="Arial" w:cs="Arial"/>
          <w:sz w:val="22"/>
          <w:szCs w:val="22"/>
        </w:rPr>
      </w:pPr>
      <w:r w:rsidRPr="00D219CB">
        <w:rPr>
          <w:rFonts w:ascii="Arial" w:hAnsi="Arial" w:cs="Arial"/>
          <w:sz w:val="22"/>
          <w:szCs w:val="22"/>
        </w:rPr>
        <w:t>nastavenie štruktúry rozhovoru pri poskytovaní spätnej väzby (vytvorenie štruktúry rozhovoru a potrebných podkladov na poskytovanie spätnej väzby účastníkom)</w:t>
      </w:r>
    </w:p>
    <w:p w:rsidR="00554DEA" w:rsidRPr="00D219CB" w:rsidRDefault="00554DEA" w:rsidP="00AF1B98">
      <w:pPr>
        <w:pStyle w:val="Odstavecseseznamem"/>
        <w:spacing w:after="200"/>
        <w:ind w:left="360"/>
        <w:jc w:val="both"/>
        <w:rPr>
          <w:rFonts w:ascii="Arial" w:hAnsi="Arial" w:cs="Arial"/>
          <w:b/>
          <w:sz w:val="22"/>
          <w:szCs w:val="22"/>
        </w:rPr>
      </w:pPr>
    </w:p>
    <w:p w:rsidR="006C3F64" w:rsidRPr="00D219CB" w:rsidRDefault="00695C2B" w:rsidP="00AF1B98">
      <w:pPr>
        <w:pStyle w:val="Odstavecseseznamem"/>
        <w:spacing w:after="200"/>
        <w:ind w:left="0"/>
        <w:jc w:val="both"/>
        <w:rPr>
          <w:rFonts w:ascii="Arial" w:hAnsi="Arial" w:cs="Arial"/>
          <w:b/>
          <w:sz w:val="22"/>
          <w:szCs w:val="22"/>
        </w:rPr>
      </w:pPr>
      <w:r w:rsidRPr="00D219CB">
        <w:rPr>
          <w:rFonts w:ascii="Arial" w:hAnsi="Arial" w:cs="Arial"/>
          <w:b/>
          <w:sz w:val="22"/>
          <w:szCs w:val="22"/>
        </w:rPr>
        <w:t>Vzdelávanie</w:t>
      </w:r>
      <w:r w:rsidR="00A96CCB" w:rsidRPr="00D219CB">
        <w:rPr>
          <w:rFonts w:ascii="Arial" w:hAnsi="Arial" w:cs="Arial"/>
          <w:b/>
          <w:sz w:val="22"/>
          <w:szCs w:val="22"/>
        </w:rPr>
        <w:t xml:space="preserve"> </w:t>
      </w:r>
      <w:r w:rsidR="006C3F64" w:rsidRPr="00D219CB">
        <w:rPr>
          <w:rFonts w:ascii="Arial" w:hAnsi="Arial" w:cs="Arial"/>
          <w:b/>
          <w:sz w:val="22"/>
          <w:szCs w:val="22"/>
        </w:rPr>
        <w:t>zamestnancov úradov a ústredia</w:t>
      </w:r>
    </w:p>
    <w:p w:rsidR="006C3F64" w:rsidRPr="00D219CB" w:rsidRDefault="006C3F64" w:rsidP="00AF1B98">
      <w:pPr>
        <w:numPr>
          <w:ilvl w:val="0"/>
          <w:numId w:val="16"/>
        </w:numPr>
        <w:jc w:val="both"/>
        <w:rPr>
          <w:rFonts w:ascii="Arial" w:hAnsi="Arial" w:cs="Arial"/>
          <w:bCs/>
          <w:sz w:val="22"/>
          <w:szCs w:val="22"/>
        </w:rPr>
      </w:pPr>
      <w:r w:rsidRPr="00D219CB">
        <w:rPr>
          <w:rFonts w:ascii="Arial" w:hAnsi="Arial" w:cs="Arial"/>
          <w:bCs/>
          <w:sz w:val="22"/>
          <w:szCs w:val="22"/>
        </w:rPr>
        <w:t xml:space="preserve">výber a zaškolenie v priemere 3 vhodných zamestnancov </w:t>
      </w:r>
      <w:r w:rsidR="009C3E2C" w:rsidRPr="00D219CB">
        <w:rPr>
          <w:rFonts w:ascii="Arial" w:hAnsi="Arial" w:cs="Arial"/>
          <w:bCs/>
          <w:sz w:val="22"/>
          <w:szCs w:val="22"/>
        </w:rPr>
        <w:t xml:space="preserve">z úseku služieb zamestnanosti, predovšetkým </w:t>
      </w:r>
      <w:r w:rsidRPr="00D219CB">
        <w:rPr>
          <w:rFonts w:ascii="Arial" w:hAnsi="Arial" w:cs="Arial"/>
          <w:bCs/>
          <w:sz w:val="22"/>
          <w:szCs w:val="22"/>
        </w:rPr>
        <w:t xml:space="preserve">z úseku odborných poradenských služieb </w:t>
      </w:r>
      <w:r w:rsidR="00F64AE2" w:rsidRPr="00D219CB">
        <w:rPr>
          <w:rFonts w:ascii="Arial" w:hAnsi="Arial" w:cs="Arial"/>
          <w:bCs/>
          <w:sz w:val="22"/>
          <w:szCs w:val="22"/>
        </w:rPr>
        <w:t>v rámci 43 úradov PSVR a 2 zamestnancov z Ú</w:t>
      </w:r>
      <w:r w:rsidRPr="00D219CB">
        <w:rPr>
          <w:rFonts w:ascii="Arial" w:hAnsi="Arial" w:cs="Arial"/>
          <w:bCs/>
          <w:sz w:val="22"/>
          <w:szCs w:val="22"/>
        </w:rPr>
        <w:t>stredia</w:t>
      </w:r>
      <w:r w:rsidR="00F64AE2" w:rsidRPr="00D219CB">
        <w:rPr>
          <w:rFonts w:ascii="Arial" w:hAnsi="Arial" w:cs="Arial"/>
          <w:bCs/>
          <w:sz w:val="22"/>
          <w:szCs w:val="22"/>
        </w:rPr>
        <w:t xml:space="preserve"> PSVR</w:t>
      </w:r>
    </w:p>
    <w:p w:rsidR="00695C2B" w:rsidRPr="00D219CB" w:rsidRDefault="00695C2B" w:rsidP="00AF1B98">
      <w:pPr>
        <w:ind w:left="360"/>
        <w:jc w:val="both"/>
        <w:rPr>
          <w:rFonts w:ascii="Arial" w:hAnsi="Arial" w:cs="Arial"/>
          <w:bCs/>
          <w:sz w:val="22"/>
          <w:szCs w:val="22"/>
        </w:rPr>
      </w:pPr>
    </w:p>
    <w:p w:rsidR="00554DEA" w:rsidRPr="00D219CB" w:rsidRDefault="00695C2B" w:rsidP="00AF1B98">
      <w:pPr>
        <w:numPr>
          <w:ilvl w:val="0"/>
          <w:numId w:val="16"/>
        </w:numPr>
        <w:jc w:val="both"/>
        <w:rPr>
          <w:rFonts w:ascii="Arial" w:hAnsi="Arial" w:cs="Arial"/>
          <w:b/>
          <w:sz w:val="22"/>
          <w:szCs w:val="22"/>
        </w:rPr>
      </w:pPr>
      <w:proofErr w:type="spellStart"/>
      <w:r w:rsidRPr="00D219CB">
        <w:rPr>
          <w:rFonts w:ascii="Arial" w:hAnsi="Arial" w:cs="Arial"/>
          <w:b/>
          <w:sz w:val="22"/>
          <w:szCs w:val="22"/>
        </w:rPr>
        <w:t>sum</w:t>
      </w:r>
      <w:r w:rsidR="00554DEA" w:rsidRPr="00D219CB">
        <w:rPr>
          <w:rFonts w:ascii="Arial" w:hAnsi="Arial" w:cs="Arial"/>
          <w:b/>
          <w:sz w:val="22"/>
          <w:szCs w:val="22"/>
        </w:rPr>
        <w:t>arizácia</w:t>
      </w:r>
      <w:proofErr w:type="spellEnd"/>
      <w:r w:rsidR="00554DEA" w:rsidRPr="00D219CB">
        <w:rPr>
          <w:rFonts w:ascii="Arial" w:hAnsi="Arial" w:cs="Arial"/>
          <w:b/>
          <w:sz w:val="22"/>
          <w:szCs w:val="22"/>
        </w:rPr>
        <w:t xml:space="preserve"> </w:t>
      </w:r>
      <w:r w:rsidRPr="00D219CB">
        <w:rPr>
          <w:rFonts w:ascii="Arial" w:hAnsi="Arial" w:cs="Arial"/>
          <w:b/>
          <w:sz w:val="22"/>
          <w:szCs w:val="22"/>
        </w:rPr>
        <w:t>vzdelávania (</w:t>
      </w:r>
      <w:r w:rsidR="00554DEA" w:rsidRPr="00D219CB">
        <w:rPr>
          <w:rFonts w:ascii="Arial" w:hAnsi="Arial" w:cs="Arial"/>
          <w:b/>
          <w:sz w:val="22"/>
          <w:szCs w:val="22"/>
        </w:rPr>
        <w:t>tréningov</w:t>
      </w:r>
      <w:r w:rsidRPr="00D219CB">
        <w:rPr>
          <w:rFonts w:ascii="Arial" w:hAnsi="Arial" w:cs="Arial"/>
          <w:b/>
          <w:sz w:val="22"/>
          <w:szCs w:val="22"/>
        </w:rPr>
        <w:t>)</w:t>
      </w:r>
      <w:r w:rsidR="00554DEA" w:rsidRPr="00D219CB">
        <w:rPr>
          <w:rFonts w:ascii="Arial" w:hAnsi="Arial" w:cs="Arial"/>
          <w:b/>
          <w:sz w:val="22"/>
          <w:szCs w:val="22"/>
        </w:rPr>
        <w:t>:</w:t>
      </w:r>
    </w:p>
    <w:p w:rsidR="00554DEA" w:rsidRPr="00D219CB" w:rsidRDefault="006C3F64" w:rsidP="00AF1B98">
      <w:pPr>
        <w:pStyle w:val="Odstavecseseznamem"/>
        <w:numPr>
          <w:ilvl w:val="0"/>
          <w:numId w:val="19"/>
        </w:numPr>
        <w:tabs>
          <w:tab w:val="clear" w:pos="720"/>
          <w:tab w:val="num" w:pos="1080"/>
        </w:tabs>
        <w:spacing w:after="200"/>
        <w:ind w:left="1080"/>
        <w:jc w:val="both"/>
        <w:rPr>
          <w:rFonts w:ascii="Arial" w:hAnsi="Arial" w:cs="Arial"/>
          <w:bCs/>
          <w:sz w:val="22"/>
          <w:szCs w:val="22"/>
        </w:rPr>
      </w:pPr>
      <w:r w:rsidRPr="00D219CB">
        <w:rPr>
          <w:rFonts w:ascii="Arial" w:hAnsi="Arial" w:cs="Arial"/>
          <w:bCs/>
          <w:sz w:val="22"/>
          <w:szCs w:val="22"/>
        </w:rPr>
        <w:t xml:space="preserve">celkový počet účastníkov vzdelávacej aktivity je 131 (z toho </w:t>
      </w:r>
      <w:r w:rsidR="00554DEA" w:rsidRPr="00D219CB">
        <w:rPr>
          <w:rFonts w:ascii="Arial" w:hAnsi="Arial" w:cs="Arial"/>
          <w:bCs/>
          <w:sz w:val="22"/>
          <w:szCs w:val="22"/>
        </w:rPr>
        <w:t>129 zamestnancov úradov a 2 zamestnanci ústredia</w:t>
      </w:r>
      <w:r w:rsidRPr="00D219CB">
        <w:rPr>
          <w:rFonts w:ascii="Arial" w:hAnsi="Arial" w:cs="Arial"/>
          <w:bCs/>
          <w:sz w:val="22"/>
          <w:szCs w:val="22"/>
        </w:rPr>
        <w:t>), ktorí budú rozdelení</w:t>
      </w:r>
      <w:r w:rsidR="00554DEA" w:rsidRPr="00D219CB">
        <w:rPr>
          <w:rFonts w:ascii="Arial" w:hAnsi="Arial" w:cs="Arial"/>
          <w:bCs/>
          <w:sz w:val="22"/>
          <w:szCs w:val="22"/>
        </w:rPr>
        <w:t xml:space="preserve"> do 22 skupín</w:t>
      </w:r>
    </w:p>
    <w:p w:rsidR="006C3F64" w:rsidRPr="00D219CB" w:rsidRDefault="00F64AE2" w:rsidP="00AF1B98">
      <w:pPr>
        <w:pStyle w:val="Odstavecseseznamem"/>
        <w:numPr>
          <w:ilvl w:val="0"/>
          <w:numId w:val="19"/>
        </w:numPr>
        <w:tabs>
          <w:tab w:val="clear" w:pos="720"/>
          <w:tab w:val="num" w:pos="1080"/>
        </w:tabs>
        <w:spacing w:after="200"/>
        <w:ind w:left="1080"/>
        <w:jc w:val="both"/>
        <w:rPr>
          <w:rFonts w:ascii="Arial" w:hAnsi="Arial" w:cs="Arial"/>
          <w:bCs/>
          <w:sz w:val="22"/>
          <w:szCs w:val="22"/>
        </w:rPr>
      </w:pPr>
      <w:r w:rsidRPr="00D219CB">
        <w:rPr>
          <w:rFonts w:ascii="Arial" w:hAnsi="Arial" w:cs="Arial"/>
          <w:sz w:val="22"/>
          <w:szCs w:val="22"/>
        </w:rPr>
        <w:t xml:space="preserve">do tréningu budú zapojené navzájom 2 úrady PSVR. Z každého úradu PSVR budú zapojení v priemere 3 zamestnanci, t.j. v skupine bude </w:t>
      </w:r>
      <w:r w:rsidR="00337323" w:rsidRPr="00D219CB">
        <w:rPr>
          <w:rFonts w:ascii="Arial" w:hAnsi="Arial" w:cs="Arial"/>
          <w:sz w:val="22"/>
          <w:szCs w:val="22"/>
        </w:rPr>
        <w:t>cca</w:t>
      </w:r>
      <w:r w:rsidRPr="00D219CB">
        <w:rPr>
          <w:rFonts w:ascii="Arial" w:hAnsi="Arial" w:cs="Arial"/>
          <w:sz w:val="22"/>
          <w:szCs w:val="22"/>
        </w:rPr>
        <w:t xml:space="preserve"> 6 účastníkov.</w:t>
      </w:r>
    </w:p>
    <w:p w:rsidR="006C3F64" w:rsidRPr="00D219CB" w:rsidRDefault="006C3F64" w:rsidP="00AF1B98">
      <w:pPr>
        <w:pStyle w:val="Odstavecseseznamem"/>
        <w:numPr>
          <w:ilvl w:val="0"/>
          <w:numId w:val="19"/>
        </w:numPr>
        <w:tabs>
          <w:tab w:val="clear" w:pos="720"/>
          <w:tab w:val="num" w:pos="1080"/>
        </w:tabs>
        <w:spacing w:after="200"/>
        <w:ind w:left="1080"/>
        <w:jc w:val="both"/>
        <w:rPr>
          <w:rFonts w:ascii="Arial" w:hAnsi="Arial" w:cs="Arial"/>
          <w:bCs/>
          <w:sz w:val="22"/>
          <w:szCs w:val="22"/>
        </w:rPr>
      </w:pPr>
      <w:r w:rsidRPr="00D219CB">
        <w:rPr>
          <w:rFonts w:ascii="Arial" w:eastAsia="Calibri" w:hAnsi="Arial" w:cs="Arial"/>
          <w:sz w:val="22"/>
          <w:szCs w:val="22"/>
        </w:rPr>
        <w:t>školenie jednej skupiny trvá 6 tréningových dní (TD) po 8 vyučovacích hodín denne (t.j. 1 vyučovacia hodina v rozsahu 60 minút) – vyškolenie 22 skupín trvá 132 TD</w:t>
      </w:r>
    </w:p>
    <w:p w:rsidR="006C3F64" w:rsidRPr="00D219CB" w:rsidRDefault="00F64AE2" w:rsidP="00AF1B98">
      <w:pPr>
        <w:pStyle w:val="Odstavecseseznamem"/>
        <w:numPr>
          <w:ilvl w:val="0"/>
          <w:numId w:val="19"/>
        </w:numPr>
        <w:tabs>
          <w:tab w:val="clear" w:pos="720"/>
          <w:tab w:val="num" w:pos="1080"/>
        </w:tabs>
        <w:spacing w:after="200"/>
        <w:ind w:left="1080"/>
        <w:jc w:val="both"/>
        <w:rPr>
          <w:rFonts w:ascii="Arial" w:hAnsi="Arial" w:cs="Arial"/>
          <w:bCs/>
          <w:sz w:val="22"/>
          <w:szCs w:val="22"/>
        </w:rPr>
      </w:pPr>
      <w:r w:rsidRPr="00D219CB">
        <w:rPr>
          <w:rFonts w:ascii="Arial" w:hAnsi="Arial" w:cs="Arial"/>
          <w:sz w:val="22"/>
          <w:szCs w:val="22"/>
        </w:rPr>
        <w:t>š</w:t>
      </w:r>
      <w:r w:rsidR="006C3F64" w:rsidRPr="00D219CB">
        <w:rPr>
          <w:rFonts w:ascii="Arial" w:hAnsi="Arial" w:cs="Arial"/>
          <w:sz w:val="22"/>
          <w:szCs w:val="22"/>
        </w:rPr>
        <w:t>kolenie sa bude realizovať v priestoroch úradov</w:t>
      </w:r>
      <w:r w:rsidRPr="00D219CB">
        <w:rPr>
          <w:rFonts w:ascii="Arial" w:hAnsi="Arial" w:cs="Arial"/>
          <w:sz w:val="22"/>
          <w:szCs w:val="22"/>
        </w:rPr>
        <w:t xml:space="preserve"> PSVR</w:t>
      </w:r>
      <w:r w:rsidR="006C3F64" w:rsidRPr="00D219CB">
        <w:rPr>
          <w:rFonts w:ascii="Arial" w:hAnsi="Arial" w:cs="Arial"/>
          <w:sz w:val="22"/>
          <w:szCs w:val="22"/>
        </w:rPr>
        <w:t>, resp. v nimi určených priestoroch.</w:t>
      </w:r>
    </w:p>
    <w:p w:rsidR="00A96CCB" w:rsidRPr="00D219CB" w:rsidRDefault="00A96CCB" w:rsidP="00AF1B98">
      <w:pPr>
        <w:spacing w:before="240" w:after="200"/>
        <w:rPr>
          <w:rFonts w:ascii="Arial" w:hAnsi="Arial" w:cs="Arial"/>
          <w:b/>
          <w:bCs/>
          <w:sz w:val="22"/>
          <w:szCs w:val="22"/>
        </w:rPr>
      </w:pPr>
      <w:r w:rsidRPr="00D219CB">
        <w:rPr>
          <w:rFonts w:ascii="Arial" w:hAnsi="Arial" w:cs="Arial"/>
          <w:b/>
          <w:bCs/>
          <w:sz w:val="22"/>
          <w:szCs w:val="22"/>
        </w:rPr>
        <w:t>Tréningová podpora</w:t>
      </w:r>
    </w:p>
    <w:p w:rsidR="00A96CCB" w:rsidRPr="00D219CB" w:rsidRDefault="00A96CCB" w:rsidP="00AF1B98">
      <w:pPr>
        <w:pStyle w:val="Odstavecseseznamem"/>
        <w:ind w:left="360"/>
        <w:jc w:val="both"/>
        <w:rPr>
          <w:rFonts w:ascii="Arial" w:hAnsi="Arial" w:cs="Arial"/>
          <w:b/>
          <w:bCs/>
          <w:sz w:val="22"/>
          <w:szCs w:val="22"/>
        </w:rPr>
      </w:pPr>
      <w:r w:rsidRPr="00D219CB">
        <w:rPr>
          <w:rFonts w:ascii="Arial" w:hAnsi="Arial" w:cs="Arial"/>
          <w:sz w:val="22"/>
          <w:szCs w:val="22"/>
        </w:rPr>
        <w:t>Súčasťou aktivity je aj vypracovanie a dodávka vzdelávacích (tréningových) materiálov a manuálov na riešenie modelových situácii, dodávka dvoch typov DVD (tréningové a </w:t>
      </w:r>
      <w:proofErr w:type="spellStart"/>
      <w:r w:rsidRPr="00D219CB">
        <w:rPr>
          <w:rFonts w:ascii="Arial" w:hAnsi="Arial" w:cs="Arial"/>
          <w:sz w:val="22"/>
          <w:szCs w:val="22"/>
        </w:rPr>
        <w:t>potréningové</w:t>
      </w:r>
      <w:proofErr w:type="spellEnd"/>
      <w:r w:rsidRPr="00D219CB">
        <w:rPr>
          <w:rFonts w:ascii="Arial" w:hAnsi="Arial" w:cs="Arial"/>
          <w:sz w:val="22"/>
          <w:szCs w:val="22"/>
        </w:rPr>
        <w:t>).</w:t>
      </w:r>
      <w:r w:rsidRPr="00D219CB">
        <w:rPr>
          <w:rFonts w:ascii="Arial" w:hAnsi="Arial" w:cs="Arial"/>
          <w:bCs/>
          <w:sz w:val="22"/>
          <w:szCs w:val="22"/>
        </w:rPr>
        <w:t xml:space="preserve"> V nákladoch na vzdelávanie budú zahrnuté aj náklady na školiace materiály, </w:t>
      </w:r>
      <w:r w:rsidRPr="00D219CB">
        <w:rPr>
          <w:rFonts w:ascii="Arial" w:hAnsi="Arial" w:cs="Arial"/>
          <w:sz w:val="22"/>
          <w:szCs w:val="22"/>
        </w:rPr>
        <w:t>zabezpečenie didaktickej techniky a</w:t>
      </w:r>
      <w:r w:rsidRPr="00D219CB">
        <w:rPr>
          <w:rFonts w:ascii="Arial" w:hAnsi="Arial" w:cs="Arial"/>
          <w:bCs/>
          <w:sz w:val="22"/>
          <w:szCs w:val="22"/>
        </w:rPr>
        <w:t xml:space="preserve"> náklady na zabezpečenie DVD (tréningové, </w:t>
      </w:r>
      <w:proofErr w:type="spellStart"/>
      <w:r w:rsidRPr="00D219CB">
        <w:rPr>
          <w:rFonts w:ascii="Arial" w:hAnsi="Arial" w:cs="Arial"/>
          <w:bCs/>
          <w:sz w:val="22"/>
          <w:szCs w:val="22"/>
        </w:rPr>
        <w:t>potréningové</w:t>
      </w:r>
      <w:proofErr w:type="spellEnd"/>
      <w:r w:rsidRPr="00D219CB">
        <w:rPr>
          <w:rFonts w:ascii="Arial" w:hAnsi="Arial" w:cs="Arial"/>
          <w:bCs/>
          <w:sz w:val="22"/>
          <w:szCs w:val="22"/>
        </w:rPr>
        <w:t>) a náklady na ubytovanie, stravné a cestovné pre lektora.</w:t>
      </w:r>
    </w:p>
    <w:p w:rsidR="00A96CCB" w:rsidRPr="00D219CB" w:rsidRDefault="00A96CCB" w:rsidP="00AF1B98">
      <w:pPr>
        <w:spacing w:after="120"/>
        <w:ind w:left="720"/>
        <w:jc w:val="both"/>
        <w:rPr>
          <w:rFonts w:ascii="Arial" w:hAnsi="Arial" w:cs="Arial"/>
          <w:sz w:val="22"/>
          <w:szCs w:val="22"/>
        </w:rPr>
      </w:pPr>
    </w:p>
    <w:p w:rsidR="00A96CCB" w:rsidRPr="00D219CB" w:rsidRDefault="00A96CCB" w:rsidP="00AF1B98">
      <w:pPr>
        <w:pStyle w:val="Odstavecseseznamem"/>
        <w:numPr>
          <w:ilvl w:val="0"/>
          <w:numId w:val="16"/>
        </w:numPr>
        <w:jc w:val="both"/>
        <w:rPr>
          <w:rFonts w:ascii="Arial" w:hAnsi="Arial" w:cs="Arial"/>
          <w:b/>
          <w:bCs/>
          <w:sz w:val="22"/>
          <w:szCs w:val="22"/>
        </w:rPr>
      </w:pPr>
      <w:r w:rsidRPr="00D219CB">
        <w:rPr>
          <w:rFonts w:ascii="Arial" w:hAnsi="Arial" w:cs="Arial"/>
          <w:sz w:val="22"/>
          <w:szCs w:val="22"/>
        </w:rPr>
        <w:t xml:space="preserve">účastníci dostanú k dispozícii dve DVD (tréningové a </w:t>
      </w:r>
      <w:proofErr w:type="spellStart"/>
      <w:r w:rsidRPr="00D219CB">
        <w:rPr>
          <w:rFonts w:ascii="Arial" w:hAnsi="Arial" w:cs="Arial"/>
          <w:sz w:val="22"/>
          <w:szCs w:val="22"/>
        </w:rPr>
        <w:t>potréningové</w:t>
      </w:r>
      <w:proofErr w:type="spellEnd"/>
      <w:r w:rsidRPr="00D219CB">
        <w:rPr>
          <w:rFonts w:ascii="Arial" w:hAnsi="Arial" w:cs="Arial"/>
          <w:sz w:val="22"/>
          <w:szCs w:val="22"/>
        </w:rPr>
        <w:t xml:space="preserve">), ktoré budú obsahovať konkrétne modelové situácie, ich analýzu a spôsob ich riešenia. Z každého </w:t>
      </w:r>
      <w:r w:rsidR="005E4F74" w:rsidRPr="00D219CB">
        <w:rPr>
          <w:rFonts w:ascii="Arial" w:hAnsi="Arial" w:cs="Arial"/>
          <w:sz w:val="22"/>
          <w:szCs w:val="22"/>
        </w:rPr>
        <w:t xml:space="preserve">typu </w:t>
      </w:r>
      <w:r w:rsidRPr="00D219CB">
        <w:rPr>
          <w:rFonts w:ascii="Arial" w:hAnsi="Arial" w:cs="Arial"/>
          <w:sz w:val="22"/>
          <w:szCs w:val="22"/>
        </w:rPr>
        <w:t>DVD bude vyhotovených 100 ks, z ktorých budú na každý úrad PSVR (celkom 43 úradov PSVR) distribuované 2 ks DVD a 14 ks DVD bude pre potreby Ústredia PSVR.</w:t>
      </w:r>
    </w:p>
    <w:p w:rsidR="00A96CCB" w:rsidRPr="00D219CB" w:rsidRDefault="00A96CCB" w:rsidP="00AF1B98">
      <w:pPr>
        <w:pStyle w:val="Odstavecseseznamem"/>
        <w:numPr>
          <w:ilvl w:val="0"/>
          <w:numId w:val="16"/>
        </w:numPr>
        <w:jc w:val="both"/>
        <w:rPr>
          <w:rFonts w:ascii="Arial" w:hAnsi="Arial" w:cs="Arial"/>
          <w:b/>
          <w:bCs/>
          <w:sz w:val="22"/>
          <w:szCs w:val="22"/>
        </w:rPr>
      </w:pPr>
      <w:r w:rsidRPr="00D219CB">
        <w:rPr>
          <w:rFonts w:ascii="Arial" w:hAnsi="Arial" w:cs="Arial"/>
          <w:bCs/>
          <w:sz w:val="22"/>
          <w:szCs w:val="22"/>
        </w:rPr>
        <w:t xml:space="preserve">DVD bude slúžiť ako názorná pomôcka počas tréningového procesu, </w:t>
      </w:r>
    </w:p>
    <w:p w:rsidR="00A96CCB" w:rsidRPr="00D219CB" w:rsidRDefault="00A96CCB" w:rsidP="00AF1B98">
      <w:pPr>
        <w:pStyle w:val="Odstavecseseznamem"/>
        <w:numPr>
          <w:ilvl w:val="0"/>
          <w:numId w:val="16"/>
        </w:numPr>
        <w:jc w:val="both"/>
        <w:rPr>
          <w:rFonts w:ascii="Arial" w:hAnsi="Arial" w:cs="Arial"/>
          <w:b/>
          <w:bCs/>
          <w:sz w:val="22"/>
          <w:szCs w:val="22"/>
        </w:rPr>
      </w:pPr>
      <w:r w:rsidRPr="00D219CB">
        <w:rPr>
          <w:rFonts w:ascii="Arial" w:hAnsi="Arial" w:cs="Arial"/>
          <w:bCs/>
          <w:sz w:val="22"/>
          <w:szCs w:val="22"/>
        </w:rPr>
        <w:t>po ukončení tréningu pomôže účastníkom pri zostavovaní, realizácií a následnej analýze HRC, ktorú budú realizovať samostatne</w:t>
      </w:r>
    </w:p>
    <w:p w:rsidR="00A96CCB" w:rsidRPr="00D219CB" w:rsidRDefault="00A96CCB" w:rsidP="00AF1B98">
      <w:pPr>
        <w:pStyle w:val="Odstavecseseznamem"/>
        <w:numPr>
          <w:ilvl w:val="0"/>
          <w:numId w:val="16"/>
        </w:numPr>
        <w:jc w:val="both"/>
        <w:rPr>
          <w:rFonts w:ascii="Arial" w:hAnsi="Arial" w:cs="Arial"/>
          <w:b/>
          <w:bCs/>
          <w:sz w:val="22"/>
          <w:szCs w:val="22"/>
        </w:rPr>
      </w:pPr>
      <w:r w:rsidRPr="00D219CB">
        <w:rPr>
          <w:rFonts w:ascii="Arial" w:hAnsi="Arial" w:cs="Arial"/>
          <w:bCs/>
          <w:sz w:val="22"/>
          <w:szCs w:val="22"/>
        </w:rPr>
        <w:t xml:space="preserve">DVD bude obsahovať konkrétne modelové situácie, ktoré budú môcť účastníci využívať aj v praxi; súčasťou hraných modelových situácií bude aj ich analýza – podrobné rozobratie priebehu modelovej situácie, formulácia otázok kladených s cieľom pochopiť spôsob uvažovania hodnoteného účastníka, ich sebareflexia atď. </w:t>
      </w:r>
    </w:p>
    <w:p w:rsidR="00554DEA" w:rsidRPr="00D219CB" w:rsidRDefault="00554DEA" w:rsidP="00AF1B98">
      <w:pPr>
        <w:spacing w:before="240" w:after="200"/>
        <w:rPr>
          <w:rFonts w:ascii="Arial" w:hAnsi="Arial" w:cs="Arial"/>
          <w:b/>
          <w:bCs/>
          <w:sz w:val="22"/>
          <w:szCs w:val="22"/>
        </w:rPr>
      </w:pPr>
      <w:proofErr w:type="spellStart"/>
      <w:r w:rsidRPr="00D219CB">
        <w:rPr>
          <w:rFonts w:ascii="Arial" w:hAnsi="Arial" w:cs="Arial"/>
          <w:b/>
          <w:bCs/>
          <w:sz w:val="22"/>
          <w:szCs w:val="22"/>
        </w:rPr>
        <w:t>Workshop</w:t>
      </w:r>
      <w:proofErr w:type="spellEnd"/>
      <w:r w:rsidRPr="00D219CB">
        <w:rPr>
          <w:rFonts w:ascii="Arial" w:hAnsi="Arial" w:cs="Arial"/>
          <w:b/>
          <w:bCs/>
          <w:sz w:val="22"/>
          <w:szCs w:val="22"/>
        </w:rPr>
        <w:t xml:space="preserve"> pre vedúcich </w:t>
      </w:r>
      <w:r w:rsidR="00EB17F5" w:rsidRPr="00D219CB">
        <w:rPr>
          <w:rFonts w:ascii="Arial" w:hAnsi="Arial" w:cs="Arial"/>
          <w:b/>
          <w:bCs/>
          <w:sz w:val="22"/>
          <w:szCs w:val="22"/>
        </w:rPr>
        <w:t>zamestnancov</w:t>
      </w:r>
    </w:p>
    <w:p w:rsidR="00EB17F5" w:rsidRPr="00D219CB" w:rsidRDefault="00EB17F5" w:rsidP="00AF1B98">
      <w:pPr>
        <w:pStyle w:val="Odstavecseseznamem"/>
        <w:numPr>
          <w:ilvl w:val="0"/>
          <w:numId w:val="16"/>
        </w:numPr>
        <w:jc w:val="both"/>
        <w:rPr>
          <w:rFonts w:ascii="Arial" w:hAnsi="Arial" w:cs="Arial"/>
          <w:bCs/>
          <w:sz w:val="22"/>
          <w:szCs w:val="22"/>
        </w:rPr>
      </w:pPr>
      <w:r w:rsidRPr="00D219CB">
        <w:rPr>
          <w:rFonts w:ascii="Arial" w:hAnsi="Arial" w:cs="Arial"/>
          <w:sz w:val="22"/>
          <w:szCs w:val="22"/>
        </w:rPr>
        <w:t>pre vedúcich zamestnancov, je určený na základné oboznámenie sa s inovatívnou formou odborných poradenských služieb uchádzačom o zamestnanie včítane praktických ukážok poradenských postupov.</w:t>
      </w:r>
      <w:r w:rsidRPr="00D219CB">
        <w:rPr>
          <w:rFonts w:cs="Arial"/>
          <w:szCs w:val="22"/>
        </w:rPr>
        <w:t xml:space="preserve"> </w:t>
      </w:r>
      <w:r w:rsidRPr="00D219CB">
        <w:rPr>
          <w:rFonts w:ascii="Arial" w:hAnsi="Arial" w:cs="Arial"/>
          <w:bCs/>
          <w:sz w:val="22"/>
          <w:szCs w:val="22"/>
        </w:rPr>
        <w:t>Cieľom je poskytnutie základných informácii o metodike a realizácii HRC, oboznámenie nadriadených so základnou charakteristikou HRC, možnosťou využitia v praxi, predstavenie metodiky HRC, oboznámenie s analýzou a výstupmi z HRC.</w:t>
      </w:r>
    </w:p>
    <w:p w:rsidR="00554DEA" w:rsidRPr="00D219CB" w:rsidRDefault="00EB17F5" w:rsidP="00AF1B98">
      <w:pPr>
        <w:pStyle w:val="Odstavecseseznamem"/>
        <w:numPr>
          <w:ilvl w:val="0"/>
          <w:numId w:val="16"/>
        </w:numPr>
        <w:jc w:val="both"/>
        <w:rPr>
          <w:rFonts w:ascii="Arial" w:hAnsi="Arial" w:cs="Arial"/>
          <w:bCs/>
          <w:sz w:val="22"/>
          <w:szCs w:val="22"/>
        </w:rPr>
      </w:pPr>
      <w:r w:rsidRPr="00D219CB">
        <w:rPr>
          <w:rFonts w:ascii="Arial" w:hAnsi="Arial" w:cs="Arial"/>
          <w:bCs/>
          <w:sz w:val="22"/>
          <w:szCs w:val="22"/>
        </w:rPr>
        <w:t xml:space="preserve">celkový počet účastníkov je </w:t>
      </w:r>
      <w:r w:rsidR="00554DEA" w:rsidRPr="00D219CB">
        <w:rPr>
          <w:rFonts w:ascii="Arial" w:hAnsi="Arial" w:cs="Arial"/>
          <w:bCs/>
          <w:sz w:val="22"/>
          <w:szCs w:val="22"/>
        </w:rPr>
        <w:t xml:space="preserve">45 </w:t>
      </w:r>
      <w:r w:rsidR="00284F3A" w:rsidRPr="00D219CB">
        <w:rPr>
          <w:rFonts w:ascii="Arial" w:hAnsi="Arial" w:cs="Arial"/>
          <w:bCs/>
          <w:sz w:val="22"/>
          <w:szCs w:val="22"/>
        </w:rPr>
        <w:t>zamestnancov</w:t>
      </w:r>
      <w:r w:rsidR="00554DEA" w:rsidRPr="00D219CB">
        <w:rPr>
          <w:rFonts w:ascii="Arial" w:hAnsi="Arial" w:cs="Arial"/>
          <w:bCs/>
          <w:sz w:val="22"/>
          <w:szCs w:val="22"/>
        </w:rPr>
        <w:t xml:space="preserve"> (43 </w:t>
      </w:r>
      <w:r w:rsidR="00284F3A" w:rsidRPr="00D219CB">
        <w:rPr>
          <w:rFonts w:ascii="Arial" w:hAnsi="Arial" w:cs="Arial"/>
          <w:bCs/>
          <w:sz w:val="22"/>
          <w:szCs w:val="22"/>
        </w:rPr>
        <w:t xml:space="preserve">zamestnanci </w:t>
      </w:r>
      <w:r w:rsidR="00554DEA" w:rsidRPr="00D219CB">
        <w:rPr>
          <w:rFonts w:ascii="Arial" w:hAnsi="Arial" w:cs="Arial"/>
          <w:bCs/>
          <w:sz w:val="22"/>
          <w:szCs w:val="22"/>
        </w:rPr>
        <w:t xml:space="preserve">úradov </w:t>
      </w:r>
      <w:r w:rsidR="00284F3A" w:rsidRPr="00D219CB">
        <w:rPr>
          <w:rFonts w:ascii="Arial" w:hAnsi="Arial" w:cs="Arial"/>
          <w:bCs/>
          <w:sz w:val="22"/>
          <w:szCs w:val="22"/>
        </w:rPr>
        <w:t>PSV</w:t>
      </w:r>
      <w:r w:rsidRPr="00D219CB">
        <w:rPr>
          <w:rFonts w:ascii="Arial" w:hAnsi="Arial" w:cs="Arial"/>
          <w:bCs/>
          <w:sz w:val="22"/>
          <w:szCs w:val="22"/>
        </w:rPr>
        <w:t xml:space="preserve">R a </w:t>
      </w:r>
      <w:r w:rsidR="00284F3A" w:rsidRPr="00D219CB">
        <w:rPr>
          <w:rFonts w:ascii="Arial" w:hAnsi="Arial" w:cs="Arial"/>
          <w:bCs/>
          <w:sz w:val="22"/>
          <w:szCs w:val="22"/>
        </w:rPr>
        <w:t xml:space="preserve">2 zamestnanci </w:t>
      </w:r>
      <w:r w:rsidRPr="00D219CB">
        <w:rPr>
          <w:rFonts w:ascii="Arial" w:hAnsi="Arial" w:cs="Arial"/>
          <w:bCs/>
          <w:sz w:val="22"/>
          <w:szCs w:val="22"/>
        </w:rPr>
        <w:t>Ústredia PSVR</w:t>
      </w:r>
      <w:r w:rsidR="00554DEA" w:rsidRPr="00D219CB">
        <w:rPr>
          <w:rFonts w:ascii="Arial" w:hAnsi="Arial" w:cs="Arial"/>
          <w:bCs/>
          <w:sz w:val="22"/>
          <w:szCs w:val="22"/>
        </w:rPr>
        <w:t>)</w:t>
      </w:r>
      <w:r w:rsidRPr="00D219CB">
        <w:rPr>
          <w:rFonts w:ascii="Arial" w:hAnsi="Arial" w:cs="Arial"/>
          <w:bCs/>
          <w:sz w:val="22"/>
          <w:szCs w:val="22"/>
        </w:rPr>
        <w:t xml:space="preserve">, ktorí budú rozdelení </w:t>
      </w:r>
      <w:r w:rsidR="00554DEA" w:rsidRPr="00D219CB">
        <w:rPr>
          <w:rFonts w:ascii="Arial" w:hAnsi="Arial" w:cs="Arial"/>
          <w:bCs/>
          <w:sz w:val="22"/>
          <w:szCs w:val="22"/>
        </w:rPr>
        <w:t xml:space="preserve">do 5 </w:t>
      </w:r>
      <w:r w:rsidRPr="00D219CB">
        <w:rPr>
          <w:rFonts w:ascii="Arial" w:hAnsi="Arial" w:cs="Arial"/>
          <w:bCs/>
          <w:sz w:val="22"/>
          <w:szCs w:val="22"/>
        </w:rPr>
        <w:t>skupín (</w:t>
      </w:r>
      <w:r w:rsidR="00554DEA" w:rsidRPr="00D219CB">
        <w:rPr>
          <w:rFonts w:ascii="Arial" w:hAnsi="Arial" w:cs="Arial"/>
          <w:bCs/>
          <w:sz w:val="22"/>
          <w:szCs w:val="22"/>
        </w:rPr>
        <w:t>termínov</w:t>
      </w:r>
      <w:r w:rsidRPr="00D219CB">
        <w:rPr>
          <w:rFonts w:ascii="Arial" w:hAnsi="Arial" w:cs="Arial"/>
          <w:bCs/>
          <w:sz w:val="22"/>
          <w:szCs w:val="22"/>
        </w:rPr>
        <w:t xml:space="preserve"> = </w:t>
      </w:r>
      <w:r w:rsidR="00554DEA" w:rsidRPr="00D219CB">
        <w:rPr>
          <w:rFonts w:ascii="Arial" w:hAnsi="Arial" w:cs="Arial"/>
          <w:bCs/>
          <w:sz w:val="22"/>
          <w:szCs w:val="22"/>
        </w:rPr>
        <w:t>dní)</w:t>
      </w:r>
    </w:p>
    <w:p w:rsidR="00284F3A" w:rsidRPr="00D219CB" w:rsidRDefault="00EB17F5" w:rsidP="00AF1B98">
      <w:pPr>
        <w:pStyle w:val="Odstavecseseznamem"/>
        <w:numPr>
          <w:ilvl w:val="0"/>
          <w:numId w:val="16"/>
        </w:numPr>
        <w:jc w:val="both"/>
        <w:rPr>
          <w:rFonts w:ascii="Arial" w:hAnsi="Arial" w:cs="Arial"/>
          <w:b/>
          <w:sz w:val="22"/>
          <w:szCs w:val="22"/>
        </w:rPr>
      </w:pPr>
      <w:proofErr w:type="spellStart"/>
      <w:r w:rsidRPr="00D219CB">
        <w:rPr>
          <w:rFonts w:ascii="Arial" w:eastAsia="Calibri" w:hAnsi="Arial" w:cs="Arial"/>
          <w:sz w:val="22"/>
          <w:szCs w:val="22"/>
        </w:rPr>
        <w:t>w</w:t>
      </w:r>
      <w:r w:rsidR="00284F3A" w:rsidRPr="00D219CB">
        <w:rPr>
          <w:rFonts w:ascii="Arial" w:eastAsia="Calibri" w:hAnsi="Arial" w:cs="Arial"/>
          <w:sz w:val="22"/>
          <w:szCs w:val="22"/>
        </w:rPr>
        <w:t>orksh</w:t>
      </w:r>
      <w:r w:rsidRPr="00D219CB">
        <w:rPr>
          <w:rFonts w:ascii="Arial" w:eastAsia="Calibri" w:hAnsi="Arial" w:cs="Arial"/>
          <w:sz w:val="22"/>
          <w:szCs w:val="22"/>
        </w:rPr>
        <w:t>op</w:t>
      </w:r>
      <w:proofErr w:type="spellEnd"/>
      <w:r w:rsidRPr="00D219CB">
        <w:rPr>
          <w:rFonts w:ascii="Arial" w:eastAsia="Calibri" w:hAnsi="Arial" w:cs="Arial"/>
          <w:sz w:val="22"/>
          <w:szCs w:val="22"/>
        </w:rPr>
        <w:t xml:space="preserve"> 1 skupiny trvá 1 tréningový deň (TD) po 8 vyučovacích hodín denne (t.j. 1 vyučovacia hodina v rozsahu 60 minút), vyškolenie 5 skupín trvá 5 TD.</w:t>
      </w:r>
    </w:p>
    <w:p w:rsidR="00EB17F5" w:rsidRPr="00D219CB" w:rsidRDefault="00EB17F5" w:rsidP="00AF1B98">
      <w:pPr>
        <w:pStyle w:val="Odstavecseseznamem"/>
        <w:numPr>
          <w:ilvl w:val="0"/>
          <w:numId w:val="16"/>
        </w:numPr>
        <w:jc w:val="both"/>
        <w:rPr>
          <w:rFonts w:ascii="Arial" w:hAnsi="Arial" w:cs="Arial"/>
          <w:b/>
          <w:sz w:val="22"/>
          <w:szCs w:val="22"/>
        </w:rPr>
      </w:pPr>
      <w:proofErr w:type="spellStart"/>
      <w:r w:rsidRPr="00D219CB">
        <w:rPr>
          <w:rFonts w:ascii="Arial" w:hAnsi="Arial" w:cs="Arial"/>
          <w:sz w:val="22"/>
          <w:szCs w:val="22"/>
        </w:rPr>
        <w:t>worskshopy</w:t>
      </w:r>
      <w:proofErr w:type="spellEnd"/>
      <w:r w:rsidRPr="00D219CB">
        <w:rPr>
          <w:rFonts w:ascii="Arial" w:hAnsi="Arial" w:cs="Arial"/>
          <w:sz w:val="22"/>
          <w:szCs w:val="22"/>
        </w:rPr>
        <w:t xml:space="preserve"> sa uskutočnia v priestoroch úradov PSVR, resp. v nimi určených priestoroch.</w:t>
      </w:r>
    </w:p>
    <w:p w:rsidR="00284F3A" w:rsidRPr="00D219CB" w:rsidRDefault="00284F3A" w:rsidP="00AF1B98">
      <w:pPr>
        <w:ind w:right="142"/>
        <w:jc w:val="both"/>
        <w:rPr>
          <w:rFonts w:ascii="Arial" w:hAnsi="Arial" w:cs="Arial"/>
          <w:bCs/>
          <w:sz w:val="22"/>
          <w:szCs w:val="22"/>
        </w:rPr>
      </w:pPr>
    </w:p>
    <w:p w:rsidR="00EB17F5" w:rsidRPr="00D219CB" w:rsidRDefault="00EB17F5" w:rsidP="00AF1B98">
      <w:pPr>
        <w:ind w:right="142"/>
        <w:jc w:val="both"/>
        <w:rPr>
          <w:rFonts w:ascii="Arial" w:hAnsi="Arial" w:cs="Arial"/>
          <w:bCs/>
          <w:sz w:val="22"/>
          <w:szCs w:val="22"/>
        </w:rPr>
      </w:pPr>
      <w:r w:rsidRPr="00D219CB">
        <w:rPr>
          <w:rFonts w:ascii="Arial" w:hAnsi="Arial" w:cs="Arial"/>
          <w:bCs/>
          <w:sz w:val="22"/>
          <w:szCs w:val="22"/>
        </w:rPr>
        <w:t xml:space="preserve">V nákladoch na </w:t>
      </w:r>
      <w:proofErr w:type="spellStart"/>
      <w:r w:rsidRPr="00D219CB">
        <w:rPr>
          <w:rFonts w:ascii="Arial" w:hAnsi="Arial" w:cs="Arial"/>
          <w:bCs/>
          <w:sz w:val="22"/>
          <w:szCs w:val="22"/>
        </w:rPr>
        <w:t>workshop</w:t>
      </w:r>
      <w:proofErr w:type="spellEnd"/>
      <w:r w:rsidRPr="00D219CB">
        <w:rPr>
          <w:rFonts w:ascii="Arial" w:hAnsi="Arial" w:cs="Arial"/>
          <w:bCs/>
          <w:sz w:val="22"/>
          <w:szCs w:val="22"/>
        </w:rPr>
        <w:t xml:space="preserve"> budú zahrnuté aj náklady na školiace materiály, </w:t>
      </w:r>
      <w:r w:rsidRPr="00D219CB">
        <w:rPr>
          <w:rFonts w:ascii="Arial" w:hAnsi="Arial" w:cs="Arial"/>
          <w:sz w:val="22"/>
          <w:szCs w:val="22"/>
        </w:rPr>
        <w:t xml:space="preserve">zabezpečenie didaktickej techniky </w:t>
      </w:r>
      <w:r w:rsidRPr="00D219CB">
        <w:rPr>
          <w:rFonts w:ascii="Arial" w:hAnsi="Arial" w:cs="Arial"/>
          <w:bCs/>
          <w:sz w:val="22"/>
          <w:szCs w:val="22"/>
        </w:rPr>
        <w:t>a náklady na ubytovanie, stravné a cestovné pre lektora.</w:t>
      </w:r>
    </w:p>
    <w:p w:rsidR="008A069C" w:rsidRPr="00D219CB" w:rsidRDefault="008A069C" w:rsidP="00AF1B98">
      <w:pPr>
        <w:ind w:right="142"/>
        <w:jc w:val="both"/>
        <w:rPr>
          <w:rFonts w:ascii="Arial" w:hAnsi="Arial" w:cs="Arial"/>
          <w:bCs/>
          <w:sz w:val="22"/>
          <w:szCs w:val="22"/>
        </w:rPr>
      </w:pPr>
    </w:p>
    <w:p w:rsidR="00284F3A" w:rsidRPr="00D219CB" w:rsidRDefault="00284F3A" w:rsidP="00AF1B98">
      <w:pPr>
        <w:spacing w:before="240" w:after="200"/>
        <w:rPr>
          <w:rFonts w:ascii="Arial" w:hAnsi="Arial" w:cs="Arial"/>
          <w:b/>
          <w:bCs/>
          <w:sz w:val="22"/>
          <w:szCs w:val="22"/>
        </w:rPr>
      </w:pPr>
      <w:proofErr w:type="spellStart"/>
      <w:r w:rsidRPr="00D219CB">
        <w:rPr>
          <w:rFonts w:ascii="Arial" w:hAnsi="Arial" w:cs="Arial"/>
          <w:b/>
          <w:bCs/>
          <w:sz w:val="22"/>
          <w:szCs w:val="22"/>
        </w:rPr>
        <w:t>Supervízne</w:t>
      </w:r>
      <w:proofErr w:type="spellEnd"/>
      <w:r w:rsidRPr="00D219CB">
        <w:rPr>
          <w:rFonts w:ascii="Arial" w:hAnsi="Arial" w:cs="Arial"/>
          <w:b/>
          <w:bCs/>
          <w:sz w:val="22"/>
          <w:szCs w:val="22"/>
        </w:rPr>
        <w:t xml:space="preserve"> dni</w:t>
      </w:r>
    </w:p>
    <w:p w:rsidR="00284F3A" w:rsidRPr="00D219CB" w:rsidRDefault="00284F3A" w:rsidP="00AF1B98">
      <w:pPr>
        <w:pStyle w:val="Odstavecseseznamem"/>
        <w:numPr>
          <w:ilvl w:val="0"/>
          <w:numId w:val="16"/>
        </w:numPr>
        <w:jc w:val="both"/>
        <w:rPr>
          <w:rFonts w:ascii="Arial" w:hAnsi="Arial" w:cs="Arial"/>
          <w:sz w:val="22"/>
          <w:szCs w:val="22"/>
        </w:rPr>
      </w:pPr>
      <w:r w:rsidRPr="00D219CB">
        <w:rPr>
          <w:rFonts w:ascii="Arial" w:hAnsi="Arial" w:cs="Arial"/>
          <w:sz w:val="22"/>
          <w:szCs w:val="22"/>
        </w:rPr>
        <w:t xml:space="preserve">v rámci </w:t>
      </w:r>
      <w:proofErr w:type="spellStart"/>
      <w:r w:rsidRPr="00D219CB">
        <w:rPr>
          <w:rFonts w:ascii="Arial" w:hAnsi="Arial" w:cs="Arial"/>
          <w:sz w:val="22"/>
          <w:szCs w:val="22"/>
        </w:rPr>
        <w:t>supervíznych</w:t>
      </w:r>
      <w:proofErr w:type="spellEnd"/>
      <w:r w:rsidRPr="00D219CB">
        <w:rPr>
          <w:rFonts w:ascii="Arial" w:hAnsi="Arial" w:cs="Arial"/>
          <w:sz w:val="22"/>
          <w:szCs w:val="22"/>
        </w:rPr>
        <w:t xml:space="preserve"> dní zhodnotí uchádzač spolu s vyškolenými zamestnancami ústredia alebo úradov 5 000 uchádzačov o zamestnanie a zároveň bude zvyšovať odbornosť a zručnosť o preškolených zamestnancov úradov a ústredia pri samotnej realizácii hodnotenia</w:t>
      </w:r>
    </w:p>
    <w:p w:rsidR="00284F3A" w:rsidRPr="00D219CB" w:rsidRDefault="00284F3A" w:rsidP="00AF1B98">
      <w:pPr>
        <w:pStyle w:val="Odstavecseseznamem"/>
        <w:numPr>
          <w:ilvl w:val="0"/>
          <w:numId w:val="16"/>
        </w:numPr>
        <w:jc w:val="both"/>
        <w:rPr>
          <w:rFonts w:ascii="Arial" w:eastAsia="Calibri" w:hAnsi="Arial" w:cs="Arial"/>
          <w:sz w:val="22"/>
          <w:szCs w:val="22"/>
        </w:rPr>
      </w:pPr>
      <w:r w:rsidRPr="00D219CB">
        <w:rPr>
          <w:rFonts w:ascii="Arial" w:hAnsi="Arial" w:cs="Arial"/>
          <w:sz w:val="22"/>
          <w:szCs w:val="22"/>
        </w:rPr>
        <w:t xml:space="preserve">celkový </w:t>
      </w:r>
      <w:r w:rsidRPr="00D219CB">
        <w:rPr>
          <w:rFonts w:ascii="Arial" w:eastAsia="Calibri" w:hAnsi="Arial" w:cs="Arial"/>
          <w:sz w:val="22"/>
          <w:szCs w:val="22"/>
        </w:rPr>
        <w:t xml:space="preserve">počet zhodnotených </w:t>
      </w:r>
      <w:proofErr w:type="spellStart"/>
      <w:r w:rsidRPr="00D219CB">
        <w:rPr>
          <w:rFonts w:ascii="Arial" w:eastAsia="Calibri" w:hAnsi="Arial" w:cs="Arial"/>
          <w:sz w:val="22"/>
          <w:szCs w:val="22"/>
        </w:rPr>
        <w:t>UoZ</w:t>
      </w:r>
      <w:proofErr w:type="spellEnd"/>
      <w:r w:rsidRPr="00D219CB">
        <w:rPr>
          <w:rFonts w:ascii="Arial" w:eastAsia="Calibri" w:hAnsi="Arial" w:cs="Arial"/>
          <w:sz w:val="22"/>
          <w:szCs w:val="22"/>
        </w:rPr>
        <w:t xml:space="preserve"> v rámci 43 úradov PSVR je 5 000, t.j. na každom úrade PSVR bude zapojených cca 116-117 uchádzačov o zamestnanie</w:t>
      </w:r>
    </w:p>
    <w:p w:rsidR="00C63B6B" w:rsidRPr="00D219CB" w:rsidRDefault="00284F3A" w:rsidP="00AF1B98">
      <w:pPr>
        <w:pStyle w:val="Odstavecseseznamem"/>
        <w:numPr>
          <w:ilvl w:val="0"/>
          <w:numId w:val="16"/>
        </w:numPr>
        <w:jc w:val="both"/>
        <w:rPr>
          <w:rFonts w:ascii="Arial" w:hAnsi="Arial" w:cs="Arial"/>
          <w:b/>
          <w:bCs/>
          <w:sz w:val="22"/>
          <w:szCs w:val="22"/>
        </w:rPr>
      </w:pPr>
      <w:r w:rsidRPr="00D219CB">
        <w:rPr>
          <w:rFonts w:ascii="Arial" w:eastAsia="Calibri" w:hAnsi="Arial" w:cs="Arial"/>
          <w:sz w:val="22"/>
          <w:szCs w:val="22"/>
        </w:rPr>
        <w:t>1 „</w:t>
      </w:r>
      <w:proofErr w:type="spellStart"/>
      <w:r w:rsidRPr="00D219CB">
        <w:rPr>
          <w:rFonts w:ascii="Arial" w:eastAsia="Calibri" w:hAnsi="Arial" w:cs="Arial"/>
          <w:sz w:val="22"/>
          <w:szCs w:val="22"/>
        </w:rPr>
        <w:t>supervizny</w:t>
      </w:r>
      <w:proofErr w:type="spellEnd"/>
      <w:r w:rsidRPr="00D219CB">
        <w:rPr>
          <w:rFonts w:ascii="Arial" w:eastAsia="Calibri" w:hAnsi="Arial" w:cs="Arial"/>
          <w:sz w:val="22"/>
          <w:szCs w:val="22"/>
        </w:rPr>
        <w:t>“ deň trvá v rozsahu 8 vyučovacích hodín (t.j. 1 vyučovacia hodina v rozsahu 60 minút)</w:t>
      </w:r>
    </w:p>
    <w:p w:rsidR="00284F3A" w:rsidRPr="00D219CB" w:rsidRDefault="00284F3A" w:rsidP="00AF1B98">
      <w:pPr>
        <w:pStyle w:val="Odstavecseseznamem"/>
        <w:numPr>
          <w:ilvl w:val="0"/>
          <w:numId w:val="16"/>
        </w:numPr>
        <w:jc w:val="both"/>
        <w:rPr>
          <w:rFonts w:ascii="Arial" w:eastAsia="Calibri" w:hAnsi="Arial" w:cs="Arial"/>
          <w:sz w:val="22"/>
          <w:szCs w:val="22"/>
        </w:rPr>
      </w:pPr>
      <w:r w:rsidRPr="00D219CB">
        <w:rPr>
          <w:rFonts w:ascii="Arial" w:eastAsia="Calibri" w:hAnsi="Arial" w:cs="Arial"/>
          <w:sz w:val="22"/>
          <w:szCs w:val="22"/>
        </w:rPr>
        <w:t>dodávateľ aktivity za</w:t>
      </w:r>
      <w:r w:rsidRPr="00D219CB">
        <w:rPr>
          <w:rFonts w:ascii="Arial" w:hAnsi="Arial" w:cs="Arial"/>
          <w:sz w:val="22"/>
          <w:szCs w:val="22"/>
        </w:rPr>
        <w:t>bezpečí overenie</w:t>
      </w:r>
      <w:r w:rsidRPr="00D219CB">
        <w:rPr>
          <w:rFonts w:ascii="Arial" w:hAnsi="Arial" w:cs="Arial"/>
          <w:b/>
          <w:sz w:val="22"/>
          <w:szCs w:val="22"/>
        </w:rPr>
        <w:t xml:space="preserve"> </w:t>
      </w:r>
      <w:r w:rsidRPr="00D219CB">
        <w:rPr>
          <w:rFonts w:ascii="Arial" w:hAnsi="Arial" w:cs="Arial"/>
          <w:sz w:val="22"/>
          <w:szCs w:val="22"/>
        </w:rPr>
        <w:t xml:space="preserve">metódy HRC na 5 000 uchádzačoch </w:t>
      </w:r>
      <w:proofErr w:type="spellStart"/>
      <w:r w:rsidRPr="00D219CB">
        <w:rPr>
          <w:rFonts w:ascii="Arial" w:hAnsi="Arial" w:cs="Arial"/>
          <w:sz w:val="22"/>
          <w:szCs w:val="22"/>
        </w:rPr>
        <w:t>UoZ</w:t>
      </w:r>
      <w:proofErr w:type="spellEnd"/>
      <w:r w:rsidRPr="00D219CB">
        <w:rPr>
          <w:rFonts w:ascii="Arial" w:hAnsi="Arial" w:cs="Arial"/>
          <w:sz w:val="22"/>
          <w:szCs w:val="22"/>
        </w:rPr>
        <w:t>, ktorí absolvujú inovatívnu formu odborných poradenských služieb s cieľom identifikácie vlastného rozvojového potenciálu pre využitie pre návrat na trh práce. Vyškolení zamestnanci sa zúčastnia overovania tejto metódy na „domovskom“ úrade ako pozorovatelia.</w:t>
      </w:r>
    </w:p>
    <w:p w:rsidR="00284F3A" w:rsidRPr="00D219CB" w:rsidRDefault="00284F3A" w:rsidP="00AF1B98">
      <w:pPr>
        <w:spacing w:after="120"/>
        <w:jc w:val="both"/>
        <w:rPr>
          <w:rFonts w:ascii="Arial" w:hAnsi="Arial" w:cs="Arial"/>
          <w:sz w:val="22"/>
          <w:szCs w:val="22"/>
        </w:rPr>
      </w:pPr>
    </w:p>
    <w:p w:rsidR="00A96CCB" w:rsidRPr="00D219CB" w:rsidRDefault="00A96CCB" w:rsidP="00AF1B98">
      <w:pPr>
        <w:spacing w:before="240" w:after="200"/>
        <w:rPr>
          <w:rFonts w:ascii="Arial" w:hAnsi="Arial" w:cs="Arial"/>
          <w:b/>
          <w:bCs/>
          <w:sz w:val="22"/>
          <w:szCs w:val="22"/>
        </w:rPr>
      </w:pPr>
      <w:r w:rsidRPr="00D219CB">
        <w:rPr>
          <w:rFonts w:ascii="Arial" w:hAnsi="Arial" w:cs="Arial"/>
          <w:b/>
          <w:bCs/>
          <w:sz w:val="22"/>
          <w:szCs w:val="22"/>
        </w:rPr>
        <w:t>Poradenstvo po resp. počas tréningového procesu</w:t>
      </w:r>
    </w:p>
    <w:p w:rsidR="00A96CCB" w:rsidRPr="00D219CB" w:rsidRDefault="00A96CCB" w:rsidP="00AF1B98">
      <w:pPr>
        <w:pStyle w:val="Odstavecseseznamem"/>
        <w:numPr>
          <w:ilvl w:val="0"/>
          <w:numId w:val="16"/>
        </w:numPr>
        <w:ind w:left="714" w:hanging="357"/>
        <w:jc w:val="both"/>
        <w:rPr>
          <w:rFonts w:ascii="Arial" w:hAnsi="Arial" w:cs="Arial"/>
          <w:b/>
          <w:bCs/>
          <w:sz w:val="22"/>
          <w:szCs w:val="22"/>
        </w:rPr>
      </w:pPr>
      <w:r w:rsidRPr="00D219CB">
        <w:rPr>
          <w:rFonts w:ascii="Arial" w:hAnsi="Arial" w:cs="Arial"/>
          <w:bCs/>
          <w:sz w:val="22"/>
          <w:szCs w:val="22"/>
        </w:rPr>
        <w:t>po celú dobu trvania projektu bude pre zamestnancov vyškolených na HRC k dispozícii telefonický resp. mailový kontakt na trénera – poradcu,</w:t>
      </w:r>
      <w:r w:rsidRPr="00D219CB">
        <w:rPr>
          <w:rFonts w:ascii="Arial" w:hAnsi="Arial" w:cs="Arial"/>
          <w:sz w:val="22"/>
          <w:szCs w:val="22"/>
        </w:rPr>
        <w:t xml:space="preserve"> s ktorým sa môžu školení zamestnanci kedykoľvek poradiť .</w:t>
      </w:r>
    </w:p>
    <w:p w:rsidR="00A96CCB" w:rsidRPr="00D219CB" w:rsidRDefault="00A96CCB" w:rsidP="002E3FD3">
      <w:pPr>
        <w:pStyle w:val="Odstavecseseznamem"/>
        <w:numPr>
          <w:ilvl w:val="0"/>
          <w:numId w:val="16"/>
        </w:numPr>
        <w:ind w:left="714" w:hanging="357"/>
        <w:jc w:val="both"/>
        <w:rPr>
          <w:rFonts w:ascii="Arial" w:hAnsi="Arial" w:cs="Arial"/>
          <w:b/>
          <w:bCs/>
          <w:sz w:val="22"/>
          <w:szCs w:val="22"/>
        </w:rPr>
      </w:pPr>
      <w:r w:rsidRPr="00D219CB">
        <w:rPr>
          <w:rFonts w:ascii="Arial" w:hAnsi="Arial" w:cs="Arial"/>
          <w:bCs/>
          <w:sz w:val="22"/>
          <w:szCs w:val="22"/>
        </w:rPr>
        <w:t>účastníci sa počas samotného tréningového procesu, ako aj po jeho ukončení telefonicky resp. mailovou formou budú môcť obrátiť na trénera - poradcu s konkrétnymi otázkami, napr. nové nečakané situácie vzniknuté počas realizovaného HRC, nejasnosti pri výbere metodiky resp. modelových úloh, nezrovnalosti pri interpretácií výsledkov či už diagnostickej časti resp. absolvovaných modelových úloh atď.</w:t>
      </w:r>
    </w:p>
    <w:p w:rsidR="00A96CCB" w:rsidRPr="00D219CB" w:rsidRDefault="00A96CCB" w:rsidP="00554DEA">
      <w:pPr>
        <w:spacing w:after="120"/>
        <w:jc w:val="both"/>
        <w:rPr>
          <w:rFonts w:ascii="Arial" w:hAnsi="Arial" w:cs="Arial"/>
          <w:sz w:val="22"/>
          <w:szCs w:val="22"/>
        </w:rPr>
      </w:pPr>
    </w:p>
    <w:p w:rsidR="00554DEA" w:rsidRPr="00D219CB" w:rsidRDefault="00554DEA" w:rsidP="00554DEA">
      <w:pPr>
        <w:spacing w:after="120"/>
        <w:jc w:val="both"/>
        <w:rPr>
          <w:rFonts w:ascii="Arial" w:hAnsi="Arial" w:cs="Arial"/>
          <w:sz w:val="22"/>
          <w:szCs w:val="22"/>
        </w:rPr>
      </w:pPr>
      <w:r w:rsidRPr="00D219CB">
        <w:rPr>
          <w:rFonts w:ascii="Arial" w:hAnsi="Arial" w:cs="Arial"/>
          <w:sz w:val="22"/>
          <w:szCs w:val="22"/>
        </w:rPr>
        <w:t>Aktivita bude realizovaná dodávateľsky prostredníctvom verejného obstarávania z úrovne ústredia. Financovanie aktivity bude zabezpečené z úrovne ústredia.</w:t>
      </w:r>
    </w:p>
    <w:p w:rsidR="001152B4" w:rsidRPr="00D219CB" w:rsidRDefault="001152B4" w:rsidP="001152B4">
      <w:pPr>
        <w:pStyle w:val="Odstavecseseznamem"/>
        <w:spacing w:line="276" w:lineRule="auto"/>
        <w:jc w:val="both"/>
        <w:rPr>
          <w:b/>
          <w:bCs/>
        </w:rPr>
      </w:pPr>
    </w:p>
    <w:p w:rsidR="004C7395" w:rsidRPr="00D219CB" w:rsidRDefault="004C7395" w:rsidP="00505B7C">
      <w:pPr>
        <w:tabs>
          <w:tab w:val="left" w:pos="720"/>
          <w:tab w:val="left" w:pos="1080"/>
        </w:tabs>
        <w:ind w:left="720" w:hanging="720"/>
        <w:jc w:val="both"/>
        <w:rPr>
          <w:rFonts w:ascii="Arial" w:hAnsi="Arial" w:cs="Arial"/>
          <w:sz w:val="22"/>
          <w:szCs w:val="22"/>
        </w:rPr>
      </w:pPr>
    </w:p>
    <w:p w:rsidR="00FB74D4" w:rsidRPr="00D219CB" w:rsidRDefault="00B76337" w:rsidP="00976163">
      <w:pPr>
        <w:rPr>
          <w:rFonts w:ascii="Arial" w:hAnsi="Arial" w:cs="Arial"/>
          <w:b/>
          <w:bCs/>
          <w:sz w:val="22"/>
          <w:szCs w:val="22"/>
        </w:rPr>
      </w:pPr>
      <w:r w:rsidRPr="00D219CB">
        <w:rPr>
          <w:rFonts w:ascii="Arial" w:hAnsi="Arial" w:cs="Arial"/>
          <w:b/>
          <w:bCs/>
          <w:sz w:val="22"/>
          <w:szCs w:val="22"/>
        </w:rPr>
        <w:t>A</w:t>
      </w:r>
      <w:r w:rsidR="00FB74D4" w:rsidRPr="00D219CB">
        <w:rPr>
          <w:rFonts w:ascii="Arial" w:hAnsi="Arial" w:cs="Arial"/>
          <w:b/>
          <w:bCs/>
          <w:sz w:val="22"/>
          <w:szCs w:val="22"/>
        </w:rPr>
        <w:t xml:space="preserve">ktivita </w:t>
      </w:r>
      <w:r w:rsidR="00976163" w:rsidRPr="00D219CB">
        <w:rPr>
          <w:rFonts w:ascii="Arial" w:hAnsi="Arial" w:cs="Arial"/>
          <w:b/>
          <w:bCs/>
          <w:sz w:val="22"/>
          <w:szCs w:val="22"/>
        </w:rPr>
        <w:t>2.</w:t>
      </w:r>
      <w:r w:rsidR="009F1577" w:rsidRPr="00D219CB">
        <w:rPr>
          <w:rFonts w:ascii="Arial" w:hAnsi="Arial" w:cs="Arial"/>
          <w:b/>
          <w:bCs/>
          <w:sz w:val="22"/>
          <w:szCs w:val="22"/>
        </w:rPr>
        <w:t>2</w:t>
      </w:r>
      <w:r w:rsidR="00976163" w:rsidRPr="00D219CB">
        <w:rPr>
          <w:rFonts w:ascii="Arial" w:hAnsi="Arial" w:cs="Arial"/>
          <w:b/>
          <w:bCs/>
          <w:sz w:val="22"/>
          <w:szCs w:val="22"/>
        </w:rPr>
        <w:t xml:space="preserve"> - </w:t>
      </w:r>
      <w:r w:rsidR="00FB74D4" w:rsidRPr="00D219CB">
        <w:rPr>
          <w:rFonts w:ascii="Arial" w:hAnsi="Arial" w:cs="Arial"/>
          <w:b/>
          <w:bCs/>
          <w:sz w:val="22"/>
          <w:szCs w:val="22"/>
        </w:rPr>
        <w:t xml:space="preserve">Podpora poskytovania poradenských služieb  agentúrami  </w:t>
      </w:r>
      <w:r w:rsidR="00976163" w:rsidRPr="00D219CB">
        <w:rPr>
          <w:rFonts w:ascii="Arial" w:hAnsi="Arial" w:cs="Arial"/>
          <w:b/>
          <w:bCs/>
          <w:sz w:val="22"/>
          <w:szCs w:val="22"/>
        </w:rPr>
        <w:t>podporovaného zamestnávania</w:t>
      </w:r>
    </w:p>
    <w:p w:rsidR="00901885" w:rsidRPr="00D219CB" w:rsidRDefault="00901885" w:rsidP="00E805CE">
      <w:pPr>
        <w:tabs>
          <w:tab w:val="left" w:pos="0"/>
          <w:tab w:val="left" w:pos="360"/>
        </w:tabs>
        <w:jc w:val="both"/>
        <w:rPr>
          <w:rFonts w:ascii="Arial" w:hAnsi="Arial" w:cs="Arial"/>
          <w:sz w:val="22"/>
          <w:szCs w:val="22"/>
        </w:rPr>
      </w:pPr>
    </w:p>
    <w:p w:rsidR="004C7395" w:rsidRPr="00D219CB" w:rsidRDefault="00E805CE" w:rsidP="004C7395">
      <w:pPr>
        <w:tabs>
          <w:tab w:val="left" w:pos="0"/>
          <w:tab w:val="left" w:pos="360"/>
        </w:tabs>
        <w:jc w:val="both"/>
        <w:rPr>
          <w:rFonts w:ascii="Arial" w:hAnsi="Arial" w:cs="Arial"/>
          <w:sz w:val="22"/>
          <w:szCs w:val="22"/>
        </w:rPr>
      </w:pPr>
      <w:r w:rsidRPr="00D219CB">
        <w:rPr>
          <w:rFonts w:ascii="Arial" w:hAnsi="Arial" w:cs="Arial"/>
          <w:sz w:val="22"/>
          <w:szCs w:val="22"/>
        </w:rPr>
        <w:t>Agentúry podporovaného zamestnávania sú podľa § 58 zákona o službách zamestnanosti (ďalej len „APZ“) právnické alebo fyzické osoby, ktoré poskytujú občanom so ZP, dlhodobo nezamestnaným občanom a zamestnávateľom poradenské služby zamerané na uľahčenie získania vhodného zamestnania alebo na uľahčenie získania zamestnanca z radov občanov so zdravotným postihnutím a d</w:t>
      </w:r>
      <w:r w:rsidR="004C7395" w:rsidRPr="00D219CB">
        <w:rPr>
          <w:rFonts w:ascii="Arial" w:hAnsi="Arial" w:cs="Arial"/>
          <w:sz w:val="22"/>
          <w:szCs w:val="22"/>
        </w:rPr>
        <w:t xml:space="preserve">lhodobo nezamestnaných občanov. </w:t>
      </w:r>
    </w:p>
    <w:p w:rsidR="004C7395" w:rsidRPr="00D219CB" w:rsidRDefault="004C7395" w:rsidP="004C7395">
      <w:pPr>
        <w:tabs>
          <w:tab w:val="left" w:pos="0"/>
          <w:tab w:val="left" w:pos="360"/>
        </w:tabs>
        <w:jc w:val="both"/>
        <w:rPr>
          <w:rFonts w:ascii="Arial" w:hAnsi="Arial" w:cs="Arial"/>
          <w:sz w:val="22"/>
          <w:szCs w:val="22"/>
        </w:rPr>
      </w:pPr>
    </w:p>
    <w:p w:rsidR="00901885" w:rsidRPr="00D219CB" w:rsidRDefault="00E805CE" w:rsidP="004C7395">
      <w:pPr>
        <w:tabs>
          <w:tab w:val="left" w:pos="0"/>
          <w:tab w:val="left" w:pos="360"/>
        </w:tabs>
        <w:jc w:val="both"/>
        <w:rPr>
          <w:rFonts w:ascii="Arial" w:hAnsi="Arial" w:cs="Arial"/>
          <w:sz w:val="22"/>
          <w:szCs w:val="22"/>
        </w:rPr>
      </w:pPr>
      <w:r w:rsidRPr="00D219CB">
        <w:rPr>
          <w:rFonts w:ascii="Arial" w:hAnsi="Arial" w:cs="Arial"/>
          <w:sz w:val="22"/>
          <w:szCs w:val="22"/>
        </w:rPr>
        <w:t xml:space="preserve">Cieľom aktivity je prispieť k riešeniu dlhodobej nezamestnanosti a integrácii znevýhodnených skupín </w:t>
      </w:r>
      <w:proofErr w:type="spellStart"/>
      <w:r w:rsidRPr="00D219CB">
        <w:rPr>
          <w:rFonts w:ascii="Arial" w:hAnsi="Arial" w:cs="Arial"/>
          <w:sz w:val="22"/>
          <w:szCs w:val="22"/>
        </w:rPr>
        <w:t>UoZ</w:t>
      </w:r>
      <w:proofErr w:type="spellEnd"/>
      <w:r w:rsidRPr="00D219CB">
        <w:rPr>
          <w:rFonts w:ascii="Arial" w:hAnsi="Arial" w:cs="Arial"/>
          <w:sz w:val="22"/>
          <w:szCs w:val="22"/>
        </w:rPr>
        <w:t xml:space="preserve">  v podmienkach súčasného trhu práce</w:t>
      </w:r>
      <w:r w:rsidR="00901885" w:rsidRPr="00D219CB">
        <w:rPr>
          <w:rFonts w:ascii="Arial" w:hAnsi="Arial" w:cs="Arial"/>
          <w:sz w:val="22"/>
          <w:szCs w:val="22"/>
        </w:rPr>
        <w:t>.</w:t>
      </w:r>
      <w:r w:rsidRPr="00D219CB">
        <w:rPr>
          <w:rFonts w:ascii="Arial" w:hAnsi="Arial" w:cs="Arial"/>
          <w:sz w:val="22"/>
          <w:szCs w:val="22"/>
        </w:rPr>
        <w:t xml:space="preserve"> V rámci tejto aktivity zabezpečia APZ služby vymedzené v § 58 zákona o službách zamestnanosti a individuálne poradenské aktivity (poradca, psychológ); posudzovanie osobnostných predpokladov, schopností a získaných odborných zručností </w:t>
      </w:r>
      <w:proofErr w:type="spellStart"/>
      <w:r w:rsidRPr="00D219CB">
        <w:rPr>
          <w:rFonts w:ascii="Arial" w:hAnsi="Arial" w:cs="Arial"/>
          <w:sz w:val="22"/>
          <w:szCs w:val="22"/>
        </w:rPr>
        <w:t>UoZ</w:t>
      </w:r>
      <w:proofErr w:type="spellEnd"/>
      <w:r w:rsidRPr="00D219CB">
        <w:rPr>
          <w:rFonts w:ascii="Arial" w:hAnsi="Arial" w:cs="Arial"/>
          <w:sz w:val="22"/>
          <w:szCs w:val="22"/>
        </w:rPr>
        <w:t xml:space="preserve"> so ZP a dlhodobo nezamestnaných </w:t>
      </w:r>
      <w:proofErr w:type="spellStart"/>
      <w:r w:rsidRPr="00D219CB">
        <w:rPr>
          <w:rFonts w:ascii="Arial" w:hAnsi="Arial" w:cs="Arial"/>
          <w:sz w:val="22"/>
          <w:szCs w:val="22"/>
        </w:rPr>
        <w:t>UoZ</w:t>
      </w:r>
      <w:proofErr w:type="spellEnd"/>
      <w:r w:rsidRPr="00D219CB">
        <w:rPr>
          <w:rFonts w:ascii="Arial" w:hAnsi="Arial" w:cs="Arial"/>
          <w:sz w:val="22"/>
          <w:szCs w:val="22"/>
        </w:rPr>
        <w:t xml:space="preserve">; skupinové motivačné stretnutia so zamestnávateľmi; nácvik kľúčových kvalifikácií; vzdelávanie cieľových skupín </w:t>
      </w:r>
      <w:proofErr w:type="spellStart"/>
      <w:r w:rsidRPr="00D219CB">
        <w:rPr>
          <w:rFonts w:ascii="Arial" w:hAnsi="Arial" w:cs="Arial"/>
          <w:sz w:val="22"/>
          <w:szCs w:val="22"/>
        </w:rPr>
        <w:t>UoZ</w:t>
      </w:r>
      <w:proofErr w:type="spellEnd"/>
      <w:r w:rsidRPr="00D219CB">
        <w:rPr>
          <w:rFonts w:ascii="Arial" w:hAnsi="Arial" w:cs="Arial"/>
          <w:sz w:val="22"/>
          <w:szCs w:val="22"/>
        </w:rPr>
        <w:t xml:space="preserve"> so ZP</w:t>
      </w:r>
      <w:r w:rsidR="00901885" w:rsidRPr="00D219CB">
        <w:rPr>
          <w:rFonts w:ascii="Arial" w:hAnsi="Arial" w:cs="Arial"/>
          <w:sz w:val="22"/>
          <w:szCs w:val="22"/>
        </w:rPr>
        <w:t xml:space="preserve"> </w:t>
      </w:r>
      <w:r w:rsidRPr="00D219CB">
        <w:rPr>
          <w:rFonts w:ascii="Arial" w:hAnsi="Arial" w:cs="Arial"/>
          <w:sz w:val="22"/>
          <w:szCs w:val="22"/>
        </w:rPr>
        <w:t xml:space="preserve">a dlhodobo nezamestnaných </w:t>
      </w:r>
      <w:proofErr w:type="spellStart"/>
      <w:r w:rsidRPr="00D219CB">
        <w:rPr>
          <w:rFonts w:ascii="Arial" w:hAnsi="Arial" w:cs="Arial"/>
          <w:sz w:val="22"/>
          <w:szCs w:val="22"/>
        </w:rPr>
        <w:t>UoZ</w:t>
      </w:r>
      <w:proofErr w:type="spellEnd"/>
      <w:r w:rsidRPr="00D219CB">
        <w:rPr>
          <w:rFonts w:ascii="Arial" w:hAnsi="Arial" w:cs="Arial"/>
          <w:sz w:val="22"/>
          <w:szCs w:val="22"/>
        </w:rPr>
        <w:t xml:space="preserve"> (praktická príprava na pracovné pozície – pracovná/profesijná rehabilitácia;  vyhľadávanie vhodných pracovných miest u zamestnávateľov; monitoring zameraný na udržanie pracovných miest v adaptačnej fáze a využijú ďalšie metódy a techniky potrebné k umiestneniu tejto znevýhodnene</w:t>
      </w:r>
      <w:r w:rsidR="00901885" w:rsidRPr="00D219CB">
        <w:rPr>
          <w:rFonts w:ascii="Arial" w:hAnsi="Arial" w:cs="Arial"/>
          <w:sz w:val="22"/>
          <w:szCs w:val="22"/>
        </w:rPr>
        <w:t xml:space="preserve">j skupiny </w:t>
      </w:r>
      <w:proofErr w:type="spellStart"/>
      <w:r w:rsidR="00901885" w:rsidRPr="00D219CB">
        <w:rPr>
          <w:rFonts w:ascii="Arial" w:hAnsi="Arial" w:cs="Arial"/>
          <w:sz w:val="22"/>
          <w:szCs w:val="22"/>
        </w:rPr>
        <w:t>UoZ</w:t>
      </w:r>
      <w:proofErr w:type="spellEnd"/>
      <w:r w:rsidR="00901885" w:rsidRPr="00D219CB">
        <w:rPr>
          <w:rFonts w:ascii="Arial" w:hAnsi="Arial" w:cs="Arial"/>
          <w:sz w:val="22"/>
          <w:szCs w:val="22"/>
        </w:rPr>
        <w:t xml:space="preserve"> na trh práce.</w:t>
      </w:r>
    </w:p>
    <w:p w:rsidR="004C7395" w:rsidRPr="00D219CB" w:rsidRDefault="004C7395" w:rsidP="004C7395">
      <w:pPr>
        <w:tabs>
          <w:tab w:val="left" w:pos="0"/>
          <w:tab w:val="left" w:pos="360"/>
        </w:tabs>
        <w:jc w:val="both"/>
        <w:rPr>
          <w:rFonts w:ascii="Arial" w:hAnsi="Arial" w:cs="Arial"/>
          <w:sz w:val="22"/>
          <w:szCs w:val="22"/>
        </w:rPr>
      </w:pPr>
    </w:p>
    <w:p w:rsidR="00E805CE" w:rsidRPr="00D219CB" w:rsidRDefault="00E805CE" w:rsidP="00901885">
      <w:pPr>
        <w:spacing w:after="204" w:line="190" w:lineRule="atLeast"/>
        <w:jc w:val="both"/>
        <w:rPr>
          <w:rFonts w:ascii="Arial" w:hAnsi="Arial" w:cs="Arial"/>
          <w:sz w:val="22"/>
          <w:szCs w:val="22"/>
        </w:rPr>
      </w:pPr>
      <w:r w:rsidRPr="00D219CB">
        <w:rPr>
          <w:rFonts w:ascii="Arial" w:hAnsi="Arial" w:cs="Arial"/>
          <w:sz w:val="22"/>
          <w:szCs w:val="22"/>
        </w:rPr>
        <w:t xml:space="preserve">Aktivita bude realizovaná dodávateľským spôsobom. V rámci verejného obstarávania budú vybrané Agentúry podporovaného zamestnávania, ktoré poskytujú svoje služby v súlade s § 58 zákona o službách zamestnanosti a na základe platného povolenia vydaného </w:t>
      </w:r>
      <w:r w:rsidR="00901885" w:rsidRPr="00D219CB">
        <w:rPr>
          <w:rFonts w:ascii="Arial" w:hAnsi="Arial" w:cs="Arial"/>
          <w:sz w:val="22"/>
          <w:szCs w:val="22"/>
        </w:rPr>
        <w:t>úst</w:t>
      </w:r>
      <w:r w:rsidRPr="00D219CB">
        <w:rPr>
          <w:rFonts w:ascii="Arial" w:hAnsi="Arial" w:cs="Arial"/>
          <w:sz w:val="22"/>
          <w:szCs w:val="22"/>
        </w:rPr>
        <w:t xml:space="preserve">redím. </w:t>
      </w:r>
      <w:r w:rsidR="00EA124E" w:rsidRPr="00D219CB">
        <w:rPr>
          <w:rFonts w:ascii="Arial" w:hAnsi="Arial" w:cs="Arial"/>
          <w:sz w:val="22"/>
          <w:szCs w:val="22"/>
        </w:rPr>
        <w:t xml:space="preserve">Dlhodobo nezamestnaní </w:t>
      </w:r>
      <w:proofErr w:type="spellStart"/>
      <w:r w:rsidR="00EA124E" w:rsidRPr="00D219CB">
        <w:rPr>
          <w:rFonts w:ascii="Arial" w:hAnsi="Arial" w:cs="Arial"/>
          <w:sz w:val="22"/>
          <w:szCs w:val="22"/>
        </w:rPr>
        <w:t>UoZ</w:t>
      </w:r>
      <w:proofErr w:type="spellEnd"/>
      <w:r w:rsidR="00EA124E" w:rsidRPr="00D219CB">
        <w:rPr>
          <w:rFonts w:ascii="Arial" w:hAnsi="Arial" w:cs="Arial"/>
          <w:sz w:val="22"/>
          <w:szCs w:val="22"/>
        </w:rPr>
        <w:t xml:space="preserve"> a </w:t>
      </w:r>
      <w:proofErr w:type="spellStart"/>
      <w:r w:rsidRPr="00D219CB">
        <w:rPr>
          <w:rFonts w:ascii="Arial" w:hAnsi="Arial" w:cs="Arial"/>
          <w:sz w:val="22"/>
          <w:szCs w:val="22"/>
        </w:rPr>
        <w:t>UoZ</w:t>
      </w:r>
      <w:proofErr w:type="spellEnd"/>
      <w:r w:rsidRPr="00D219CB">
        <w:rPr>
          <w:rFonts w:ascii="Arial" w:hAnsi="Arial" w:cs="Arial"/>
          <w:sz w:val="22"/>
          <w:szCs w:val="22"/>
        </w:rPr>
        <w:t xml:space="preserve"> so ZP budú do aktivity zaradení na základe </w:t>
      </w:r>
      <w:r w:rsidR="00933BFF" w:rsidRPr="00D219CB">
        <w:rPr>
          <w:rFonts w:ascii="Arial" w:hAnsi="Arial" w:cs="Arial"/>
          <w:sz w:val="22"/>
          <w:szCs w:val="22"/>
        </w:rPr>
        <w:t>Individuálneho akčného plánu vypracovaného v spolupráci s odborným poradcom úradu</w:t>
      </w:r>
      <w:r w:rsidRPr="00D219CB">
        <w:rPr>
          <w:rFonts w:ascii="Arial" w:hAnsi="Arial" w:cs="Arial"/>
          <w:sz w:val="22"/>
          <w:szCs w:val="22"/>
        </w:rPr>
        <w:t>, pričom maximálna doba starostlivosti v APZ bude 12 mesiacov a minimálna 3 mesiace.</w:t>
      </w:r>
    </w:p>
    <w:p w:rsidR="00E805CE" w:rsidRPr="00D219CB" w:rsidRDefault="00E805CE" w:rsidP="00E805CE">
      <w:pPr>
        <w:spacing w:after="120"/>
        <w:jc w:val="both"/>
        <w:rPr>
          <w:rFonts w:ascii="Arial" w:hAnsi="Arial" w:cs="Arial"/>
          <w:sz w:val="22"/>
          <w:szCs w:val="22"/>
        </w:rPr>
      </w:pPr>
      <w:r w:rsidRPr="00D219CB">
        <w:rPr>
          <w:rFonts w:ascii="Arial" w:hAnsi="Arial" w:cs="Arial"/>
          <w:sz w:val="22"/>
          <w:szCs w:val="22"/>
        </w:rPr>
        <w:t xml:space="preserve">Aktivita pozostáva s činností smerujúcich k uplatneniu </w:t>
      </w:r>
      <w:r w:rsidR="00EA124E" w:rsidRPr="00D219CB">
        <w:rPr>
          <w:rFonts w:ascii="Arial" w:hAnsi="Arial" w:cs="Arial"/>
          <w:sz w:val="22"/>
          <w:szCs w:val="22"/>
        </w:rPr>
        <w:t xml:space="preserve">dlhodobo nezamestnaných </w:t>
      </w:r>
      <w:proofErr w:type="spellStart"/>
      <w:r w:rsidR="00EA124E" w:rsidRPr="00D219CB">
        <w:rPr>
          <w:rFonts w:ascii="Arial" w:hAnsi="Arial" w:cs="Arial"/>
          <w:sz w:val="22"/>
          <w:szCs w:val="22"/>
        </w:rPr>
        <w:t>UoZ</w:t>
      </w:r>
      <w:proofErr w:type="spellEnd"/>
      <w:r w:rsidR="00EA124E" w:rsidRPr="00D219CB">
        <w:rPr>
          <w:rFonts w:ascii="Arial" w:hAnsi="Arial" w:cs="Arial"/>
          <w:sz w:val="22"/>
          <w:szCs w:val="22"/>
        </w:rPr>
        <w:t xml:space="preserve"> a </w:t>
      </w:r>
      <w:proofErr w:type="spellStart"/>
      <w:r w:rsidRPr="00D219CB">
        <w:rPr>
          <w:rFonts w:ascii="Arial" w:hAnsi="Arial" w:cs="Arial"/>
          <w:sz w:val="22"/>
          <w:szCs w:val="22"/>
        </w:rPr>
        <w:t>UoZ</w:t>
      </w:r>
      <w:proofErr w:type="spellEnd"/>
      <w:r w:rsidRPr="00D219CB">
        <w:rPr>
          <w:rFonts w:ascii="Arial" w:hAnsi="Arial" w:cs="Arial"/>
          <w:sz w:val="22"/>
          <w:szCs w:val="22"/>
        </w:rPr>
        <w:t xml:space="preserve"> so ZP na trhu práce. Typy </w:t>
      </w:r>
      <w:r w:rsidR="00EA124E" w:rsidRPr="00D219CB">
        <w:rPr>
          <w:rFonts w:ascii="Arial" w:hAnsi="Arial" w:cs="Arial"/>
          <w:sz w:val="22"/>
          <w:szCs w:val="22"/>
        </w:rPr>
        <w:t>aktivít použitých pri konkrétnych</w:t>
      </w:r>
      <w:r w:rsidRPr="00D219CB">
        <w:rPr>
          <w:rFonts w:ascii="Arial" w:hAnsi="Arial" w:cs="Arial"/>
          <w:sz w:val="22"/>
          <w:szCs w:val="22"/>
        </w:rPr>
        <w:t xml:space="preserve"> </w:t>
      </w:r>
      <w:r w:rsidR="00EA124E" w:rsidRPr="00D219CB">
        <w:rPr>
          <w:rFonts w:ascii="Arial" w:hAnsi="Arial" w:cs="Arial"/>
          <w:sz w:val="22"/>
          <w:szCs w:val="22"/>
        </w:rPr>
        <w:t xml:space="preserve">dlhodobo nezamestnaných </w:t>
      </w:r>
      <w:proofErr w:type="spellStart"/>
      <w:r w:rsidR="00EA124E" w:rsidRPr="00D219CB">
        <w:rPr>
          <w:rFonts w:ascii="Arial" w:hAnsi="Arial" w:cs="Arial"/>
          <w:sz w:val="22"/>
          <w:szCs w:val="22"/>
        </w:rPr>
        <w:t>UoZ</w:t>
      </w:r>
      <w:proofErr w:type="spellEnd"/>
      <w:r w:rsidR="00EA124E" w:rsidRPr="00D219CB">
        <w:rPr>
          <w:rFonts w:ascii="Arial" w:hAnsi="Arial" w:cs="Arial"/>
          <w:sz w:val="22"/>
          <w:szCs w:val="22"/>
        </w:rPr>
        <w:t xml:space="preserve"> a </w:t>
      </w:r>
      <w:proofErr w:type="spellStart"/>
      <w:r w:rsidRPr="00D219CB">
        <w:rPr>
          <w:rFonts w:ascii="Arial" w:hAnsi="Arial" w:cs="Arial"/>
          <w:sz w:val="22"/>
          <w:szCs w:val="22"/>
        </w:rPr>
        <w:t>UoZ</w:t>
      </w:r>
      <w:proofErr w:type="spellEnd"/>
      <w:r w:rsidRPr="00D219CB">
        <w:rPr>
          <w:rFonts w:ascii="Arial" w:hAnsi="Arial" w:cs="Arial"/>
          <w:sz w:val="22"/>
          <w:szCs w:val="22"/>
        </w:rPr>
        <w:t xml:space="preserve"> so ZP sa môžu líšiť a vychádzajú zo znenia § 58 zákona o službách zamestnanosti a zo zaradenia ďalších inovatívnych metód a foriem práce vrátane rekvalifikácie.</w:t>
      </w:r>
    </w:p>
    <w:p w:rsidR="00901885" w:rsidRPr="00D219CB" w:rsidRDefault="00901885" w:rsidP="00901885">
      <w:pPr>
        <w:spacing w:after="120"/>
        <w:jc w:val="both"/>
        <w:rPr>
          <w:rFonts w:ascii="Arial" w:hAnsi="Arial" w:cs="Arial"/>
          <w:sz w:val="22"/>
          <w:szCs w:val="22"/>
        </w:rPr>
      </w:pPr>
      <w:r w:rsidRPr="00D219CB">
        <w:rPr>
          <w:rFonts w:ascii="Arial" w:hAnsi="Arial" w:cs="Arial"/>
          <w:sz w:val="22"/>
          <w:szCs w:val="22"/>
        </w:rPr>
        <w:t xml:space="preserve">Do aktivity predpokladáme zapojiť </w:t>
      </w:r>
      <w:r w:rsidR="00AC730E" w:rsidRPr="00D219CB">
        <w:rPr>
          <w:rFonts w:ascii="Arial" w:hAnsi="Arial" w:cs="Arial"/>
          <w:sz w:val="22"/>
          <w:szCs w:val="22"/>
        </w:rPr>
        <w:t>min.</w:t>
      </w:r>
      <w:r w:rsidRPr="00D219CB">
        <w:rPr>
          <w:rFonts w:ascii="Arial" w:hAnsi="Arial" w:cs="Arial"/>
          <w:sz w:val="22"/>
          <w:szCs w:val="22"/>
        </w:rPr>
        <w:t xml:space="preserve"> 1 000 </w:t>
      </w:r>
      <w:proofErr w:type="spellStart"/>
      <w:r w:rsidRPr="00D219CB">
        <w:rPr>
          <w:rFonts w:ascii="Arial" w:hAnsi="Arial" w:cs="Arial"/>
          <w:sz w:val="22"/>
          <w:szCs w:val="22"/>
        </w:rPr>
        <w:t>UoZ</w:t>
      </w:r>
      <w:proofErr w:type="spellEnd"/>
      <w:r w:rsidRPr="00D219CB">
        <w:rPr>
          <w:rFonts w:ascii="Arial" w:hAnsi="Arial" w:cs="Arial"/>
          <w:sz w:val="22"/>
          <w:szCs w:val="22"/>
        </w:rPr>
        <w:t>.</w:t>
      </w:r>
    </w:p>
    <w:p w:rsidR="000954F1" w:rsidRPr="00D219CB" w:rsidRDefault="000954F1" w:rsidP="000954F1">
      <w:pPr>
        <w:jc w:val="both"/>
        <w:rPr>
          <w:rFonts w:ascii="Arial" w:hAnsi="Arial" w:cs="Arial"/>
          <w:sz w:val="22"/>
          <w:szCs w:val="22"/>
        </w:rPr>
      </w:pPr>
      <w:r w:rsidRPr="00D219CB">
        <w:rPr>
          <w:rFonts w:ascii="Arial" w:hAnsi="Arial" w:cs="Arial"/>
          <w:sz w:val="22"/>
          <w:szCs w:val="22"/>
        </w:rPr>
        <w:t xml:space="preserve">Aktivita bude realizovaná </w:t>
      </w:r>
      <w:r w:rsidR="004C7395" w:rsidRPr="00D219CB">
        <w:rPr>
          <w:rFonts w:ascii="Arial" w:hAnsi="Arial" w:cs="Arial"/>
          <w:sz w:val="22"/>
          <w:szCs w:val="22"/>
        </w:rPr>
        <w:t xml:space="preserve">agentúrami podporovaného zamestnávania </w:t>
      </w:r>
      <w:r w:rsidRPr="00D219CB">
        <w:rPr>
          <w:rFonts w:ascii="Arial" w:hAnsi="Arial" w:cs="Arial"/>
          <w:sz w:val="22"/>
          <w:szCs w:val="22"/>
        </w:rPr>
        <w:t>prostredníctvom verejného obstarávania.</w:t>
      </w:r>
      <w:r w:rsidR="00901885" w:rsidRPr="00D219CB">
        <w:rPr>
          <w:rFonts w:ascii="Arial" w:hAnsi="Arial" w:cs="Arial"/>
          <w:sz w:val="22"/>
          <w:szCs w:val="22"/>
        </w:rPr>
        <w:t xml:space="preserve"> </w:t>
      </w:r>
      <w:r w:rsidRPr="00D219CB">
        <w:rPr>
          <w:rFonts w:ascii="Arial" w:hAnsi="Arial" w:cs="Arial"/>
          <w:sz w:val="22"/>
          <w:szCs w:val="22"/>
        </w:rPr>
        <w:t>Financovanie aktivity bude zabezpečené z úrovne ústredia.</w:t>
      </w:r>
    </w:p>
    <w:p w:rsidR="000954F1" w:rsidRPr="00D219CB" w:rsidRDefault="000954F1" w:rsidP="00E805CE">
      <w:pPr>
        <w:jc w:val="both"/>
        <w:rPr>
          <w:rFonts w:ascii="Arial" w:hAnsi="Arial" w:cs="Arial"/>
          <w:b/>
          <w:bCs/>
          <w:sz w:val="22"/>
          <w:szCs w:val="22"/>
        </w:rPr>
      </w:pPr>
    </w:p>
    <w:p w:rsidR="00FB74D4" w:rsidRPr="00D219CB" w:rsidRDefault="00FB74D4" w:rsidP="00FB74D4">
      <w:pPr>
        <w:tabs>
          <w:tab w:val="left" w:pos="720"/>
          <w:tab w:val="left" w:pos="1080"/>
        </w:tabs>
        <w:ind w:left="720" w:hanging="720"/>
        <w:jc w:val="both"/>
        <w:rPr>
          <w:rFonts w:ascii="Arial" w:hAnsi="Arial" w:cs="Arial"/>
          <w:b/>
          <w:bCs/>
          <w:sz w:val="22"/>
          <w:szCs w:val="22"/>
        </w:rPr>
      </w:pPr>
    </w:p>
    <w:p w:rsidR="00901885" w:rsidRPr="00D219CB" w:rsidRDefault="00B76337" w:rsidP="00901885">
      <w:pPr>
        <w:tabs>
          <w:tab w:val="left" w:pos="0"/>
        </w:tabs>
        <w:jc w:val="both"/>
        <w:rPr>
          <w:rFonts w:ascii="Arial" w:hAnsi="Arial" w:cs="Arial"/>
          <w:b/>
          <w:sz w:val="22"/>
          <w:szCs w:val="22"/>
        </w:rPr>
      </w:pPr>
      <w:r w:rsidRPr="00D219CB">
        <w:rPr>
          <w:rFonts w:ascii="Arial" w:hAnsi="Arial" w:cs="Arial"/>
          <w:b/>
          <w:sz w:val="22"/>
          <w:szCs w:val="22"/>
        </w:rPr>
        <w:t>A</w:t>
      </w:r>
      <w:r w:rsidR="00901885" w:rsidRPr="00D219CB">
        <w:rPr>
          <w:rFonts w:ascii="Arial" w:hAnsi="Arial" w:cs="Arial"/>
          <w:b/>
          <w:sz w:val="22"/>
          <w:szCs w:val="22"/>
        </w:rPr>
        <w:t xml:space="preserve">ktivita 2.3 - </w:t>
      </w:r>
      <w:r w:rsidR="00901885" w:rsidRPr="00D219CB">
        <w:rPr>
          <w:rFonts w:ascii="Arial" w:hAnsi="Arial" w:cs="Arial"/>
          <w:b/>
          <w:bCs/>
          <w:sz w:val="22"/>
          <w:szCs w:val="22"/>
        </w:rPr>
        <w:t>Interaktívne moduly</w:t>
      </w:r>
    </w:p>
    <w:p w:rsidR="007658B9" w:rsidRPr="00D219CB" w:rsidRDefault="007658B9" w:rsidP="00901885">
      <w:pPr>
        <w:tabs>
          <w:tab w:val="left" w:pos="0"/>
        </w:tabs>
        <w:jc w:val="both"/>
        <w:rPr>
          <w:rFonts w:ascii="Arial" w:hAnsi="Arial" w:cs="Arial"/>
          <w:sz w:val="22"/>
          <w:szCs w:val="22"/>
        </w:rPr>
      </w:pPr>
    </w:p>
    <w:p w:rsidR="00593A51" w:rsidRPr="00D219CB" w:rsidRDefault="00593A51" w:rsidP="00593A51">
      <w:pPr>
        <w:jc w:val="both"/>
        <w:rPr>
          <w:rFonts w:ascii="Arial" w:hAnsi="Arial" w:cs="Arial"/>
          <w:sz w:val="22"/>
          <w:szCs w:val="22"/>
        </w:rPr>
      </w:pPr>
      <w:r w:rsidRPr="00D219CB">
        <w:rPr>
          <w:rFonts w:ascii="Arial" w:hAnsi="Arial" w:cs="Arial"/>
          <w:sz w:val="22"/>
          <w:szCs w:val="22"/>
        </w:rPr>
        <w:t>aktivita zrušená</w:t>
      </w:r>
    </w:p>
    <w:p w:rsidR="00901885" w:rsidRPr="00D219CB" w:rsidRDefault="00901885" w:rsidP="00901885">
      <w:pPr>
        <w:jc w:val="both"/>
        <w:rPr>
          <w:rFonts w:ascii="Arial" w:hAnsi="Arial" w:cs="Arial"/>
          <w:b/>
          <w:sz w:val="22"/>
          <w:szCs w:val="22"/>
        </w:rPr>
      </w:pPr>
    </w:p>
    <w:p w:rsidR="005F686B" w:rsidRPr="00D219CB" w:rsidRDefault="005F686B" w:rsidP="00FB74D4">
      <w:pPr>
        <w:tabs>
          <w:tab w:val="left" w:pos="720"/>
          <w:tab w:val="left" w:pos="1080"/>
        </w:tabs>
        <w:ind w:left="720" w:hanging="720"/>
        <w:jc w:val="both"/>
        <w:rPr>
          <w:rFonts w:ascii="Arial" w:hAnsi="Arial" w:cs="Arial"/>
          <w:b/>
          <w:bCs/>
          <w:sz w:val="22"/>
          <w:szCs w:val="22"/>
        </w:rPr>
      </w:pPr>
    </w:p>
    <w:p w:rsidR="00FB74D4" w:rsidRPr="00D219CB" w:rsidRDefault="00FB74D4" w:rsidP="00FB74D4">
      <w:pPr>
        <w:tabs>
          <w:tab w:val="left" w:pos="720"/>
          <w:tab w:val="left" w:pos="1080"/>
        </w:tabs>
        <w:ind w:left="720" w:hanging="720"/>
        <w:jc w:val="both"/>
        <w:rPr>
          <w:rFonts w:ascii="Arial" w:hAnsi="Arial" w:cs="Arial"/>
          <w:b/>
          <w:bCs/>
          <w:sz w:val="22"/>
          <w:szCs w:val="22"/>
        </w:rPr>
      </w:pPr>
      <w:r w:rsidRPr="00D219CB">
        <w:rPr>
          <w:rFonts w:ascii="Arial" w:hAnsi="Arial" w:cs="Arial"/>
          <w:b/>
          <w:bCs/>
          <w:sz w:val="22"/>
          <w:szCs w:val="22"/>
        </w:rPr>
        <w:t xml:space="preserve">Aktivita 3 -   Porovnávanie modelov osvedčených metodík dobrej praxe </w:t>
      </w:r>
    </w:p>
    <w:p w:rsidR="005F686B" w:rsidRPr="00D219CB" w:rsidRDefault="005F686B" w:rsidP="00FB74D4">
      <w:pPr>
        <w:jc w:val="both"/>
        <w:rPr>
          <w:rFonts w:ascii="Arial" w:hAnsi="Arial" w:cs="Arial"/>
          <w:sz w:val="22"/>
          <w:szCs w:val="22"/>
        </w:rPr>
      </w:pPr>
    </w:p>
    <w:p w:rsidR="000954F1" w:rsidRPr="00D219CB" w:rsidRDefault="009E0495" w:rsidP="005F686B">
      <w:pPr>
        <w:jc w:val="both"/>
        <w:rPr>
          <w:rFonts w:ascii="Arial" w:hAnsi="Arial" w:cs="Arial"/>
          <w:sz w:val="22"/>
          <w:szCs w:val="22"/>
        </w:rPr>
      </w:pPr>
      <w:r w:rsidRPr="00D219CB">
        <w:rPr>
          <w:rFonts w:ascii="Arial" w:hAnsi="Arial" w:cs="Arial"/>
          <w:sz w:val="22"/>
          <w:szCs w:val="22"/>
        </w:rPr>
        <w:t>aktivita zrušená</w:t>
      </w:r>
    </w:p>
    <w:p w:rsidR="00FB74D4" w:rsidRPr="00D219CB" w:rsidRDefault="00FB74D4" w:rsidP="00FB74D4">
      <w:pPr>
        <w:tabs>
          <w:tab w:val="left" w:pos="0"/>
          <w:tab w:val="left" w:pos="360"/>
        </w:tabs>
        <w:jc w:val="both"/>
        <w:rPr>
          <w:rFonts w:ascii="Arial" w:hAnsi="Arial" w:cs="Arial"/>
          <w:b/>
          <w:bCs/>
          <w:sz w:val="22"/>
          <w:szCs w:val="22"/>
        </w:rPr>
      </w:pPr>
    </w:p>
    <w:p w:rsidR="009E0495" w:rsidRPr="00D219CB" w:rsidRDefault="009E0495" w:rsidP="00FB74D4">
      <w:pPr>
        <w:tabs>
          <w:tab w:val="left" w:pos="0"/>
          <w:tab w:val="left" w:pos="360"/>
        </w:tabs>
        <w:jc w:val="both"/>
        <w:rPr>
          <w:rFonts w:ascii="Arial" w:hAnsi="Arial" w:cs="Arial"/>
          <w:b/>
          <w:bCs/>
          <w:sz w:val="22"/>
          <w:szCs w:val="22"/>
        </w:rPr>
      </w:pPr>
    </w:p>
    <w:p w:rsidR="00E5386F" w:rsidRPr="00D219CB" w:rsidRDefault="00E5386F" w:rsidP="00FB74D4">
      <w:pPr>
        <w:tabs>
          <w:tab w:val="left" w:pos="0"/>
          <w:tab w:val="left" w:pos="360"/>
        </w:tabs>
        <w:jc w:val="both"/>
        <w:rPr>
          <w:rFonts w:ascii="Arial" w:hAnsi="Arial" w:cs="Arial"/>
          <w:b/>
          <w:bCs/>
          <w:sz w:val="22"/>
          <w:szCs w:val="22"/>
        </w:rPr>
      </w:pPr>
    </w:p>
    <w:p w:rsidR="00FB74D4" w:rsidRPr="00D219CB" w:rsidRDefault="00976163" w:rsidP="00FB74D4">
      <w:pPr>
        <w:tabs>
          <w:tab w:val="left" w:pos="0"/>
          <w:tab w:val="left" w:pos="360"/>
        </w:tabs>
        <w:jc w:val="both"/>
        <w:rPr>
          <w:rFonts w:ascii="Arial" w:hAnsi="Arial" w:cs="Arial"/>
          <w:b/>
          <w:bCs/>
          <w:sz w:val="22"/>
          <w:szCs w:val="22"/>
        </w:rPr>
      </w:pPr>
      <w:r w:rsidRPr="00D219CB">
        <w:rPr>
          <w:rFonts w:ascii="Arial" w:hAnsi="Arial" w:cs="Arial"/>
          <w:b/>
          <w:bCs/>
          <w:sz w:val="22"/>
          <w:szCs w:val="22"/>
        </w:rPr>
        <w:t xml:space="preserve">Aktivita 4 - </w:t>
      </w:r>
      <w:r w:rsidR="00FB74D4" w:rsidRPr="00D219CB">
        <w:rPr>
          <w:rFonts w:ascii="Arial" w:hAnsi="Arial" w:cs="Arial"/>
          <w:b/>
          <w:bCs/>
          <w:sz w:val="22"/>
          <w:szCs w:val="22"/>
        </w:rPr>
        <w:t>Štandardizácia vybavenia 3-zónového systému poskytovania služieb zamestnanosti</w:t>
      </w:r>
    </w:p>
    <w:p w:rsidR="007658B9" w:rsidRPr="00D219CB" w:rsidRDefault="007658B9" w:rsidP="00FB74D4">
      <w:pPr>
        <w:tabs>
          <w:tab w:val="left" w:pos="720"/>
          <w:tab w:val="left" w:pos="1080"/>
        </w:tabs>
        <w:ind w:left="720" w:hanging="720"/>
        <w:jc w:val="both"/>
        <w:rPr>
          <w:rFonts w:ascii="Arial" w:hAnsi="Arial" w:cs="Arial"/>
          <w:b/>
          <w:bCs/>
          <w:sz w:val="22"/>
          <w:szCs w:val="22"/>
        </w:rPr>
      </w:pPr>
    </w:p>
    <w:p w:rsidR="00182001" w:rsidRPr="00D219CB" w:rsidRDefault="00182001" w:rsidP="00FB74D4">
      <w:pPr>
        <w:tabs>
          <w:tab w:val="left" w:pos="720"/>
          <w:tab w:val="left" w:pos="1080"/>
        </w:tabs>
        <w:ind w:left="720" w:hanging="720"/>
        <w:jc w:val="both"/>
        <w:rPr>
          <w:rFonts w:ascii="Arial" w:hAnsi="Arial" w:cs="Arial"/>
          <w:b/>
          <w:bCs/>
          <w:sz w:val="22"/>
          <w:szCs w:val="22"/>
        </w:rPr>
      </w:pPr>
    </w:p>
    <w:p w:rsidR="007658B9" w:rsidRPr="00D219CB" w:rsidRDefault="007658B9" w:rsidP="007658B9">
      <w:pPr>
        <w:tabs>
          <w:tab w:val="left" w:pos="720"/>
          <w:tab w:val="left" w:pos="1080"/>
        </w:tabs>
        <w:ind w:left="720" w:hanging="720"/>
        <w:jc w:val="both"/>
        <w:rPr>
          <w:rFonts w:ascii="Arial" w:hAnsi="Arial" w:cs="Arial"/>
          <w:b/>
          <w:bCs/>
          <w:sz w:val="22"/>
          <w:szCs w:val="22"/>
        </w:rPr>
      </w:pPr>
      <w:r w:rsidRPr="00D219CB">
        <w:rPr>
          <w:rFonts w:ascii="Arial" w:hAnsi="Arial" w:cs="Arial"/>
          <w:b/>
          <w:bCs/>
          <w:sz w:val="22"/>
          <w:szCs w:val="22"/>
        </w:rPr>
        <w:t>Aktivita 4.1 - Skvalitnenie služieb zamestnanosti</w:t>
      </w:r>
    </w:p>
    <w:p w:rsidR="003C7EE4" w:rsidRPr="00D219CB" w:rsidRDefault="003C7EE4" w:rsidP="007658B9">
      <w:pPr>
        <w:tabs>
          <w:tab w:val="num" w:pos="540"/>
        </w:tabs>
        <w:jc w:val="both"/>
        <w:rPr>
          <w:rFonts w:ascii="Arial" w:hAnsi="Arial" w:cs="Arial"/>
          <w:bCs/>
          <w:sz w:val="22"/>
          <w:szCs w:val="22"/>
        </w:rPr>
      </w:pPr>
    </w:p>
    <w:p w:rsidR="007658B9" w:rsidRPr="00D219CB" w:rsidRDefault="007658B9" w:rsidP="007658B9">
      <w:pPr>
        <w:tabs>
          <w:tab w:val="num" w:pos="540"/>
        </w:tabs>
        <w:jc w:val="both"/>
        <w:rPr>
          <w:rFonts w:ascii="Arial" w:hAnsi="Arial" w:cs="Arial"/>
          <w:bCs/>
          <w:sz w:val="22"/>
          <w:szCs w:val="22"/>
        </w:rPr>
      </w:pPr>
      <w:r w:rsidRPr="00D219CB">
        <w:rPr>
          <w:rFonts w:ascii="Arial" w:hAnsi="Arial" w:cs="Arial"/>
          <w:bCs/>
          <w:sz w:val="22"/>
          <w:szCs w:val="22"/>
        </w:rPr>
        <w:t xml:space="preserve">V predchádzajúcom období bolo z prostriedkov ESF (NP VII, NP VIIA) finančne podporené zriadenie Informačno-poradenských stredísk (ďalej IPS) na úradoch </w:t>
      </w:r>
      <w:r w:rsidR="00C20D0F" w:rsidRPr="00D219CB">
        <w:rPr>
          <w:rFonts w:ascii="Arial" w:hAnsi="Arial" w:cs="Arial"/>
          <w:bCs/>
          <w:sz w:val="22"/>
          <w:szCs w:val="22"/>
        </w:rPr>
        <w:t>PSV</w:t>
      </w:r>
      <w:r w:rsidRPr="00D219CB">
        <w:rPr>
          <w:rFonts w:ascii="Arial" w:hAnsi="Arial" w:cs="Arial"/>
          <w:bCs/>
          <w:sz w:val="22"/>
          <w:szCs w:val="22"/>
        </w:rPr>
        <w:t xml:space="preserve">R. Do IPS bolo zakúpené základné materiálno technické vybavenie. Pre optimálne poskytovanie služieb klientom v rámci zavedenia 3-zónového systému, v rámci ktorého IPS tvorí zásadnú časť     I. zóny, je potrebné doplniť vybavenie pre klientov. Zvýšený nárast počtu evidovaných </w:t>
      </w:r>
      <w:proofErr w:type="spellStart"/>
      <w:r w:rsidRPr="00D219CB">
        <w:rPr>
          <w:rFonts w:ascii="Arial" w:hAnsi="Arial" w:cs="Arial"/>
          <w:bCs/>
          <w:sz w:val="22"/>
          <w:szCs w:val="22"/>
        </w:rPr>
        <w:t>UoZ</w:t>
      </w:r>
      <w:proofErr w:type="spellEnd"/>
      <w:r w:rsidRPr="00D219CB">
        <w:rPr>
          <w:rFonts w:ascii="Arial" w:hAnsi="Arial" w:cs="Arial"/>
          <w:bCs/>
          <w:strike/>
          <w:sz w:val="22"/>
          <w:szCs w:val="22"/>
        </w:rPr>
        <w:t xml:space="preserve"> </w:t>
      </w:r>
      <w:r w:rsidRPr="00D219CB">
        <w:rPr>
          <w:rFonts w:ascii="Arial" w:hAnsi="Arial" w:cs="Arial"/>
          <w:bCs/>
          <w:sz w:val="22"/>
          <w:szCs w:val="22"/>
        </w:rPr>
        <w:t xml:space="preserve">má zvýšený nápor </w:t>
      </w:r>
      <w:r w:rsidR="007E21EC">
        <w:rPr>
          <w:rFonts w:ascii="Arial" w:hAnsi="Arial" w:cs="Arial"/>
          <w:bCs/>
          <w:sz w:val="22"/>
          <w:szCs w:val="22"/>
        </w:rPr>
        <w:t xml:space="preserve">na vybavenie, odzrkadľujúci sa </w:t>
      </w:r>
      <w:r w:rsidRPr="00D219CB">
        <w:rPr>
          <w:rFonts w:ascii="Arial" w:hAnsi="Arial" w:cs="Arial"/>
          <w:bCs/>
          <w:sz w:val="22"/>
          <w:szCs w:val="22"/>
        </w:rPr>
        <w:t xml:space="preserve">vo zvýšenej potrebe samoobslužných PC pre klientov prioritne určených na vyhľadávanie informácií potrebných pre uplatnenie sa na trhu práce, možnosť kopírovania dostatočného počtu prehľadov o VPM a rôznych materiálov pre klientov, tlač písomností súvisiacich s výberom zamestnania (žiadosť o prijatie do zamestnania, životopis atď.). Vzhľadom  k enormnému nárastu počtu </w:t>
      </w:r>
      <w:proofErr w:type="spellStart"/>
      <w:r w:rsidRPr="00D219CB">
        <w:rPr>
          <w:rFonts w:ascii="Arial" w:hAnsi="Arial" w:cs="Arial"/>
          <w:bCs/>
          <w:sz w:val="22"/>
          <w:szCs w:val="22"/>
        </w:rPr>
        <w:t>UoZ</w:t>
      </w:r>
      <w:proofErr w:type="spellEnd"/>
      <w:r w:rsidRPr="00D219CB">
        <w:rPr>
          <w:rFonts w:ascii="Arial" w:hAnsi="Arial" w:cs="Arial"/>
          <w:bCs/>
          <w:sz w:val="22"/>
          <w:szCs w:val="22"/>
        </w:rPr>
        <w:t xml:space="preserve"> je potrebné dokúpiť aj didaktickú a prezentačnú techniku, čím sa zabezpečí vyššia úroveň aj pri skupinovom poskytovaní informácií.</w:t>
      </w:r>
    </w:p>
    <w:p w:rsidR="007658B9" w:rsidRPr="007B4A1E" w:rsidRDefault="007658B9" w:rsidP="007658B9">
      <w:pPr>
        <w:tabs>
          <w:tab w:val="num" w:pos="540"/>
        </w:tabs>
        <w:jc w:val="both"/>
        <w:rPr>
          <w:rFonts w:ascii="Arial" w:hAnsi="Arial" w:cs="Arial"/>
          <w:bCs/>
          <w:sz w:val="22"/>
          <w:szCs w:val="22"/>
        </w:rPr>
      </w:pPr>
      <w:r w:rsidRPr="00D219CB">
        <w:rPr>
          <w:rFonts w:ascii="Arial" w:hAnsi="Arial" w:cs="Arial"/>
          <w:bCs/>
          <w:sz w:val="22"/>
          <w:szCs w:val="22"/>
        </w:rPr>
        <w:t xml:space="preserve">Významnou súčasťou 3-zónového systému je získavanie voľných pracovných miest priamo u zamestnávateľov. Pre efektívne odovzdávanie informácií zamestnávateľom, bezodkladné využívanie informácií o VPM získaných u zamestnávateľov agentmi pre pracovné miesta a taktiež pre potreby </w:t>
      </w:r>
      <w:r w:rsidRPr="007A4171">
        <w:rPr>
          <w:rFonts w:ascii="Arial" w:hAnsi="Arial" w:cs="Arial"/>
          <w:bCs/>
          <w:sz w:val="22"/>
          <w:szCs w:val="22"/>
        </w:rPr>
        <w:t>BP a BI budú najmä pre potreby agentov pre pracovné miesta zakúpené notebooky. S využitím výpočtovej techniky budú agenti pre pracovné miesta priamo u zamestnávateľa poskytovať potrebné údaje (aktuálne údaje o vývoji trhu práce, informácie o nástrojoch AOTP vhodných pre konkrétneho zamestnávateľa a pod.). Získané VPM budú môcť priamo zaviesť do databázy prostredníctvom pripojenia sa na internet cez notebook. Notebooky budú využívané aj pri prezentáciách na BP a BI a</w:t>
      </w:r>
      <w:r w:rsidRPr="00D219CB">
        <w:rPr>
          <w:rFonts w:ascii="Arial" w:hAnsi="Arial" w:cs="Arial"/>
          <w:bCs/>
          <w:sz w:val="22"/>
          <w:szCs w:val="22"/>
        </w:rPr>
        <w:t xml:space="preserve"> výberových </w:t>
      </w:r>
      <w:r w:rsidRPr="007B4A1E">
        <w:rPr>
          <w:rFonts w:ascii="Arial" w:hAnsi="Arial" w:cs="Arial"/>
          <w:bCs/>
          <w:sz w:val="22"/>
          <w:szCs w:val="22"/>
        </w:rPr>
        <w:t>konaniach.</w:t>
      </w:r>
    </w:p>
    <w:p w:rsidR="007658B9" w:rsidRPr="007B4A1E" w:rsidRDefault="007658B9" w:rsidP="00B7464B">
      <w:pPr>
        <w:tabs>
          <w:tab w:val="num" w:pos="540"/>
        </w:tabs>
        <w:jc w:val="both"/>
        <w:rPr>
          <w:rFonts w:ascii="Arial" w:hAnsi="Arial" w:cs="Arial"/>
          <w:strike/>
          <w:sz w:val="22"/>
          <w:szCs w:val="22"/>
          <w:lang w:eastAsia="cs-CZ"/>
        </w:rPr>
      </w:pPr>
      <w:r w:rsidRPr="007B4A1E">
        <w:rPr>
          <w:rFonts w:ascii="Arial" w:hAnsi="Arial" w:cs="Arial"/>
          <w:bCs/>
          <w:sz w:val="22"/>
          <w:szCs w:val="22"/>
        </w:rPr>
        <w:t>Všetko materiálno technické vybavenie bude zakúpené tak, aby štandardizovalo činnosť v rámci 3-zónového systému na všetkých úradoch PSVR. Počty PC, notebookov, tlačiarní, kopírok a didaktickej techniky vychádzajú</w:t>
      </w:r>
      <w:r w:rsidR="003944DF" w:rsidRPr="007B4A1E">
        <w:rPr>
          <w:rFonts w:ascii="Arial" w:hAnsi="Arial" w:cs="Arial"/>
          <w:bCs/>
          <w:sz w:val="22"/>
          <w:szCs w:val="22"/>
        </w:rPr>
        <w:t xml:space="preserve"> z reálnych potrieb úradov PSVR</w:t>
      </w:r>
      <w:r w:rsidRPr="007B4A1E">
        <w:rPr>
          <w:rFonts w:ascii="Arial" w:hAnsi="Arial" w:cs="Arial"/>
          <w:bCs/>
          <w:sz w:val="22"/>
          <w:szCs w:val="22"/>
        </w:rPr>
        <w:t>.</w:t>
      </w:r>
    </w:p>
    <w:p w:rsidR="00E223CF" w:rsidRPr="00D219CB" w:rsidRDefault="00E223CF" w:rsidP="00E223CF">
      <w:pPr>
        <w:jc w:val="both"/>
        <w:rPr>
          <w:rFonts w:ascii="Arial" w:hAnsi="Arial" w:cs="Arial"/>
          <w:sz w:val="22"/>
          <w:szCs w:val="22"/>
        </w:rPr>
      </w:pPr>
      <w:r w:rsidRPr="007B4A1E">
        <w:rPr>
          <w:rFonts w:ascii="Arial" w:hAnsi="Arial" w:cs="Arial"/>
          <w:sz w:val="22"/>
          <w:szCs w:val="22"/>
        </w:rPr>
        <w:t xml:space="preserve">V rámci aktivity budú zakúpené PC zostavy (vrátane </w:t>
      </w:r>
      <w:proofErr w:type="spellStart"/>
      <w:r w:rsidRPr="007B4A1E">
        <w:rPr>
          <w:rFonts w:ascii="Arial" w:hAnsi="Arial" w:cs="Arial"/>
          <w:sz w:val="22"/>
          <w:szCs w:val="22"/>
        </w:rPr>
        <w:t>office</w:t>
      </w:r>
      <w:proofErr w:type="spellEnd"/>
      <w:r w:rsidRPr="007B4A1E">
        <w:rPr>
          <w:rFonts w:ascii="Arial" w:hAnsi="Arial" w:cs="Arial"/>
          <w:sz w:val="22"/>
          <w:szCs w:val="22"/>
        </w:rPr>
        <w:t>) pre zamestnancov služieb zamestnanosti za účelom optimálneho poskytovania služieb klientom v rámci zavedenia 3-</w:t>
      </w:r>
      <w:r w:rsidRPr="00D219CB">
        <w:rPr>
          <w:rFonts w:ascii="Arial" w:hAnsi="Arial" w:cs="Arial"/>
          <w:sz w:val="22"/>
          <w:szCs w:val="22"/>
        </w:rPr>
        <w:t xml:space="preserve">zónového systému. </w:t>
      </w:r>
    </w:p>
    <w:p w:rsidR="00E223CF" w:rsidRPr="00D219CB" w:rsidRDefault="00E223CF" w:rsidP="00E223CF">
      <w:pPr>
        <w:jc w:val="both"/>
        <w:rPr>
          <w:rFonts w:ascii="Arial" w:hAnsi="Arial" w:cs="Arial"/>
          <w:sz w:val="22"/>
          <w:szCs w:val="22"/>
        </w:rPr>
      </w:pPr>
      <w:r w:rsidRPr="00D219CB">
        <w:rPr>
          <w:rFonts w:ascii="Arial" w:hAnsi="Arial" w:cs="Arial"/>
          <w:sz w:val="22"/>
          <w:szCs w:val="22"/>
        </w:rPr>
        <w:t>Zabezpečením novej výpočtovej techniky a tým aj zabezpečením plnohodnotného využívania nového softvérového riešenia každým zamestnancom služieb zamestnanosti bude viesť k naplneniu hlavného cieľa projektu NPVII-2 a to k zvýšeniu zamestnanosti a </w:t>
      </w:r>
      <w:proofErr w:type="spellStart"/>
      <w:r w:rsidRPr="00D219CB">
        <w:rPr>
          <w:rFonts w:ascii="Arial" w:hAnsi="Arial" w:cs="Arial"/>
          <w:sz w:val="22"/>
          <w:szCs w:val="22"/>
        </w:rPr>
        <w:t>zamestnateľnosti</w:t>
      </w:r>
      <w:proofErr w:type="spellEnd"/>
      <w:r w:rsidRPr="00D219CB">
        <w:rPr>
          <w:rFonts w:ascii="Arial" w:hAnsi="Arial" w:cs="Arial"/>
          <w:sz w:val="22"/>
          <w:szCs w:val="22"/>
        </w:rPr>
        <w:t xml:space="preserve"> modernizáciou sprostredkovania zamestnania, informačno-poradenských služieb, odborných poradenských služieb a podporou 3- zónového systému služieb zamestnanosti.</w:t>
      </w:r>
    </w:p>
    <w:p w:rsidR="00E223CF" w:rsidRPr="00D219CB" w:rsidRDefault="00E223CF" w:rsidP="00E223CF">
      <w:pPr>
        <w:jc w:val="both"/>
        <w:rPr>
          <w:rFonts w:ascii="Arial" w:hAnsi="Arial" w:cs="Arial"/>
          <w:sz w:val="22"/>
          <w:szCs w:val="22"/>
        </w:rPr>
      </w:pPr>
      <w:r w:rsidRPr="00D219CB">
        <w:rPr>
          <w:rFonts w:ascii="Arial" w:hAnsi="Arial" w:cs="Arial"/>
          <w:sz w:val="22"/>
          <w:szCs w:val="22"/>
        </w:rPr>
        <w:t>Pre optimálne poskytovanie služieb klientom v rámci zavedenia 3-zónového systému je potrebné zabezpečiť materiálno-technické vybavenie aj pre všetkých zamestnancov služieb zamestnanosti, ktorí poskytujú služby klientom. Nové softvérové riešenie pre služby zamestnanosti zabezpečí zvýšenie kvality informácií a zvýši ich hodnoty prostredníctvom centralizácie a konsolidácie informačných zdrojov, podpory nových procesov pri poskytovaní služieb zamestnanosti a prostredníctvom nových komunikačných kanálov a spôsobov interaktívnej distribúcie informácií.</w:t>
      </w:r>
    </w:p>
    <w:p w:rsidR="00E223CF" w:rsidRPr="00D219CB" w:rsidRDefault="00E223CF" w:rsidP="00E223CF">
      <w:pPr>
        <w:tabs>
          <w:tab w:val="num" w:pos="540"/>
        </w:tabs>
        <w:jc w:val="both"/>
        <w:rPr>
          <w:rFonts w:ascii="Arial" w:hAnsi="Arial" w:cs="Arial"/>
          <w:sz w:val="22"/>
          <w:szCs w:val="22"/>
        </w:rPr>
      </w:pPr>
    </w:p>
    <w:p w:rsidR="00E223CF" w:rsidRPr="007B4A1E" w:rsidRDefault="00E223CF" w:rsidP="00E223CF">
      <w:pPr>
        <w:jc w:val="both"/>
        <w:rPr>
          <w:rFonts w:ascii="Arial" w:hAnsi="Arial" w:cs="Arial"/>
          <w:sz w:val="22"/>
          <w:szCs w:val="22"/>
        </w:rPr>
      </w:pPr>
      <w:r w:rsidRPr="007B4A1E">
        <w:rPr>
          <w:rFonts w:ascii="Arial" w:hAnsi="Arial" w:cs="Arial"/>
          <w:sz w:val="22"/>
          <w:szCs w:val="22"/>
        </w:rPr>
        <w:t xml:space="preserve">Aktivita bude realizovaná dodávateľsky prostredníctvom verejného obstarávania, ktoré bude realizované z úrovne MPSVR SR, resp. Ústredia PSVR. Financovanie aktivity bude zabezpečené z úrovne </w:t>
      </w:r>
      <w:r w:rsidR="00533266" w:rsidRPr="007B4A1E">
        <w:rPr>
          <w:rFonts w:ascii="Arial" w:hAnsi="Arial" w:cs="Arial"/>
          <w:sz w:val="22"/>
          <w:szCs w:val="22"/>
        </w:rPr>
        <w:t>úradov</w:t>
      </w:r>
      <w:r w:rsidRPr="007B4A1E">
        <w:rPr>
          <w:rFonts w:ascii="Arial" w:hAnsi="Arial" w:cs="Arial"/>
          <w:sz w:val="22"/>
          <w:szCs w:val="22"/>
        </w:rPr>
        <w:t>.</w:t>
      </w:r>
    </w:p>
    <w:p w:rsidR="00F322DF" w:rsidRPr="007B4A1E" w:rsidRDefault="00F322DF" w:rsidP="002956E9">
      <w:pPr>
        <w:tabs>
          <w:tab w:val="left" w:pos="0"/>
          <w:tab w:val="left" w:pos="360"/>
        </w:tabs>
        <w:jc w:val="both"/>
        <w:rPr>
          <w:rFonts w:ascii="Arial" w:hAnsi="Arial" w:cs="Arial"/>
          <w:b/>
          <w:bCs/>
          <w:sz w:val="22"/>
          <w:szCs w:val="22"/>
        </w:rPr>
      </w:pPr>
    </w:p>
    <w:p w:rsidR="00A7434D" w:rsidRPr="00D219CB" w:rsidRDefault="00A7434D" w:rsidP="002956E9">
      <w:pPr>
        <w:tabs>
          <w:tab w:val="left" w:pos="0"/>
          <w:tab w:val="left" w:pos="360"/>
        </w:tabs>
        <w:jc w:val="both"/>
        <w:rPr>
          <w:rFonts w:ascii="Arial" w:hAnsi="Arial" w:cs="Arial"/>
          <w:b/>
          <w:bCs/>
          <w:sz w:val="22"/>
          <w:szCs w:val="22"/>
        </w:rPr>
      </w:pPr>
    </w:p>
    <w:p w:rsidR="007658B9" w:rsidRPr="00D219CB" w:rsidRDefault="007658B9" w:rsidP="007658B9">
      <w:pPr>
        <w:tabs>
          <w:tab w:val="left" w:pos="720"/>
          <w:tab w:val="left" w:pos="1080"/>
        </w:tabs>
        <w:ind w:left="720" w:hanging="720"/>
        <w:jc w:val="both"/>
        <w:rPr>
          <w:rFonts w:ascii="Arial" w:hAnsi="Arial" w:cs="Arial"/>
          <w:b/>
          <w:bCs/>
          <w:sz w:val="22"/>
          <w:szCs w:val="22"/>
        </w:rPr>
      </w:pPr>
      <w:r w:rsidRPr="00D219CB">
        <w:rPr>
          <w:rFonts w:ascii="Arial" w:hAnsi="Arial" w:cs="Arial"/>
          <w:b/>
          <w:bCs/>
          <w:sz w:val="22"/>
          <w:szCs w:val="22"/>
        </w:rPr>
        <w:t>Aktivita 4.2 - Zabezpečenie činnosti I. zóny - Informačno-poradenských stredísk</w:t>
      </w:r>
    </w:p>
    <w:p w:rsidR="007658B9" w:rsidRPr="00D219CB" w:rsidRDefault="007658B9" w:rsidP="007658B9">
      <w:pPr>
        <w:tabs>
          <w:tab w:val="left" w:pos="720"/>
          <w:tab w:val="left" w:pos="1080"/>
        </w:tabs>
        <w:ind w:left="720" w:hanging="720"/>
        <w:jc w:val="both"/>
        <w:rPr>
          <w:rFonts w:ascii="Arial" w:hAnsi="Arial" w:cs="Arial"/>
          <w:b/>
          <w:bCs/>
          <w:sz w:val="22"/>
          <w:szCs w:val="22"/>
        </w:rPr>
      </w:pPr>
    </w:p>
    <w:p w:rsidR="007658B9" w:rsidRPr="00D219CB" w:rsidRDefault="007658B9" w:rsidP="007658B9">
      <w:pPr>
        <w:jc w:val="both"/>
        <w:rPr>
          <w:rFonts w:ascii="Arial" w:hAnsi="Arial" w:cs="Arial"/>
          <w:sz w:val="22"/>
          <w:szCs w:val="22"/>
        </w:rPr>
      </w:pPr>
      <w:r w:rsidRPr="00D219CB">
        <w:rPr>
          <w:rFonts w:ascii="Arial" w:hAnsi="Arial" w:cs="Arial"/>
          <w:sz w:val="22"/>
          <w:szCs w:val="22"/>
        </w:rPr>
        <w:t xml:space="preserve">V rámci aktivity bude financovaný spotrebný materiál, ktorý súvisí s činnosťou vykonávanou pre klientov v rámci I. zóny </w:t>
      </w:r>
      <w:r w:rsidRPr="00D219CB">
        <w:rPr>
          <w:rFonts w:ascii="Arial" w:hAnsi="Arial" w:cs="Arial"/>
          <w:bCs/>
          <w:sz w:val="22"/>
          <w:szCs w:val="22"/>
        </w:rPr>
        <w:t>3-zónového systému</w:t>
      </w:r>
      <w:r w:rsidRPr="00D219CB">
        <w:rPr>
          <w:rFonts w:ascii="Arial" w:hAnsi="Arial" w:cs="Arial"/>
          <w:sz w:val="22"/>
          <w:szCs w:val="22"/>
        </w:rPr>
        <w:t xml:space="preserve"> - Informačno-poradenského strediska </w:t>
      </w:r>
      <w:r w:rsidR="00C20D0F" w:rsidRPr="00D219CB">
        <w:rPr>
          <w:rFonts w:ascii="Arial" w:hAnsi="Arial" w:cs="Arial"/>
          <w:sz w:val="22"/>
          <w:szCs w:val="22"/>
        </w:rPr>
        <w:t xml:space="preserve">(ďalej len </w:t>
      </w:r>
      <w:r w:rsidRPr="00D219CB">
        <w:rPr>
          <w:rFonts w:ascii="Arial" w:hAnsi="Arial" w:cs="Arial"/>
          <w:sz w:val="22"/>
          <w:szCs w:val="22"/>
        </w:rPr>
        <w:t>IPS</w:t>
      </w:r>
      <w:r w:rsidR="00C20D0F" w:rsidRPr="00D219CB">
        <w:rPr>
          <w:rFonts w:ascii="Arial" w:hAnsi="Arial" w:cs="Arial"/>
          <w:sz w:val="22"/>
          <w:szCs w:val="22"/>
        </w:rPr>
        <w:t>)</w:t>
      </w:r>
      <w:r w:rsidRPr="00D219CB">
        <w:rPr>
          <w:rFonts w:ascii="Arial" w:hAnsi="Arial" w:cs="Arial"/>
          <w:sz w:val="22"/>
          <w:szCs w:val="22"/>
        </w:rPr>
        <w:t>. Činnosti v IPS sú zabezpečované individuálne a skupinovo. Individuálne si klienti prichádzajú vyhľadávať informácie (o povolaniach, VPM, podmienkach zamestnania u zamestnávateľa...), ktoré je potrebné  následne vytlačiť. VPM ako aj ďalšie materiály je potrebné tlačiť pre potreby všetkých klientov. Skupinové stretnutia vyžadujú predvolania, pozvánky a rôz</w:t>
      </w:r>
      <w:r w:rsidR="00C20D0F" w:rsidRPr="00D219CB">
        <w:rPr>
          <w:rFonts w:ascii="Arial" w:hAnsi="Arial" w:cs="Arial"/>
          <w:sz w:val="22"/>
          <w:szCs w:val="22"/>
        </w:rPr>
        <w:t>ny drobný kancelársky materiál.</w:t>
      </w:r>
    </w:p>
    <w:p w:rsidR="007658B9" w:rsidRPr="00D219CB" w:rsidRDefault="007658B9" w:rsidP="007658B9">
      <w:pPr>
        <w:jc w:val="both"/>
        <w:rPr>
          <w:rFonts w:ascii="Arial" w:hAnsi="Arial" w:cs="Arial"/>
          <w:sz w:val="22"/>
          <w:szCs w:val="22"/>
        </w:rPr>
      </w:pPr>
      <w:r w:rsidRPr="00D219CB">
        <w:rPr>
          <w:rFonts w:ascii="Arial" w:hAnsi="Arial" w:cs="Arial"/>
          <w:sz w:val="22"/>
          <w:szCs w:val="22"/>
        </w:rPr>
        <w:t xml:space="preserve">V rámci spotrebného materiálu bude zakúpený kancelársky papier (farebný papier), bloky, poznámkové kocky, písacie potreby, </w:t>
      </w:r>
      <w:proofErr w:type="spellStart"/>
      <w:r w:rsidRPr="00D219CB">
        <w:rPr>
          <w:rFonts w:ascii="Arial" w:hAnsi="Arial" w:cs="Arial"/>
          <w:sz w:val="22"/>
          <w:szCs w:val="22"/>
        </w:rPr>
        <w:t>euroobaly</w:t>
      </w:r>
      <w:proofErr w:type="spellEnd"/>
      <w:r w:rsidRPr="00D219CB">
        <w:rPr>
          <w:rFonts w:ascii="Arial" w:hAnsi="Arial" w:cs="Arial"/>
          <w:sz w:val="22"/>
          <w:szCs w:val="22"/>
        </w:rPr>
        <w:t>, zakladače/</w:t>
      </w:r>
      <w:proofErr w:type="spellStart"/>
      <w:r w:rsidRPr="00D219CB">
        <w:rPr>
          <w:rFonts w:ascii="Arial" w:hAnsi="Arial" w:cs="Arial"/>
          <w:sz w:val="22"/>
          <w:szCs w:val="22"/>
        </w:rPr>
        <w:t>šanóny</w:t>
      </w:r>
      <w:proofErr w:type="spellEnd"/>
      <w:r w:rsidRPr="00D219CB">
        <w:rPr>
          <w:rFonts w:ascii="Arial" w:hAnsi="Arial" w:cs="Arial"/>
          <w:sz w:val="22"/>
          <w:szCs w:val="22"/>
        </w:rPr>
        <w:t xml:space="preserve">, rýchloviazače závesné, špendlíky/pripináčiky, spinky, informačné tabule, </w:t>
      </w:r>
      <w:proofErr w:type="spellStart"/>
      <w:r w:rsidRPr="00D219CB">
        <w:rPr>
          <w:rFonts w:ascii="Arial" w:hAnsi="Arial" w:cs="Arial"/>
          <w:sz w:val="22"/>
          <w:szCs w:val="22"/>
        </w:rPr>
        <w:t>flipcharty</w:t>
      </w:r>
      <w:proofErr w:type="spellEnd"/>
      <w:r w:rsidRPr="00D219CB">
        <w:rPr>
          <w:rFonts w:ascii="Arial" w:hAnsi="Arial" w:cs="Arial"/>
          <w:sz w:val="22"/>
          <w:szCs w:val="22"/>
        </w:rPr>
        <w:t>, zvýrazňovače, stojany na letáky (zakladače, časopisy), potreby, ktoré súvisia s prevádzkou výpočtovej a rozmnožovacej techniky - tonery, optické valce. Budú zakúpené USB kľúče, DVD a CD nosiče na prenos množstva informácií s možnosťou ich dopĺňania a aktualizácie pri nízkych nákladoch.</w:t>
      </w:r>
    </w:p>
    <w:p w:rsidR="007658B9" w:rsidRPr="00D219CB" w:rsidRDefault="007658B9" w:rsidP="007658B9">
      <w:pPr>
        <w:rPr>
          <w:rFonts w:ascii="Arial" w:hAnsi="Arial" w:cs="Arial"/>
          <w:sz w:val="22"/>
          <w:szCs w:val="22"/>
        </w:rPr>
      </w:pPr>
    </w:p>
    <w:p w:rsidR="00386370" w:rsidRPr="007B4A1E" w:rsidRDefault="00EA6101" w:rsidP="00386370">
      <w:pPr>
        <w:jc w:val="both"/>
        <w:rPr>
          <w:rFonts w:ascii="Arial" w:hAnsi="Arial" w:cs="Arial"/>
          <w:sz w:val="22"/>
          <w:szCs w:val="22"/>
        </w:rPr>
      </w:pPr>
      <w:r w:rsidRPr="007B4A1E">
        <w:rPr>
          <w:rFonts w:ascii="Arial" w:hAnsi="Arial" w:cs="Arial"/>
          <w:sz w:val="22"/>
          <w:szCs w:val="22"/>
        </w:rPr>
        <w:t>Aktivita bude realizovaná dodávateľsky prostredníctvom verejného obstarávania realizovaného z úrovne MPSVR SR, resp. Ústredia PSVR</w:t>
      </w:r>
      <w:r w:rsidR="00386370" w:rsidRPr="007B4A1E">
        <w:rPr>
          <w:rFonts w:ascii="Arial" w:hAnsi="Arial" w:cs="Arial"/>
          <w:sz w:val="22"/>
          <w:szCs w:val="22"/>
        </w:rPr>
        <w:t>.</w:t>
      </w:r>
      <w:r w:rsidR="00F9661B" w:rsidRPr="007B4A1E">
        <w:rPr>
          <w:rFonts w:ascii="Arial" w:hAnsi="Arial" w:cs="Arial"/>
          <w:sz w:val="22"/>
          <w:szCs w:val="22"/>
        </w:rPr>
        <w:t xml:space="preserve"> </w:t>
      </w:r>
      <w:r w:rsidR="00386370" w:rsidRPr="007B4A1E">
        <w:rPr>
          <w:rFonts w:ascii="Arial" w:hAnsi="Arial" w:cs="Arial"/>
          <w:sz w:val="22"/>
          <w:szCs w:val="22"/>
        </w:rPr>
        <w:t>Financovanie aktivity bude zabezpečené z úrovne úradov.</w:t>
      </w:r>
    </w:p>
    <w:p w:rsidR="002956E9" w:rsidRPr="00D219CB" w:rsidRDefault="002956E9" w:rsidP="002956E9">
      <w:pPr>
        <w:tabs>
          <w:tab w:val="left" w:pos="720"/>
          <w:tab w:val="left" w:pos="1080"/>
        </w:tabs>
        <w:ind w:left="720" w:hanging="720"/>
        <w:jc w:val="both"/>
        <w:rPr>
          <w:rFonts w:ascii="Arial" w:hAnsi="Arial" w:cs="Arial"/>
          <w:b/>
          <w:bCs/>
          <w:sz w:val="22"/>
          <w:szCs w:val="22"/>
        </w:rPr>
      </w:pPr>
    </w:p>
    <w:p w:rsidR="007658B9" w:rsidRPr="00D219CB" w:rsidRDefault="007658B9" w:rsidP="007658B9">
      <w:pPr>
        <w:tabs>
          <w:tab w:val="left" w:pos="720"/>
          <w:tab w:val="left" w:pos="1080"/>
        </w:tabs>
        <w:jc w:val="both"/>
        <w:rPr>
          <w:rFonts w:ascii="Arial" w:hAnsi="Arial" w:cs="Arial"/>
          <w:b/>
          <w:sz w:val="22"/>
          <w:szCs w:val="22"/>
        </w:rPr>
      </w:pPr>
      <w:r w:rsidRPr="00D219CB">
        <w:rPr>
          <w:rFonts w:ascii="Arial" w:hAnsi="Arial" w:cs="Arial"/>
          <w:b/>
          <w:bCs/>
          <w:sz w:val="22"/>
          <w:szCs w:val="22"/>
        </w:rPr>
        <w:t xml:space="preserve">Aktivita 4.3 - </w:t>
      </w:r>
      <w:r w:rsidRPr="00D219CB">
        <w:rPr>
          <w:rFonts w:ascii="Arial" w:hAnsi="Arial" w:cs="Arial"/>
          <w:b/>
          <w:sz w:val="22"/>
          <w:szCs w:val="22"/>
        </w:rPr>
        <w:t>Dizajn manuál - štandardizácia</w:t>
      </w:r>
    </w:p>
    <w:p w:rsidR="007658B9" w:rsidRPr="00D219CB" w:rsidRDefault="007658B9" w:rsidP="007658B9">
      <w:pPr>
        <w:jc w:val="both"/>
        <w:rPr>
          <w:rFonts w:ascii="Arial" w:hAnsi="Arial" w:cs="Arial"/>
          <w:sz w:val="22"/>
          <w:szCs w:val="22"/>
        </w:rPr>
      </w:pPr>
    </w:p>
    <w:p w:rsidR="00A804A9" w:rsidRPr="00D219CB" w:rsidRDefault="00A804A9" w:rsidP="00A804A9">
      <w:pPr>
        <w:jc w:val="both"/>
        <w:rPr>
          <w:rFonts w:ascii="Arial" w:hAnsi="Arial" w:cs="Arial"/>
          <w:sz w:val="22"/>
          <w:szCs w:val="22"/>
        </w:rPr>
      </w:pPr>
      <w:r w:rsidRPr="00D219CB">
        <w:rPr>
          <w:rFonts w:ascii="Arial" w:hAnsi="Arial" w:cs="Arial"/>
          <w:sz w:val="22"/>
          <w:szCs w:val="22"/>
        </w:rPr>
        <w:t>aktivita zrušená</w:t>
      </w:r>
    </w:p>
    <w:p w:rsidR="002956E9" w:rsidRPr="00D219CB" w:rsidRDefault="002956E9" w:rsidP="002956E9">
      <w:pPr>
        <w:rPr>
          <w:rFonts w:ascii="Arial" w:hAnsi="Arial" w:cs="Arial"/>
          <w:sz w:val="22"/>
          <w:szCs w:val="22"/>
        </w:rPr>
      </w:pPr>
    </w:p>
    <w:p w:rsidR="007658B9" w:rsidRPr="00D219CB" w:rsidRDefault="007658B9" w:rsidP="002956E9">
      <w:pPr>
        <w:rPr>
          <w:rFonts w:ascii="Arial" w:hAnsi="Arial" w:cs="Arial"/>
          <w:sz w:val="22"/>
          <w:szCs w:val="22"/>
        </w:rPr>
      </w:pPr>
    </w:p>
    <w:p w:rsidR="00554DEA" w:rsidRPr="00D219CB" w:rsidRDefault="00554DEA" w:rsidP="00554DEA">
      <w:pPr>
        <w:rPr>
          <w:rFonts w:ascii="Arial" w:hAnsi="Arial" w:cs="Arial"/>
          <w:b/>
          <w:sz w:val="22"/>
          <w:szCs w:val="22"/>
        </w:rPr>
      </w:pPr>
      <w:r w:rsidRPr="00D219CB">
        <w:rPr>
          <w:rFonts w:ascii="Arial" w:hAnsi="Arial" w:cs="Arial"/>
          <w:b/>
          <w:bCs/>
          <w:sz w:val="22"/>
          <w:szCs w:val="22"/>
        </w:rPr>
        <w:t xml:space="preserve">Aktivita 4.4 - </w:t>
      </w:r>
      <w:r w:rsidRPr="00D219CB">
        <w:rPr>
          <w:rFonts w:ascii="Arial" w:hAnsi="Arial" w:cs="Arial"/>
          <w:b/>
          <w:sz w:val="22"/>
          <w:szCs w:val="22"/>
        </w:rPr>
        <w:t>Modernizácia postupov preverovania odbornej spôsobilosti zamestnancov služieb zamestnanosti</w:t>
      </w:r>
    </w:p>
    <w:p w:rsidR="00554DEA" w:rsidRPr="00D219CB" w:rsidRDefault="00554DEA" w:rsidP="00554DEA">
      <w:pPr>
        <w:jc w:val="both"/>
        <w:rPr>
          <w:rFonts w:ascii="Arial" w:hAnsi="Arial" w:cs="Arial"/>
          <w:sz w:val="22"/>
          <w:szCs w:val="22"/>
        </w:rPr>
      </w:pPr>
    </w:p>
    <w:p w:rsidR="00554DEA" w:rsidRPr="00D219CB" w:rsidRDefault="00554DEA" w:rsidP="00554DEA">
      <w:pPr>
        <w:jc w:val="both"/>
        <w:rPr>
          <w:rFonts w:ascii="Arial" w:hAnsi="Arial" w:cs="Arial"/>
          <w:sz w:val="22"/>
          <w:szCs w:val="22"/>
        </w:rPr>
      </w:pPr>
      <w:r w:rsidRPr="00D219CB">
        <w:rPr>
          <w:rFonts w:ascii="Arial" w:hAnsi="Arial" w:cs="Arial"/>
          <w:sz w:val="22"/>
          <w:szCs w:val="22"/>
        </w:rPr>
        <w:t>Aktuálne prebieha vzdelávanie a rozvoj a následné preverenie odborných vedomostí formou testovania na pravidelných poradách zamestnancov podľa ich odborností. Táto forma je nedostatočne pružná, časovo a logisticky náročná, čo sa prejavuje na zvýšení finančných nákladov na takéto vzdelávanie a zhodnotenie zamestnancov. Pričom finančný a časový nárok je na strane hodnotených počas vypĺňania, ale i hodnotiteľov (metodikov) z ústredia pri vyhodnocovaní.</w:t>
      </w:r>
    </w:p>
    <w:p w:rsidR="00554DEA" w:rsidRPr="00D219CB" w:rsidRDefault="00554DEA" w:rsidP="00554DEA">
      <w:pPr>
        <w:jc w:val="both"/>
        <w:rPr>
          <w:rFonts w:ascii="Arial" w:hAnsi="Arial" w:cs="Arial"/>
          <w:sz w:val="22"/>
          <w:szCs w:val="22"/>
        </w:rPr>
      </w:pPr>
    </w:p>
    <w:p w:rsidR="00A47091" w:rsidRPr="00D219CB" w:rsidRDefault="00A47091" w:rsidP="00A47091">
      <w:pPr>
        <w:jc w:val="both"/>
        <w:rPr>
          <w:rFonts w:ascii="Arial" w:hAnsi="Arial" w:cs="Arial"/>
          <w:sz w:val="22"/>
          <w:szCs w:val="22"/>
        </w:rPr>
      </w:pPr>
      <w:r w:rsidRPr="00D219CB">
        <w:rPr>
          <w:rFonts w:ascii="Arial" w:hAnsi="Arial" w:cs="Arial"/>
          <w:sz w:val="22"/>
          <w:szCs w:val="22"/>
        </w:rPr>
        <w:t>Za účelom možnosti rýchleho a pružného rozvoja a zisťovania aktuálneho stavu odbornej spôsobilosti zamestnancov úradov a zabezpečenia okamžitých náprav je potrebné vytvoriť nástroj, ktorý nám umožní zisťovať aktuálnu úroveň odborných znalostí zamestnancov.</w:t>
      </w:r>
    </w:p>
    <w:p w:rsidR="00A47091" w:rsidRPr="00D219CB" w:rsidRDefault="00A47091" w:rsidP="00B374BF">
      <w:pPr>
        <w:jc w:val="both"/>
        <w:rPr>
          <w:rFonts w:ascii="Arial" w:hAnsi="Arial" w:cs="Arial"/>
          <w:sz w:val="22"/>
          <w:szCs w:val="22"/>
        </w:rPr>
      </w:pPr>
    </w:p>
    <w:p w:rsidR="00554DEA" w:rsidRPr="00D219CB" w:rsidRDefault="00554DEA" w:rsidP="00554DEA">
      <w:pPr>
        <w:jc w:val="both"/>
        <w:rPr>
          <w:rFonts w:ascii="Arial" w:hAnsi="Arial" w:cs="Arial"/>
          <w:sz w:val="22"/>
          <w:szCs w:val="22"/>
        </w:rPr>
      </w:pPr>
      <w:r w:rsidRPr="00D219CB">
        <w:rPr>
          <w:rFonts w:ascii="Arial" w:hAnsi="Arial" w:cs="Arial"/>
          <w:sz w:val="22"/>
          <w:szCs w:val="22"/>
        </w:rPr>
        <w:t>K výhodám elektronických vzdelávacích a testovacích materiálov jednoznačne patrí ich prístupnosť zamestnancom prostredníctvom intranetu alebo internetu bez časového obmedzenia a strát na cestovanie, pričom sa prevereniu môžu venovať v ľubovoľnom, pre nich vhodnom čase</w:t>
      </w:r>
      <w:r w:rsidR="00BD0AE8" w:rsidRPr="00D219CB">
        <w:rPr>
          <w:rFonts w:ascii="Arial" w:hAnsi="Arial" w:cs="Arial"/>
          <w:sz w:val="22"/>
          <w:szCs w:val="22"/>
        </w:rPr>
        <w:t>,</w:t>
      </w:r>
      <w:r w:rsidRPr="00D219CB">
        <w:rPr>
          <w:rFonts w:ascii="Arial" w:hAnsi="Arial" w:cs="Arial"/>
          <w:sz w:val="22"/>
          <w:szCs w:val="22"/>
        </w:rPr>
        <w:t xml:space="preserve"> podľa dohodnutých parametrov. Navyše v krátkom čase </w:t>
      </w:r>
      <w:r w:rsidR="00BD0AE8" w:rsidRPr="00D219CB">
        <w:rPr>
          <w:rFonts w:ascii="Arial" w:hAnsi="Arial" w:cs="Arial"/>
          <w:sz w:val="22"/>
          <w:szCs w:val="22"/>
        </w:rPr>
        <w:t xml:space="preserve">je možné </w:t>
      </w:r>
      <w:r w:rsidRPr="00D219CB">
        <w:rPr>
          <w:rFonts w:ascii="Arial" w:hAnsi="Arial" w:cs="Arial"/>
          <w:sz w:val="22"/>
          <w:szCs w:val="22"/>
        </w:rPr>
        <w:t>preškoliť a následne prehodnotiť veľké množstvo zamestnancov, čo pri osobnom vzdelávaní a testovaní nie je tak možné. Prístup k elektronickým vzdelávacím a testovacím databázam môže podporiť aktivitu zamestnancov v samostatnom štúdiu a poskytne vedeniu aj samotným zamestnancom úradov potrebnú spätnú väzbu o úrovni ich vedomostí získaných samostatných štúdiom, resp. po odbornom seminári, školení.</w:t>
      </w:r>
    </w:p>
    <w:p w:rsidR="00554DEA" w:rsidRPr="00D219CB" w:rsidRDefault="00554DEA" w:rsidP="00554DEA">
      <w:pPr>
        <w:rPr>
          <w:rFonts w:ascii="Arial" w:hAnsi="Arial" w:cs="Arial"/>
          <w:sz w:val="22"/>
          <w:szCs w:val="22"/>
        </w:rPr>
      </w:pPr>
    </w:p>
    <w:p w:rsidR="00554DEA" w:rsidRPr="00D219CB" w:rsidRDefault="00554DEA" w:rsidP="00554DEA">
      <w:pPr>
        <w:jc w:val="both"/>
        <w:rPr>
          <w:rFonts w:ascii="Arial" w:hAnsi="Arial" w:cs="Arial"/>
          <w:sz w:val="22"/>
          <w:szCs w:val="22"/>
        </w:rPr>
      </w:pPr>
      <w:r w:rsidRPr="00D219CB">
        <w:rPr>
          <w:rFonts w:ascii="Arial" w:hAnsi="Arial" w:cs="Arial"/>
          <w:sz w:val="22"/>
          <w:szCs w:val="22"/>
        </w:rPr>
        <w:t>Dôležité je zvolenie správneho metodického postupu tvorby hodnotiaceho materiálu z odborných spôsobilosti, aby sa stal cenným zdrojom informácií a manažérskym nástrojom pre zvyšovanie kvality služieb.</w:t>
      </w:r>
    </w:p>
    <w:p w:rsidR="00554DEA" w:rsidRPr="00D219CB" w:rsidRDefault="00554DEA" w:rsidP="00554DEA">
      <w:pPr>
        <w:ind w:left="360"/>
        <w:jc w:val="both"/>
        <w:rPr>
          <w:rFonts w:ascii="Arial" w:hAnsi="Arial" w:cs="Arial"/>
          <w:sz w:val="22"/>
          <w:szCs w:val="22"/>
        </w:rPr>
      </w:pPr>
    </w:p>
    <w:p w:rsidR="00554DEA" w:rsidRPr="00D219CB" w:rsidRDefault="00554DEA" w:rsidP="00554DEA">
      <w:pPr>
        <w:jc w:val="both"/>
        <w:rPr>
          <w:rFonts w:ascii="Arial" w:hAnsi="Arial" w:cs="Arial"/>
          <w:sz w:val="22"/>
          <w:szCs w:val="22"/>
        </w:rPr>
      </w:pPr>
      <w:r w:rsidRPr="00D219CB">
        <w:rPr>
          <w:rFonts w:ascii="Arial" w:hAnsi="Arial" w:cs="Arial"/>
          <w:sz w:val="22"/>
          <w:szCs w:val="22"/>
        </w:rPr>
        <w:t>K hlavným prínosom uplatnenia IT v elektronickom testovaní patrí:</w:t>
      </w:r>
    </w:p>
    <w:p w:rsidR="00554DEA" w:rsidRPr="00D219CB" w:rsidRDefault="00554DEA" w:rsidP="00554DEA">
      <w:pPr>
        <w:numPr>
          <w:ilvl w:val="0"/>
          <w:numId w:val="12"/>
        </w:numPr>
        <w:rPr>
          <w:rFonts w:ascii="Arial" w:hAnsi="Arial" w:cs="Arial"/>
          <w:sz w:val="22"/>
          <w:szCs w:val="22"/>
        </w:rPr>
      </w:pPr>
      <w:r w:rsidRPr="00D219CB">
        <w:rPr>
          <w:rFonts w:ascii="Arial" w:hAnsi="Arial" w:cs="Arial"/>
          <w:sz w:val="22"/>
          <w:szCs w:val="22"/>
        </w:rPr>
        <w:t>vytvorenie metodického postupu na spracovanie tematických okruhov v elektronickej forme,</w:t>
      </w:r>
    </w:p>
    <w:p w:rsidR="00554DEA" w:rsidRPr="00D219CB" w:rsidRDefault="00554DEA" w:rsidP="00554DEA">
      <w:pPr>
        <w:numPr>
          <w:ilvl w:val="0"/>
          <w:numId w:val="12"/>
        </w:numPr>
        <w:rPr>
          <w:rFonts w:ascii="Arial" w:hAnsi="Arial" w:cs="Arial"/>
          <w:sz w:val="22"/>
          <w:szCs w:val="22"/>
        </w:rPr>
      </w:pPr>
      <w:r w:rsidRPr="00D219CB">
        <w:rPr>
          <w:rFonts w:ascii="Arial" w:hAnsi="Arial" w:cs="Arial"/>
          <w:sz w:val="22"/>
          <w:szCs w:val="22"/>
        </w:rPr>
        <w:t>efektívna tvorba zadaní úloh z odborných oblastí,</w:t>
      </w:r>
    </w:p>
    <w:p w:rsidR="00554DEA" w:rsidRPr="00D219CB" w:rsidRDefault="00554DEA" w:rsidP="00554DEA">
      <w:pPr>
        <w:numPr>
          <w:ilvl w:val="0"/>
          <w:numId w:val="12"/>
        </w:numPr>
        <w:rPr>
          <w:rFonts w:ascii="Arial" w:hAnsi="Arial" w:cs="Arial"/>
          <w:sz w:val="22"/>
          <w:szCs w:val="22"/>
        </w:rPr>
      </w:pPr>
      <w:r w:rsidRPr="00D219CB">
        <w:rPr>
          <w:rFonts w:ascii="Arial" w:hAnsi="Arial" w:cs="Arial"/>
          <w:sz w:val="22"/>
          <w:szCs w:val="22"/>
        </w:rPr>
        <w:t xml:space="preserve">nové atraktívne spôsoby získavania spätnej väzby a vedomostí z potrebnej oblasti formou </w:t>
      </w:r>
      <w:proofErr w:type="spellStart"/>
      <w:r w:rsidRPr="00D219CB">
        <w:rPr>
          <w:rFonts w:ascii="Arial" w:hAnsi="Arial" w:cs="Arial"/>
          <w:sz w:val="22"/>
          <w:szCs w:val="22"/>
        </w:rPr>
        <w:t>e-vzdelávania</w:t>
      </w:r>
      <w:proofErr w:type="spellEnd"/>
      <w:r w:rsidRPr="00D219CB">
        <w:rPr>
          <w:rFonts w:ascii="Arial" w:hAnsi="Arial" w:cs="Arial"/>
          <w:sz w:val="22"/>
          <w:szCs w:val="22"/>
        </w:rPr>
        <w:t>,</w:t>
      </w:r>
    </w:p>
    <w:p w:rsidR="00554DEA" w:rsidRPr="00D219CB" w:rsidRDefault="00554DEA" w:rsidP="00554DEA">
      <w:pPr>
        <w:numPr>
          <w:ilvl w:val="0"/>
          <w:numId w:val="12"/>
        </w:numPr>
        <w:rPr>
          <w:rFonts w:ascii="Arial" w:hAnsi="Arial" w:cs="Arial"/>
          <w:sz w:val="22"/>
          <w:szCs w:val="22"/>
        </w:rPr>
      </w:pPr>
      <w:r w:rsidRPr="00D219CB">
        <w:rPr>
          <w:rFonts w:ascii="Arial" w:hAnsi="Arial" w:cs="Arial"/>
          <w:sz w:val="22"/>
          <w:szCs w:val="22"/>
        </w:rPr>
        <w:t>okamžitá možnosť aktualizácie testov,</w:t>
      </w:r>
    </w:p>
    <w:p w:rsidR="00554DEA" w:rsidRPr="00D219CB" w:rsidRDefault="00554DEA" w:rsidP="00554DEA">
      <w:pPr>
        <w:numPr>
          <w:ilvl w:val="0"/>
          <w:numId w:val="12"/>
        </w:numPr>
        <w:rPr>
          <w:rFonts w:ascii="Arial" w:hAnsi="Arial" w:cs="Arial"/>
          <w:sz w:val="22"/>
          <w:szCs w:val="22"/>
        </w:rPr>
      </w:pPr>
      <w:r w:rsidRPr="00D219CB">
        <w:rPr>
          <w:rFonts w:ascii="Arial" w:hAnsi="Arial" w:cs="Arial"/>
          <w:sz w:val="22"/>
          <w:szCs w:val="22"/>
        </w:rPr>
        <w:t>zvyšovanie účinnosti vzdelávacieho procesu,</w:t>
      </w:r>
    </w:p>
    <w:p w:rsidR="00554DEA" w:rsidRPr="00D219CB" w:rsidRDefault="00554DEA" w:rsidP="00554DEA">
      <w:pPr>
        <w:numPr>
          <w:ilvl w:val="0"/>
          <w:numId w:val="12"/>
        </w:numPr>
        <w:rPr>
          <w:rFonts w:ascii="Arial" w:hAnsi="Arial" w:cs="Arial"/>
          <w:sz w:val="22"/>
          <w:szCs w:val="22"/>
        </w:rPr>
      </w:pPr>
      <w:r w:rsidRPr="00D219CB">
        <w:rPr>
          <w:rFonts w:ascii="Arial" w:hAnsi="Arial" w:cs="Arial"/>
          <w:sz w:val="22"/>
          <w:szCs w:val="22"/>
        </w:rPr>
        <w:t>znižovanie stresu z hodnotenia vedomostí prostredníctvom testov v elektronickej forme,</w:t>
      </w:r>
    </w:p>
    <w:p w:rsidR="00554DEA" w:rsidRPr="00D219CB" w:rsidRDefault="00554DEA" w:rsidP="00554DEA">
      <w:pPr>
        <w:numPr>
          <w:ilvl w:val="0"/>
          <w:numId w:val="12"/>
        </w:numPr>
        <w:rPr>
          <w:rFonts w:ascii="Arial" w:hAnsi="Arial" w:cs="Arial"/>
          <w:sz w:val="22"/>
          <w:szCs w:val="22"/>
        </w:rPr>
      </w:pPr>
      <w:r w:rsidRPr="00D219CB">
        <w:rPr>
          <w:rFonts w:ascii="Arial" w:hAnsi="Arial" w:cs="Arial"/>
          <w:sz w:val="22"/>
          <w:szCs w:val="22"/>
        </w:rPr>
        <w:t>motivácia, podpora a aktivácia samostatného štúdia a efektívnosť v príprave na obsluhu klientov,</w:t>
      </w:r>
    </w:p>
    <w:p w:rsidR="00554DEA" w:rsidRPr="00D219CB" w:rsidRDefault="00554DEA" w:rsidP="00554DEA">
      <w:pPr>
        <w:numPr>
          <w:ilvl w:val="0"/>
          <w:numId w:val="12"/>
        </w:numPr>
        <w:rPr>
          <w:rFonts w:ascii="Arial" w:hAnsi="Arial" w:cs="Arial"/>
          <w:sz w:val="22"/>
          <w:szCs w:val="22"/>
        </w:rPr>
      </w:pPr>
      <w:r w:rsidRPr="00D219CB">
        <w:rPr>
          <w:rFonts w:ascii="Arial" w:hAnsi="Arial" w:cs="Arial"/>
          <w:sz w:val="22"/>
          <w:szCs w:val="22"/>
        </w:rPr>
        <w:t>podpora vzdelávania a odborného rastu metodikov v oblasti použitia interaktívnych techník v odbornom vzdelaní,</w:t>
      </w:r>
    </w:p>
    <w:p w:rsidR="00554DEA" w:rsidRPr="00D219CB" w:rsidRDefault="00554DEA" w:rsidP="00554DEA">
      <w:pPr>
        <w:numPr>
          <w:ilvl w:val="0"/>
          <w:numId w:val="12"/>
        </w:numPr>
        <w:rPr>
          <w:rFonts w:ascii="Arial" w:hAnsi="Arial" w:cs="Arial"/>
          <w:sz w:val="22"/>
          <w:szCs w:val="22"/>
        </w:rPr>
      </w:pPr>
      <w:r w:rsidRPr="00D219CB">
        <w:rPr>
          <w:rFonts w:ascii="Arial" w:hAnsi="Arial" w:cs="Arial"/>
          <w:sz w:val="22"/>
          <w:szCs w:val="22"/>
        </w:rPr>
        <w:t>skvalitnenie práce zamestnancov v priamom kontakte s klientom.</w:t>
      </w:r>
    </w:p>
    <w:p w:rsidR="00554DEA" w:rsidRPr="00D219CB" w:rsidRDefault="00554DEA" w:rsidP="00554DEA">
      <w:pPr>
        <w:ind w:left="360"/>
        <w:rPr>
          <w:rFonts w:ascii="Arial" w:hAnsi="Arial" w:cs="Arial"/>
          <w:sz w:val="22"/>
          <w:szCs w:val="22"/>
        </w:rPr>
      </w:pPr>
    </w:p>
    <w:p w:rsidR="00B374BF" w:rsidRPr="00D219CB" w:rsidRDefault="00554DEA" w:rsidP="00554DEA">
      <w:pPr>
        <w:jc w:val="both"/>
        <w:rPr>
          <w:rFonts w:ascii="Arial" w:hAnsi="Arial" w:cs="Arial"/>
          <w:sz w:val="22"/>
          <w:szCs w:val="22"/>
        </w:rPr>
      </w:pPr>
      <w:r w:rsidRPr="00D219CB">
        <w:rPr>
          <w:rFonts w:ascii="Arial" w:hAnsi="Arial" w:cs="Arial"/>
          <w:sz w:val="22"/>
          <w:szCs w:val="22"/>
        </w:rPr>
        <w:t>Je zrejmé, že uplatňovanie prostriedkov informačných technológií v preverovaní má rôzne stupne náročnosti, ktoré súvisia so stránkou obsahovo</w:t>
      </w:r>
      <w:r w:rsidR="00B374BF" w:rsidRPr="00D219CB">
        <w:rPr>
          <w:rFonts w:ascii="Arial" w:hAnsi="Arial" w:cs="Arial"/>
          <w:sz w:val="22"/>
          <w:szCs w:val="22"/>
        </w:rPr>
        <w:t>u, formálnou, technickou a pod.</w:t>
      </w:r>
    </w:p>
    <w:p w:rsidR="00B374BF" w:rsidRPr="00D219CB" w:rsidRDefault="00B374BF" w:rsidP="00554DEA">
      <w:pPr>
        <w:jc w:val="both"/>
        <w:rPr>
          <w:rFonts w:ascii="Arial" w:hAnsi="Arial" w:cs="Arial"/>
          <w:sz w:val="22"/>
          <w:szCs w:val="22"/>
        </w:rPr>
      </w:pPr>
    </w:p>
    <w:p w:rsidR="00BD0AE8" w:rsidRPr="00D219CB" w:rsidRDefault="00BD0AE8" w:rsidP="00BD0AE8">
      <w:pPr>
        <w:jc w:val="both"/>
        <w:rPr>
          <w:rFonts w:ascii="Arial" w:hAnsi="Arial" w:cs="Arial"/>
          <w:sz w:val="22"/>
          <w:szCs w:val="22"/>
        </w:rPr>
      </w:pPr>
      <w:r w:rsidRPr="00D219CB">
        <w:rPr>
          <w:rFonts w:ascii="Arial" w:hAnsi="Arial" w:cs="Arial"/>
          <w:sz w:val="22"/>
          <w:szCs w:val="22"/>
        </w:rPr>
        <w:t>Cieľom aktivity je uplatnenie prostriedkov informačných technológií vo vzdelávaní formou samostatného štúdia (</w:t>
      </w:r>
      <w:proofErr w:type="spellStart"/>
      <w:r w:rsidRPr="00D219CB">
        <w:rPr>
          <w:rFonts w:ascii="Arial" w:hAnsi="Arial" w:cs="Arial"/>
          <w:sz w:val="22"/>
          <w:szCs w:val="22"/>
        </w:rPr>
        <w:t>e-learning</w:t>
      </w:r>
      <w:proofErr w:type="spellEnd"/>
      <w:r w:rsidRPr="00D219CB">
        <w:rPr>
          <w:rFonts w:ascii="Arial" w:hAnsi="Arial" w:cs="Arial"/>
          <w:sz w:val="22"/>
          <w:szCs w:val="22"/>
        </w:rPr>
        <w:t xml:space="preserve">), ale i v prehodnotení dosiahnutých vedomostí. Ide o tvorbu interaktívnych a multimediálnych metodických spresnení a všeobecných zručností, ktoré plne využijú technické prostriedky na uplatnenie prvkov tvorivosti a budú vhodné ako podnet pre samostatné štúdium, preškolenie zamestnancov v krátkom čase a následne prehodnotenie. Vzhľadom na veľké množstvo zamestnancov, ktorých sa predmet zákazky dotýka je potrebné vytvorenie databáz a iných podporných nástrojov na dynamickú funkcionalitu systému, rýchlosť vyhodnotenia a spracovanie výsledkov testovaných účastníkov. Prístup k elektronickým vzdelávacím a testovacím databázam vytvorí podmienky na aktivitu zamestnancov v samostatnom štúdiu a poskytne vedeniu aj samotným zamestnancom úradov potrebnú spätnú väzbu o úrovni ich vedomostí získaných samostatných štúdiom, resp. po odbornom seminári, školení. </w:t>
      </w:r>
    </w:p>
    <w:p w:rsidR="00BD0AE8" w:rsidRPr="00D219CB" w:rsidRDefault="00BD0AE8" w:rsidP="00B374BF">
      <w:pPr>
        <w:jc w:val="both"/>
        <w:rPr>
          <w:rFonts w:ascii="Arial" w:hAnsi="Arial" w:cs="Arial"/>
          <w:sz w:val="22"/>
          <w:szCs w:val="22"/>
        </w:rPr>
      </w:pPr>
    </w:p>
    <w:p w:rsidR="00B374BF" w:rsidRPr="00D219CB" w:rsidRDefault="00B374BF" w:rsidP="00B374BF">
      <w:pPr>
        <w:jc w:val="both"/>
        <w:rPr>
          <w:rFonts w:ascii="Arial" w:hAnsi="Arial" w:cs="Arial"/>
          <w:sz w:val="22"/>
          <w:szCs w:val="22"/>
        </w:rPr>
      </w:pPr>
      <w:r w:rsidRPr="00D219CB">
        <w:rPr>
          <w:rFonts w:ascii="Arial" w:hAnsi="Arial" w:cs="Arial"/>
          <w:sz w:val="22"/>
          <w:szCs w:val="22"/>
        </w:rPr>
        <w:t>Dodávateľ aktivity zabezpečí vypracovanie obsahovej náplne, metodickú a technickú  realizáciu a to s využitím multimediálnych prvkov a informačných technológii. Zároveň je dôležité, aby pri tvorbe elektronického testovania odborných vedomostí s multimediálnymi prvkami v autorskom kolektíve navzájom spolupracovali odborníci z oblasti pedagogiky, psychológie, informatiky a testovanej oblasti</w:t>
      </w:r>
      <w:r w:rsidR="00BD0AE8" w:rsidRPr="00D219CB">
        <w:rPr>
          <w:rFonts w:ascii="Arial" w:hAnsi="Arial" w:cs="Arial"/>
          <w:sz w:val="22"/>
          <w:szCs w:val="22"/>
        </w:rPr>
        <w:t>.</w:t>
      </w:r>
    </w:p>
    <w:p w:rsidR="00DB3EF0" w:rsidRPr="00D219CB" w:rsidRDefault="00DB3EF0" w:rsidP="00B374BF">
      <w:pPr>
        <w:jc w:val="both"/>
        <w:rPr>
          <w:rFonts w:ascii="Arial" w:hAnsi="Arial" w:cs="Arial"/>
          <w:sz w:val="22"/>
          <w:szCs w:val="22"/>
        </w:rPr>
      </w:pPr>
    </w:p>
    <w:p w:rsidR="00B374BF" w:rsidRPr="00D219CB" w:rsidRDefault="00B374BF" w:rsidP="00B374BF">
      <w:pPr>
        <w:jc w:val="both"/>
        <w:rPr>
          <w:rFonts w:ascii="Arial" w:hAnsi="Arial" w:cs="Arial"/>
          <w:sz w:val="22"/>
          <w:szCs w:val="22"/>
        </w:rPr>
      </w:pPr>
      <w:r w:rsidRPr="00D219CB">
        <w:rPr>
          <w:rFonts w:ascii="Arial" w:hAnsi="Arial" w:cs="Arial"/>
          <w:sz w:val="22"/>
          <w:szCs w:val="22"/>
        </w:rPr>
        <w:t xml:space="preserve">Po uvedení </w:t>
      </w:r>
      <w:r w:rsidR="00DB3EF0" w:rsidRPr="00D219CB">
        <w:rPr>
          <w:rFonts w:ascii="Arial" w:hAnsi="Arial" w:cs="Arial"/>
          <w:sz w:val="22"/>
          <w:szCs w:val="22"/>
        </w:rPr>
        <w:t xml:space="preserve">systému </w:t>
      </w:r>
      <w:r w:rsidRPr="00D219CB">
        <w:rPr>
          <w:rFonts w:ascii="Arial" w:hAnsi="Arial" w:cs="Arial"/>
          <w:sz w:val="22"/>
          <w:szCs w:val="22"/>
        </w:rPr>
        <w:t xml:space="preserve">do prevádzky </w:t>
      </w:r>
      <w:r w:rsidR="00DB3EF0" w:rsidRPr="00D219CB">
        <w:rPr>
          <w:rFonts w:ascii="Arial" w:hAnsi="Arial" w:cs="Arial"/>
          <w:sz w:val="22"/>
          <w:szCs w:val="22"/>
        </w:rPr>
        <w:t>dodávateľ</w:t>
      </w:r>
      <w:r w:rsidRPr="00D219CB">
        <w:rPr>
          <w:rFonts w:ascii="Arial" w:hAnsi="Arial" w:cs="Arial"/>
          <w:sz w:val="22"/>
          <w:szCs w:val="22"/>
        </w:rPr>
        <w:t xml:space="preserve"> poskytne technickú a personálnu podporu funkcionality systému, počas ktorej zabezpečí vzdelávanie, testovanie, evidenciu dosiahnutých výsledkov a ostatné súvisiace činnosti.</w:t>
      </w:r>
    </w:p>
    <w:p w:rsidR="00B374BF" w:rsidRPr="00D219CB" w:rsidRDefault="00B374BF" w:rsidP="00554DEA">
      <w:pPr>
        <w:jc w:val="both"/>
        <w:rPr>
          <w:rFonts w:ascii="Arial" w:hAnsi="Arial" w:cs="Arial"/>
          <w:sz w:val="22"/>
          <w:szCs w:val="22"/>
        </w:rPr>
      </w:pPr>
    </w:p>
    <w:p w:rsidR="00DB3EF0" w:rsidRPr="00D219CB" w:rsidRDefault="00FA3B08" w:rsidP="00554DEA">
      <w:pPr>
        <w:jc w:val="both"/>
        <w:rPr>
          <w:rFonts w:ascii="Arial" w:hAnsi="Arial" w:cs="Arial"/>
          <w:sz w:val="22"/>
          <w:szCs w:val="22"/>
        </w:rPr>
      </w:pPr>
      <w:r w:rsidRPr="00D219CB">
        <w:rPr>
          <w:rFonts w:ascii="Arial" w:hAnsi="Arial" w:cs="Arial"/>
          <w:sz w:val="22"/>
          <w:szCs w:val="22"/>
        </w:rPr>
        <w:t xml:space="preserve">V rámci aktivity bude zabezpečené </w:t>
      </w:r>
      <w:r w:rsidR="00DB3EF0" w:rsidRPr="00D219CB">
        <w:rPr>
          <w:rFonts w:ascii="Arial" w:hAnsi="Arial" w:cs="Arial"/>
          <w:sz w:val="22"/>
          <w:szCs w:val="22"/>
        </w:rPr>
        <w:t>nasledovn</w:t>
      </w:r>
      <w:r w:rsidRPr="00D219CB">
        <w:rPr>
          <w:rFonts w:ascii="Arial" w:hAnsi="Arial" w:cs="Arial"/>
          <w:sz w:val="22"/>
          <w:szCs w:val="22"/>
        </w:rPr>
        <w:t>é:</w:t>
      </w:r>
    </w:p>
    <w:p w:rsidR="00FA3B08" w:rsidRPr="00D219CB" w:rsidRDefault="00FA3B08" w:rsidP="00FA3B08">
      <w:pPr>
        <w:numPr>
          <w:ilvl w:val="0"/>
          <w:numId w:val="22"/>
        </w:numPr>
        <w:rPr>
          <w:rFonts w:ascii="Arial" w:hAnsi="Arial" w:cs="Arial"/>
          <w:sz w:val="22"/>
          <w:szCs w:val="22"/>
        </w:rPr>
      </w:pPr>
      <w:r w:rsidRPr="00D219CB">
        <w:rPr>
          <w:rFonts w:ascii="Arial" w:hAnsi="Arial" w:cs="Arial"/>
          <w:sz w:val="22"/>
          <w:szCs w:val="22"/>
        </w:rPr>
        <w:t>Návrh modelu vzdelávania – identifikácia obsahu vzdelávania, vypracovanie obsahovej náplne, vypracovanie metodologického modelu vzdelávania, vypracovanie metodologického modelu preverovania spôsobilosti zamestnancov, vypracovanie návrhu technického riešenia, realizácia technického riešenia</w:t>
      </w:r>
    </w:p>
    <w:p w:rsidR="00FA3B08" w:rsidRPr="00D219CB" w:rsidRDefault="00FA3B08" w:rsidP="00FA3B08">
      <w:pPr>
        <w:numPr>
          <w:ilvl w:val="0"/>
          <w:numId w:val="22"/>
        </w:numPr>
        <w:rPr>
          <w:rFonts w:ascii="Arial" w:hAnsi="Arial" w:cs="Arial"/>
          <w:sz w:val="22"/>
          <w:szCs w:val="22"/>
        </w:rPr>
      </w:pPr>
      <w:r w:rsidRPr="00D219CB">
        <w:rPr>
          <w:rFonts w:ascii="Arial" w:hAnsi="Arial" w:cs="Arial"/>
          <w:sz w:val="22"/>
          <w:szCs w:val="22"/>
        </w:rPr>
        <w:t>Realizácia vzdelávania</w:t>
      </w:r>
    </w:p>
    <w:p w:rsidR="00FA3B08" w:rsidRPr="00D219CB" w:rsidRDefault="00FA3B08" w:rsidP="00FA3B08">
      <w:pPr>
        <w:numPr>
          <w:ilvl w:val="0"/>
          <w:numId w:val="22"/>
        </w:numPr>
        <w:rPr>
          <w:rFonts w:ascii="Arial" w:hAnsi="Arial" w:cs="Arial"/>
          <w:sz w:val="22"/>
          <w:szCs w:val="22"/>
        </w:rPr>
      </w:pPr>
      <w:r w:rsidRPr="00D219CB">
        <w:rPr>
          <w:rFonts w:ascii="Arial" w:hAnsi="Arial" w:cs="Arial"/>
          <w:sz w:val="22"/>
          <w:szCs w:val="22"/>
        </w:rPr>
        <w:t>Vzdelávací a hodnotiaci systém</w:t>
      </w:r>
    </w:p>
    <w:p w:rsidR="00DB3EF0" w:rsidRPr="00D219CB" w:rsidRDefault="00FA3B08" w:rsidP="00DB3EF0">
      <w:pPr>
        <w:numPr>
          <w:ilvl w:val="0"/>
          <w:numId w:val="22"/>
        </w:numPr>
        <w:rPr>
          <w:rFonts w:ascii="Arial" w:hAnsi="Arial" w:cs="Arial"/>
          <w:sz w:val="22"/>
          <w:szCs w:val="22"/>
        </w:rPr>
      </w:pPr>
      <w:r w:rsidRPr="00D219CB">
        <w:rPr>
          <w:rFonts w:ascii="Arial" w:hAnsi="Arial" w:cs="Arial"/>
          <w:sz w:val="22"/>
          <w:szCs w:val="22"/>
        </w:rPr>
        <w:t>T</w:t>
      </w:r>
      <w:r w:rsidR="00DB3EF0" w:rsidRPr="00D219CB">
        <w:rPr>
          <w:rFonts w:ascii="Arial" w:hAnsi="Arial" w:cs="Arial"/>
          <w:sz w:val="22"/>
          <w:szCs w:val="22"/>
        </w:rPr>
        <w:t>echnická a personálna podpora systému</w:t>
      </w:r>
      <w:r w:rsidRPr="00D219CB">
        <w:rPr>
          <w:rFonts w:ascii="Arial" w:hAnsi="Arial" w:cs="Arial"/>
          <w:sz w:val="22"/>
          <w:szCs w:val="22"/>
        </w:rPr>
        <w:t xml:space="preserve"> – vytvorenie obsahu vzdelávania</w:t>
      </w:r>
      <w:r w:rsidR="00DB3EF0" w:rsidRPr="00D219CB">
        <w:rPr>
          <w:rFonts w:ascii="Arial" w:hAnsi="Arial" w:cs="Arial"/>
          <w:sz w:val="22"/>
          <w:szCs w:val="22"/>
        </w:rPr>
        <w:t xml:space="preserve">, </w:t>
      </w:r>
      <w:r w:rsidRPr="00D219CB">
        <w:rPr>
          <w:rFonts w:ascii="Arial" w:hAnsi="Arial" w:cs="Arial"/>
          <w:sz w:val="22"/>
          <w:szCs w:val="22"/>
        </w:rPr>
        <w:t>testovania</w:t>
      </w:r>
      <w:r w:rsidR="00DB3EF0" w:rsidRPr="00D219CB">
        <w:rPr>
          <w:rFonts w:ascii="Arial" w:hAnsi="Arial" w:cs="Arial"/>
          <w:sz w:val="22"/>
          <w:szCs w:val="22"/>
        </w:rPr>
        <w:t xml:space="preserve">, </w:t>
      </w:r>
      <w:r w:rsidRPr="00D219CB">
        <w:rPr>
          <w:rFonts w:ascii="Arial" w:hAnsi="Arial" w:cs="Arial"/>
          <w:sz w:val="22"/>
          <w:szCs w:val="22"/>
        </w:rPr>
        <w:t xml:space="preserve">vyhodnotenia a monitorovanie systému, vytvorenie </w:t>
      </w:r>
      <w:r w:rsidR="00D01670" w:rsidRPr="00D219CB">
        <w:rPr>
          <w:rFonts w:ascii="Arial" w:hAnsi="Arial" w:cs="Arial"/>
          <w:sz w:val="22"/>
          <w:szCs w:val="22"/>
        </w:rPr>
        <w:t xml:space="preserve">vnútorného systému na monitorovanie výsledkov, monitorovanie funkčnosti systému, monitorovanie </w:t>
      </w:r>
      <w:proofErr w:type="spellStart"/>
      <w:r w:rsidR="00D01670" w:rsidRPr="00D219CB">
        <w:rPr>
          <w:rFonts w:ascii="Arial" w:hAnsi="Arial" w:cs="Arial"/>
          <w:sz w:val="22"/>
          <w:szCs w:val="22"/>
        </w:rPr>
        <w:t>pripojiteľnosti</w:t>
      </w:r>
      <w:proofErr w:type="spellEnd"/>
      <w:r w:rsidR="00D01670" w:rsidRPr="00D219CB">
        <w:rPr>
          <w:rFonts w:ascii="Arial" w:hAnsi="Arial" w:cs="Arial"/>
          <w:sz w:val="22"/>
          <w:szCs w:val="22"/>
        </w:rPr>
        <w:t xml:space="preserve"> na systém účastníkmi, spracovanie a vyhodnocovanie výsledkov, </w:t>
      </w:r>
      <w:r w:rsidRPr="00D219CB">
        <w:rPr>
          <w:rFonts w:ascii="Arial" w:hAnsi="Arial" w:cs="Arial"/>
          <w:sz w:val="22"/>
          <w:szCs w:val="22"/>
        </w:rPr>
        <w:t>evidencia</w:t>
      </w:r>
      <w:r w:rsidR="00DB3EF0" w:rsidRPr="00D219CB">
        <w:rPr>
          <w:rFonts w:ascii="Arial" w:hAnsi="Arial" w:cs="Arial"/>
          <w:sz w:val="22"/>
          <w:szCs w:val="22"/>
        </w:rPr>
        <w:t xml:space="preserve"> dosiahnutých výsledkov a ostatné súvisiace činnosti.</w:t>
      </w:r>
    </w:p>
    <w:p w:rsidR="00554DEA" w:rsidRPr="00D219CB" w:rsidRDefault="00554DEA" w:rsidP="00554DEA">
      <w:pPr>
        <w:jc w:val="both"/>
        <w:rPr>
          <w:rFonts w:ascii="Arial" w:hAnsi="Arial" w:cs="Arial"/>
          <w:sz w:val="22"/>
          <w:szCs w:val="22"/>
        </w:rPr>
      </w:pPr>
    </w:p>
    <w:p w:rsidR="00554DEA" w:rsidRPr="00D219CB" w:rsidRDefault="00554DEA" w:rsidP="00554DEA">
      <w:pPr>
        <w:jc w:val="both"/>
        <w:rPr>
          <w:rFonts w:ascii="Arial" w:hAnsi="Arial" w:cs="Arial"/>
          <w:b/>
          <w:sz w:val="22"/>
          <w:szCs w:val="22"/>
        </w:rPr>
      </w:pPr>
      <w:r w:rsidRPr="00D219CB">
        <w:rPr>
          <w:rFonts w:ascii="Arial" w:hAnsi="Arial" w:cs="Arial"/>
          <w:sz w:val="22"/>
          <w:szCs w:val="22"/>
        </w:rPr>
        <w:t>Aktivita bude realizovaná dodávateľsky prostredníctvom verejného obstarávania z úrovne ústredia. Financovanie aktivity bude zabezpečené z úrovne ústredia.</w:t>
      </w:r>
    </w:p>
    <w:p w:rsidR="003E5E96" w:rsidRPr="00D219CB" w:rsidRDefault="003E5E96" w:rsidP="003E5E96">
      <w:pPr>
        <w:jc w:val="both"/>
        <w:rPr>
          <w:rFonts w:ascii="Arial" w:hAnsi="Arial" w:cs="Arial"/>
          <w:b/>
          <w:sz w:val="22"/>
          <w:szCs w:val="22"/>
        </w:rPr>
      </w:pPr>
    </w:p>
    <w:p w:rsidR="007658B9" w:rsidRPr="00D219CB" w:rsidRDefault="007658B9" w:rsidP="007658B9">
      <w:pPr>
        <w:jc w:val="both"/>
        <w:rPr>
          <w:rFonts w:ascii="Arial" w:hAnsi="Arial" w:cs="Arial"/>
          <w:b/>
          <w:sz w:val="22"/>
          <w:szCs w:val="22"/>
          <w:lang w:eastAsia="cs-CZ"/>
        </w:rPr>
      </w:pPr>
      <w:r w:rsidRPr="00D219CB">
        <w:rPr>
          <w:rFonts w:ascii="Arial" w:hAnsi="Arial" w:cs="Arial"/>
          <w:b/>
          <w:bCs/>
          <w:sz w:val="22"/>
          <w:szCs w:val="22"/>
        </w:rPr>
        <w:t>Aktivita 5</w:t>
      </w:r>
      <w:r w:rsidRPr="00D219CB">
        <w:rPr>
          <w:rFonts w:ascii="Arial" w:hAnsi="Arial" w:cs="Arial"/>
          <w:sz w:val="22"/>
          <w:szCs w:val="22"/>
        </w:rPr>
        <w:t xml:space="preserve"> </w:t>
      </w:r>
      <w:r w:rsidRPr="00D219CB">
        <w:rPr>
          <w:rFonts w:ascii="Arial" w:hAnsi="Arial" w:cs="Arial"/>
          <w:b/>
          <w:sz w:val="22"/>
          <w:szCs w:val="22"/>
        </w:rPr>
        <w:t xml:space="preserve">- </w:t>
      </w:r>
      <w:r w:rsidRPr="00D219CB">
        <w:rPr>
          <w:rFonts w:ascii="Arial" w:hAnsi="Arial" w:cs="Arial"/>
          <w:b/>
          <w:sz w:val="22"/>
          <w:szCs w:val="22"/>
          <w:lang w:eastAsia="cs-CZ"/>
        </w:rPr>
        <w:t>Finalizácia informačných a odborných materiálov v printovej a elektronickej podobe</w:t>
      </w:r>
    </w:p>
    <w:p w:rsidR="003C7EE4" w:rsidRPr="00D219CB" w:rsidRDefault="003C7EE4" w:rsidP="007658B9">
      <w:pPr>
        <w:jc w:val="both"/>
        <w:rPr>
          <w:rFonts w:ascii="Arial" w:hAnsi="Arial" w:cs="Arial"/>
          <w:bCs/>
          <w:sz w:val="22"/>
          <w:szCs w:val="22"/>
        </w:rPr>
      </w:pPr>
    </w:p>
    <w:p w:rsidR="00A47091" w:rsidRPr="00D219CB" w:rsidRDefault="00A47091" w:rsidP="007658B9">
      <w:pPr>
        <w:jc w:val="both"/>
        <w:rPr>
          <w:rFonts w:ascii="Arial" w:hAnsi="Arial" w:cs="Arial"/>
          <w:bCs/>
          <w:sz w:val="22"/>
          <w:szCs w:val="22"/>
        </w:rPr>
      </w:pPr>
    </w:p>
    <w:p w:rsidR="007658B9" w:rsidRPr="00D219CB" w:rsidRDefault="007658B9" w:rsidP="007658B9">
      <w:pPr>
        <w:jc w:val="both"/>
        <w:rPr>
          <w:rFonts w:ascii="Arial" w:hAnsi="Arial" w:cs="Arial"/>
          <w:b/>
          <w:bCs/>
          <w:sz w:val="22"/>
          <w:szCs w:val="22"/>
        </w:rPr>
      </w:pPr>
      <w:r w:rsidRPr="00D219CB">
        <w:rPr>
          <w:rFonts w:ascii="Arial" w:hAnsi="Arial" w:cs="Arial"/>
          <w:b/>
          <w:bCs/>
          <w:sz w:val="22"/>
          <w:szCs w:val="22"/>
        </w:rPr>
        <w:t>Aktivita 5.1 - Spracovanie výstupov vo forme elektronických médií</w:t>
      </w:r>
    </w:p>
    <w:p w:rsidR="007658B9" w:rsidRPr="00D219CB" w:rsidRDefault="007658B9" w:rsidP="007658B9">
      <w:pPr>
        <w:jc w:val="both"/>
        <w:rPr>
          <w:rFonts w:ascii="Arial" w:hAnsi="Arial" w:cs="Arial"/>
          <w:bCs/>
          <w:sz w:val="22"/>
          <w:szCs w:val="22"/>
        </w:rPr>
      </w:pPr>
    </w:p>
    <w:p w:rsidR="007658B9" w:rsidRPr="00D219CB" w:rsidRDefault="007658B9" w:rsidP="007658B9">
      <w:pPr>
        <w:jc w:val="both"/>
        <w:rPr>
          <w:rFonts w:ascii="Arial" w:hAnsi="Arial" w:cs="Arial"/>
          <w:sz w:val="22"/>
          <w:szCs w:val="22"/>
        </w:rPr>
      </w:pPr>
      <w:r w:rsidRPr="00D219CB">
        <w:rPr>
          <w:rFonts w:ascii="Arial" w:hAnsi="Arial" w:cs="Arial"/>
          <w:bCs/>
          <w:sz w:val="22"/>
          <w:szCs w:val="22"/>
        </w:rPr>
        <w:t>Aktivita bude zameraná na tl</w:t>
      </w:r>
      <w:r w:rsidRPr="00D219CB">
        <w:rPr>
          <w:rFonts w:ascii="Arial" w:hAnsi="Arial" w:cs="Arial"/>
          <w:sz w:val="22"/>
          <w:szCs w:val="22"/>
        </w:rPr>
        <w:t xml:space="preserve">ač/lisovanie interaktívnych výstupov Svet práce zameraných   na poradenstvo pri voľbe povolania a sprostredkovanie zamestnania. Obsah týchto výstupov vrátane návrhu bol spracovaný a financovaný v rámci NP VIIA z PO 2004-2006. Je určený </w:t>
      </w:r>
      <w:proofErr w:type="spellStart"/>
      <w:r w:rsidRPr="00D219CB">
        <w:rPr>
          <w:rFonts w:ascii="Arial" w:hAnsi="Arial" w:cs="Arial"/>
          <w:sz w:val="22"/>
          <w:szCs w:val="22"/>
        </w:rPr>
        <w:t>UoZ</w:t>
      </w:r>
      <w:proofErr w:type="spellEnd"/>
      <w:r w:rsidRPr="00D219CB">
        <w:rPr>
          <w:rFonts w:ascii="Arial" w:hAnsi="Arial" w:cs="Arial"/>
          <w:sz w:val="22"/>
          <w:szCs w:val="22"/>
        </w:rPr>
        <w:t xml:space="preserve">, </w:t>
      </w:r>
      <w:proofErr w:type="spellStart"/>
      <w:r w:rsidRPr="00D219CB">
        <w:rPr>
          <w:rFonts w:ascii="Arial" w:hAnsi="Arial" w:cs="Arial"/>
          <w:sz w:val="22"/>
          <w:szCs w:val="22"/>
        </w:rPr>
        <w:t>ZoZ</w:t>
      </w:r>
      <w:proofErr w:type="spellEnd"/>
      <w:r w:rsidRPr="00D219CB">
        <w:rPr>
          <w:rFonts w:ascii="Arial" w:hAnsi="Arial" w:cs="Arial"/>
          <w:sz w:val="22"/>
          <w:szCs w:val="22"/>
        </w:rPr>
        <w:t xml:space="preserve"> a absolventom SŠ. Výstupy boli distribuované klientom na BI, VAPAC, v  IPS a priamo na školách. Finančné prostriedky z projektu budú určené na lisovanie obsahovo aktualizovaných (aktualizácia už spracovaných informácií v rámci NP VIIA, vrátane databáz a podkladov, bude do roku 2013 bez nároku na financie v zmysle zmluvy uzatvorenej s dodávateľom v rámci NP VIIA </w:t>
      </w:r>
      <w:r w:rsidR="00472773" w:rsidRPr="00D219CB">
        <w:rPr>
          <w:rFonts w:ascii="Arial" w:hAnsi="Arial" w:cs="Arial"/>
          <w:sz w:val="22"/>
          <w:szCs w:val="22"/>
        </w:rPr>
        <w:t>v</w:t>
      </w:r>
      <w:r w:rsidRPr="00D219CB">
        <w:rPr>
          <w:rFonts w:ascii="Arial" w:hAnsi="Arial" w:cs="Arial"/>
          <w:sz w:val="22"/>
          <w:szCs w:val="22"/>
        </w:rPr>
        <w:t xml:space="preserve"> PO 2004-2006) elektronických výstupov (DVD), s prípravou ich potlače a obalov, ako aj vypracovaním užívateľských informácií, vrátane distribúcie na úrady </w:t>
      </w:r>
      <w:r w:rsidRPr="00D219CB">
        <w:rPr>
          <w:rFonts w:ascii="Arial" w:hAnsi="Arial" w:cs="Arial"/>
          <w:sz w:val="22"/>
          <w:szCs w:val="22"/>
          <w:lang w:eastAsia="cs-CZ"/>
        </w:rPr>
        <w:t>PSVR</w:t>
      </w:r>
      <w:r w:rsidR="00E43190" w:rsidRPr="00D219CB">
        <w:rPr>
          <w:rFonts w:ascii="Arial" w:hAnsi="Arial" w:cs="Arial"/>
          <w:sz w:val="22"/>
          <w:szCs w:val="22"/>
        </w:rPr>
        <w:t xml:space="preserve">. </w:t>
      </w:r>
      <w:r w:rsidRPr="00D219CB">
        <w:rPr>
          <w:rFonts w:ascii="Arial" w:hAnsi="Arial" w:cs="Arial"/>
          <w:sz w:val="22"/>
          <w:szCs w:val="22"/>
        </w:rPr>
        <w:t xml:space="preserve">Tieto elektronické výstupy budú k dispozícii na úradoch </w:t>
      </w:r>
      <w:r w:rsidRPr="00D219CB">
        <w:rPr>
          <w:rFonts w:ascii="Arial" w:hAnsi="Arial" w:cs="Arial"/>
          <w:sz w:val="22"/>
          <w:szCs w:val="22"/>
          <w:lang w:eastAsia="cs-CZ"/>
        </w:rPr>
        <w:t>PSVR</w:t>
      </w:r>
      <w:r w:rsidRPr="00D219CB">
        <w:rPr>
          <w:rFonts w:ascii="Arial" w:hAnsi="Arial" w:cs="Arial"/>
          <w:sz w:val="22"/>
          <w:szCs w:val="22"/>
        </w:rPr>
        <w:t xml:space="preserve"> pre </w:t>
      </w:r>
      <w:proofErr w:type="spellStart"/>
      <w:r w:rsidRPr="00D219CB">
        <w:rPr>
          <w:rFonts w:ascii="Arial" w:hAnsi="Arial" w:cs="Arial"/>
          <w:sz w:val="22"/>
          <w:szCs w:val="22"/>
        </w:rPr>
        <w:t>UoZ</w:t>
      </w:r>
      <w:proofErr w:type="spellEnd"/>
      <w:r w:rsidRPr="00D219CB">
        <w:rPr>
          <w:rFonts w:ascii="Arial" w:hAnsi="Arial" w:cs="Arial"/>
          <w:sz w:val="22"/>
          <w:szCs w:val="22"/>
        </w:rPr>
        <w:t xml:space="preserve"> a </w:t>
      </w:r>
      <w:proofErr w:type="spellStart"/>
      <w:r w:rsidRPr="00D219CB">
        <w:rPr>
          <w:rFonts w:ascii="Arial" w:hAnsi="Arial" w:cs="Arial"/>
          <w:sz w:val="22"/>
          <w:szCs w:val="22"/>
        </w:rPr>
        <w:t>ZoZ</w:t>
      </w:r>
      <w:proofErr w:type="spellEnd"/>
      <w:r w:rsidRPr="00D219CB">
        <w:rPr>
          <w:rFonts w:ascii="Arial" w:hAnsi="Arial" w:cs="Arial"/>
          <w:sz w:val="22"/>
          <w:szCs w:val="22"/>
        </w:rPr>
        <w:t xml:space="preserve"> a distribuované na BI a ďalších podujatiach.</w:t>
      </w:r>
    </w:p>
    <w:p w:rsidR="007658B9" w:rsidRPr="00D219CB" w:rsidRDefault="007658B9" w:rsidP="007658B9">
      <w:pPr>
        <w:jc w:val="both"/>
        <w:rPr>
          <w:rFonts w:ascii="Arial" w:hAnsi="Arial" w:cs="Arial"/>
          <w:sz w:val="22"/>
          <w:szCs w:val="22"/>
        </w:rPr>
      </w:pPr>
    </w:p>
    <w:p w:rsidR="007658B9" w:rsidRPr="00D219CB" w:rsidRDefault="007658B9" w:rsidP="007658B9">
      <w:pPr>
        <w:jc w:val="both"/>
        <w:rPr>
          <w:rFonts w:ascii="Arial" w:hAnsi="Arial" w:cs="Arial"/>
          <w:sz w:val="22"/>
          <w:szCs w:val="22"/>
        </w:rPr>
      </w:pPr>
      <w:r w:rsidRPr="00D219CB">
        <w:rPr>
          <w:rFonts w:ascii="Arial" w:hAnsi="Arial" w:cs="Arial"/>
          <w:sz w:val="22"/>
          <w:szCs w:val="22"/>
        </w:rPr>
        <w:t xml:space="preserve">Lisovanie elektronických výstupov bude zabezpečené dodávateľsky. DVD bude lisované v náklade cca </w:t>
      </w:r>
      <w:r w:rsidR="008D5486" w:rsidRPr="00C3067D">
        <w:rPr>
          <w:rFonts w:ascii="Arial" w:hAnsi="Arial" w:cs="Arial"/>
          <w:sz w:val="22"/>
          <w:szCs w:val="22"/>
        </w:rPr>
        <w:t>60 000</w:t>
      </w:r>
      <w:r w:rsidRPr="00D219CB">
        <w:rPr>
          <w:rFonts w:ascii="Arial" w:hAnsi="Arial" w:cs="Arial"/>
          <w:sz w:val="22"/>
          <w:szCs w:val="22"/>
        </w:rPr>
        <w:t xml:space="preserve"> kusov počas realizácie projektu, pričom sa vychádza z počtu absolventov SŠ vstupujúcich na trh práce a počtu </w:t>
      </w:r>
      <w:proofErr w:type="spellStart"/>
      <w:r w:rsidRPr="00D219CB">
        <w:rPr>
          <w:rFonts w:ascii="Arial" w:hAnsi="Arial" w:cs="Arial"/>
          <w:sz w:val="22"/>
          <w:szCs w:val="22"/>
        </w:rPr>
        <w:t>UoZ</w:t>
      </w:r>
      <w:proofErr w:type="spellEnd"/>
      <w:r w:rsidRPr="00D219CB">
        <w:rPr>
          <w:rFonts w:ascii="Arial" w:hAnsi="Arial" w:cs="Arial"/>
          <w:sz w:val="22"/>
          <w:szCs w:val="22"/>
        </w:rPr>
        <w:t xml:space="preserve"> a </w:t>
      </w:r>
      <w:proofErr w:type="spellStart"/>
      <w:r w:rsidRPr="00D219CB">
        <w:rPr>
          <w:rFonts w:ascii="Arial" w:hAnsi="Arial" w:cs="Arial"/>
          <w:sz w:val="22"/>
          <w:szCs w:val="22"/>
        </w:rPr>
        <w:t>ZoZ</w:t>
      </w:r>
      <w:proofErr w:type="spellEnd"/>
      <w:r w:rsidRPr="00D219CB">
        <w:rPr>
          <w:rFonts w:ascii="Arial" w:hAnsi="Arial" w:cs="Arial"/>
          <w:sz w:val="22"/>
          <w:szCs w:val="22"/>
        </w:rPr>
        <w:t xml:space="preserve"> – prioritne určených pre mladých ľudí, ktorí potrebujú základné aktuálne informácie o trhu práce podané pre nich atraktívnou formou na nosiči určeného pre túto vekovú kategóriu.</w:t>
      </w:r>
    </w:p>
    <w:p w:rsidR="007658B9" w:rsidRPr="00D219CB" w:rsidRDefault="007658B9" w:rsidP="007658B9">
      <w:pPr>
        <w:jc w:val="both"/>
        <w:rPr>
          <w:rFonts w:ascii="Arial" w:hAnsi="Arial" w:cs="Arial"/>
          <w:b/>
          <w:sz w:val="22"/>
          <w:szCs w:val="22"/>
        </w:rPr>
      </w:pPr>
    </w:p>
    <w:p w:rsidR="007658B9" w:rsidRPr="00D219CB" w:rsidRDefault="00EA6101" w:rsidP="007658B9">
      <w:pPr>
        <w:jc w:val="both"/>
        <w:rPr>
          <w:rFonts w:ascii="Arial" w:hAnsi="Arial" w:cs="Arial"/>
          <w:sz w:val="22"/>
          <w:szCs w:val="22"/>
        </w:rPr>
      </w:pPr>
      <w:r w:rsidRPr="00D219CB">
        <w:rPr>
          <w:rFonts w:ascii="Arial" w:hAnsi="Arial" w:cs="Arial"/>
          <w:sz w:val="22"/>
          <w:szCs w:val="22"/>
        </w:rPr>
        <w:t xml:space="preserve">Aktivita bude realizovaná dodávateľsky prostredníctvom verejného obstarávania realizovaného z úrovne MPSVR SR, resp. Ústredia PSVR. </w:t>
      </w:r>
      <w:r w:rsidR="007658B9" w:rsidRPr="00D219CB">
        <w:rPr>
          <w:rFonts w:ascii="Arial" w:hAnsi="Arial" w:cs="Arial"/>
          <w:sz w:val="22"/>
          <w:szCs w:val="22"/>
        </w:rPr>
        <w:t>Financovanie aktivity bude zabezpečené z úrovne ústredia.</w:t>
      </w:r>
    </w:p>
    <w:p w:rsidR="007658B9" w:rsidRPr="00D219CB" w:rsidRDefault="007658B9" w:rsidP="007658B9">
      <w:pPr>
        <w:jc w:val="both"/>
        <w:rPr>
          <w:rFonts w:ascii="Arial" w:hAnsi="Arial" w:cs="Arial"/>
          <w:b/>
          <w:sz w:val="22"/>
          <w:szCs w:val="22"/>
        </w:rPr>
      </w:pPr>
    </w:p>
    <w:p w:rsidR="00FB74D4" w:rsidRPr="00D219CB" w:rsidRDefault="00FB74D4" w:rsidP="00FB74D4">
      <w:pPr>
        <w:jc w:val="both"/>
        <w:rPr>
          <w:rFonts w:ascii="Arial" w:hAnsi="Arial" w:cs="Arial"/>
          <w:b/>
          <w:bCs/>
          <w:sz w:val="22"/>
          <w:szCs w:val="22"/>
        </w:rPr>
      </w:pPr>
    </w:p>
    <w:p w:rsidR="007658B9" w:rsidRPr="00D219CB" w:rsidRDefault="007658B9" w:rsidP="007658B9">
      <w:pPr>
        <w:jc w:val="both"/>
        <w:rPr>
          <w:rFonts w:ascii="Arial" w:hAnsi="Arial" w:cs="Arial"/>
          <w:bCs/>
          <w:sz w:val="22"/>
          <w:szCs w:val="22"/>
        </w:rPr>
      </w:pPr>
      <w:r w:rsidRPr="00D219CB">
        <w:rPr>
          <w:rFonts w:ascii="Arial" w:hAnsi="Arial" w:cs="Arial"/>
          <w:b/>
          <w:bCs/>
          <w:sz w:val="22"/>
          <w:szCs w:val="22"/>
        </w:rPr>
        <w:t>Aktivita 5.2 - Tlač informačných a odborných materiálov</w:t>
      </w:r>
      <w:r w:rsidRPr="00D219CB">
        <w:rPr>
          <w:rFonts w:ascii="Arial" w:hAnsi="Arial" w:cs="Arial"/>
          <w:bCs/>
          <w:sz w:val="22"/>
          <w:szCs w:val="22"/>
        </w:rPr>
        <w:t xml:space="preserve"> </w:t>
      </w:r>
    </w:p>
    <w:p w:rsidR="007658B9" w:rsidRPr="00D219CB" w:rsidRDefault="007658B9" w:rsidP="007658B9">
      <w:pPr>
        <w:jc w:val="both"/>
        <w:rPr>
          <w:rFonts w:ascii="Arial" w:hAnsi="Arial" w:cs="Arial"/>
          <w:bCs/>
          <w:sz w:val="22"/>
          <w:szCs w:val="22"/>
        </w:rPr>
      </w:pPr>
    </w:p>
    <w:p w:rsidR="007658B9" w:rsidRPr="00D219CB" w:rsidRDefault="007658B9" w:rsidP="007658B9">
      <w:pPr>
        <w:jc w:val="both"/>
        <w:rPr>
          <w:rFonts w:ascii="Arial" w:hAnsi="Arial" w:cs="Arial"/>
          <w:bCs/>
          <w:sz w:val="22"/>
          <w:szCs w:val="22"/>
        </w:rPr>
      </w:pPr>
      <w:r w:rsidRPr="00D219CB">
        <w:rPr>
          <w:rFonts w:ascii="Arial" w:hAnsi="Arial" w:cs="Arial"/>
          <w:bCs/>
          <w:sz w:val="22"/>
          <w:szCs w:val="22"/>
        </w:rPr>
        <w:t>Poskytovanie informačných a poradenských služieb klientom úradov PSVR si vyžaduje okrem fundovaných odpovedí zodpovedných zamestnancov úradov PSVR aj podporu v podobe informačných a odborných materiálov. V rámci aktivity bud</w:t>
      </w:r>
      <w:r w:rsidR="006E2CDC" w:rsidRPr="00D219CB">
        <w:rPr>
          <w:rFonts w:ascii="Arial" w:hAnsi="Arial" w:cs="Arial"/>
          <w:bCs/>
          <w:sz w:val="22"/>
          <w:szCs w:val="22"/>
        </w:rPr>
        <w:t>e zabezpečená obsahová príprava</w:t>
      </w:r>
      <w:r w:rsidRPr="00D219CB">
        <w:rPr>
          <w:rFonts w:ascii="Arial" w:hAnsi="Arial" w:cs="Arial"/>
          <w:bCs/>
          <w:sz w:val="22"/>
          <w:szCs w:val="22"/>
        </w:rPr>
        <w:t xml:space="preserve"> </w:t>
      </w:r>
      <w:r w:rsidR="006E2CDC" w:rsidRPr="00D219CB">
        <w:rPr>
          <w:rFonts w:ascii="Arial" w:hAnsi="Arial" w:cs="Arial"/>
          <w:bCs/>
          <w:sz w:val="22"/>
          <w:szCs w:val="22"/>
        </w:rPr>
        <w:t>a</w:t>
      </w:r>
      <w:r w:rsidRPr="00D219CB">
        <w:rPr>
          <w:rFonts w:ascii="Arial" w:hAnsi="Arial" w:cs="Arial"/>
          <w:bCs/>
          <w:sz w:val="22"/>
          <w:szCs w:val="22"/>
        </w:rPr>
        <w:t xml:space="preserve"> tlač rôznych druhov materiálov ako sú napr. letáky, plagáty, brožúry, publikácie regionálneho a celoslovenského charakteru vrátane distribúcie na všetky úrady </w:t>
      </w:r>
      <w:proofErr w:type="spellStart"/>
      <w:r w:rsidRPr="00D219CB">
        <w:rPr>
          <w:rFonts w:ascii="Arial" w:hAnsi="Arial" w:cs="Arial"/>
          <w:bCs/>
          <w:sz w:val="22"/>
          <w:szCs w:val="22"/>
        </w:rPr>
        <w:t>PSVaR</w:t>
      </w:r>
      <w:proofErr w:type="spellEnd"/>
      <w:r w:rsidRPr="00D219CB">
        <w:rPr>
          <w:rFonts w:ascii="Arial" w:hAnsi="Arial" w:cs="Arial"/>
          <w:bCs/>
          <w:sz w:val="22"/>
          <w:szCs w:val="22"/>
        </w:rPr>
        <w:t>. Obsahová príprava informačných a odborných materiálov bude zabezpečená podľa povahy materiálu vlastnými zdrojmi a taktiež dodávateľským spôsobom. Grafické spracovanie a tlač jednotlivých materiálov bude realizovaná postupne podľa potreby počas celého obdobia realizácie projektu dodávateľom.</w:t>
      </w:r>
    </w:p>
    <w:p w:rsidR="007658B9" w:rsidRPr="00D219CB" w:rsidRDefault="007658B9" w:rsidP="007658B9">
      <w:pPr>
        <w:jc w:val="both"/>
        <w:rPr>
          <w:rFonts w:ascii="Arial" w:hAnsi="Arial" w:cs="Arial"/>
          <w:bCs/>
          <w:sz w:val="22"/>
          <w:szCs w:val="22"/>
        </w:rPr>
      </w:pPr>
      <w:r w:rsidRPr="00D219CB">
        <w:rPr>
          <w:rFonts w:ascii="Arial" w:hAnsi="Arial" w:cs="Arial"/>
          <w:bCs/>
          <w:sz w:val="22"/>
          <w:szCs w:val="22"/>
        </w:rPr>
        <w:t xml:space="preserve">Obsahovo budú materiály zamerané najmä na: </w:t>
      </w:r>
    </w:p>
    <w:p w:rsidR="007658B9" w:rsidRPr="00D219CB" w:rsidRDefault="007658B9" w:rsidP="007658B9">
      <w:pPr>
        <w:numPr>
          <w:ilvl w:val="0"/>
          <w:numId w:val="9"/>
        </w:numPr>
        <w:jc w:val="both"/>
        <w:rPr>
          <w:rFonts w:ascii="Arial" w:hAnsi="Arial" w:cs="Arial"/>
          <w:bCs/>
          <w:sz w:val="22"/>
          <w:szCs w:val="22"/>
        </w:rPr>
      </w:pPr>
      <w:r w:rsidRPr="00D219CB">
        <w:rPr>
          <w:rFonts w:ascii="Arial" w:hAnsi="Arial" w:cs="Arial"/>
          <w:bCs/>
          <w:sz w:val="22"/>
          <w:szCs w:val="22"/>
        </w:rPr>
        <w:t>informácie o trhu práce,</w:t>
      </w:r>
    </w:p>
    <w:p w:rsidR="007658B9" w:rsidRPr="00D219CB" w:rsidRDefault="007658B9" w:rsidP="007658B9">
      <w:pPr>
        <w:numPr>
          <w:ilvl w:val="0"/>
          <w:numId w:val="9"/>
        </w:numPr>
        <w:jc w:val="both"/>
        <w:rPr>
          <w:rFonts w:ascii="Arial" w:hAnsi="Arial" w:cs="Arial"/>
          <w:bCs/>
          <w:sz w:val="22"/>
          <w:szCs w:val="22"/>
        </w:rPr>
      </w:pPr>
      <w:r w:rsidRPr="00D219CB">
        <w:rPr>
          <w:rFonts w:ascii="Arial" w:hAnsi="Arial" w:cs="Arial"/>
          <w:bCs/>
          <w:sz w:val="22"/>
          <w:szCs w:val="22"/>
        </w:rPr>
        <w:t>informácie o nástrojoch AOTP,</w:t>
      </w:r>
    </w:p>
    <w:p w:rsidR="007658B9" w:rsidRPr="00D219CB" w:rsidRDefault="007658B9" w:rsidP="007658B9">
      <w:pPr>
        <w:numPr>
          <w:ilvl w:val="0"/>
          <w:numId w:val="9"/>
        </w:numPr>
        <w:jc w:val="both"/>
        <w:rPr>
          <w:rFonts w:ascii="Arial" w:hAnsi="Arial" w:cs="Arial"/>
          <w:bCs/>
          <w:sz w:val="22"/>
          <w:szCs w:val="22"/>
        </w:rPr>
      </w:pPr>
      <w:r w:rsidRPr="00D219CB">
        <w:rPr>
          <w:rFonts w:ascii="Arial" w:hAnsi="Arial" w:cs="Arial"/>
          <w:bCs/>
          <w:sz w:val="22"/>
          <w:szCs w:val="22"/>
        </w:rPr>
        <w:t>informácie k voľbe povolania a výberu zamestnania,</w:t>
      </w:r>
    </w:p>
    <w:p w:rsidR="007658B9" w:rsidRPr="00D219CB" w:rsidRDefault="007658B9" w:rsidP="007658B9">
      <w:pPr>
        <w:numPr>
          <w:ilvl w:val="0"/>
          <w:numId w:val="9"/>
        </w:numPr>
        <w:jc w:val="both"/>
        <w:rPr>
          <w:rFonts w:ascii="Arial" w:hAnsi="Arial" w:cs="Arial"/>
          <w:bCs/>
          <w:sz w:val="22"/>
          <w:szCs w:val="22"/>
        </w:rPr>
      </w:pPr>
      <w:r w:rsidRPr="00D219CB">
        <w:rPr>
          <w:rFonts w:ascii="Arial" w:hAnsi="Arial" w:cs="Arial"/>
          <w:bCs/>
          <w:sz w:val="22"/>
          <w:szCs w:val="22"/>
        </w:rPr>
        <w:t>informácie pre zamestnávateľov,</w:t>
      </w:r>
    </w:p>
    <w:p w:rsidR="007658B9" w:rsidRPr="00D219CB" w:rsidRDefault="007658B9" w:rsidP="007658B9">
      <w:pPr>
        <w:numPr>
          <w:ilvl w:val="0"/>
          <w:numId w:val="9"/>
        </w:numPr>
        <w:jc w:val="both"/>
        <w:rPr>
          <w:rFonts w:ascii="Arial" w:hAnsi="Arial" w:cs="Arial"/>
          <w:bCs/>
          <w:sz w:val="22"/>
          <w:szCs w:val="22"/>
        </w:rPr>
      </w:pPr>
      <w:r w:rsidRPr="00D219CB">
        <w:rPr>
          <w:rFonts w:ascii="Arial" w:hAnsi="Arial" w:cs="Arial"/>
          <w:bCs/>
          <w:sz w:val="22"/>
          <w:szCs w:val="22"/>
        </w:rPr>
        <w:t>informácie podľa aktuálnej podpory rozvoja trhu práce</w:t>
      </w:r>
      <w:r w:rsidR="00755289" w:rsidRPr="00D219CB">
        <w:rPr>
          <w:rFonts w:ascii="Arial" w:hAnsi="Arial" w:cs="Arial"/>
          <w:bCs/>
          <w:sz w:val="22"/>
          <w:szCs w:val="22"/>
        </w:rPr>
        <w:t>.</w:t>
      </w:r>
    </w:p>
    <w:p w:rsidR="007658B9" w:rsidRPr="00D219CB" w:rsidRDefault="007658B9" w:rsidP="007658B9">
      <w:pPr>
        <w:jc w:val="both"/>
        <w:rPr>
          <w:rFonts w:ascii="Arial" w:hAnsi="Arial" w:cs="Arial"/>
          <w:sz w:val="22"/>
          <w:szCs w:val="22"/>
        </w:rPr>
      </w:pPr>
    </w:p>
    <w:p w:rsidR="007658B9" w:rsidRPr="00D219CB" w:rsidRDefault="00EA6101" w:rsidP="007658B9">
      <w:pPr>
        <w:jc w:val="both"/>
        <w:rPr>
          <w:rFonts w:ascii="Arial" w:hAnsi="Arial" w:cs="Arial"/>
          <w:sz w:val="22"/>
          <w:szCs w:val="22"/>
        </w:rPr>
      </w:pPr>
      <w:r w:rsidRPr="00D219CB">
        <w:rPr>
          <w:rFonts w:ascii="Arial" w:hAnsi="Arial" w:cs="Arial"/>
          <w:sz w:val="22"/>
          <w:szCs w:val="22"/>
        </w:rPr>
        <w:t xml:space="preserve">Aktivita bude realizovaná dodávateľsky prostredníctvom verejného obstarávania realizovaného z úrovne MPSVR SR, resp. Ústredia PSVR. </w:t>
      </w:r>
      <w:r w:rsidR="007658B9" w:rsidRPr="00D219CB">
        <w:rPr>
          <w:rFonts w:ascii="Arial" w:hAnsi="Arial" w:cs="Arial"/>
          <w:sz w:val="22"/>
          <w:szCs w:val="22"/>
        </w:rPr>
        <w:t>Financovanie aktivity bude zabezpečené z úrovne ústredia.</w:t>
      </w:r>
    </w:p>
    <w:p w:rsidR="006F34ED" w:rsidRDefault="006F34ED" w:rsidP="00FB74D4">
      <w:pPr>
        <w:jc w:val="both"/>
        <w:rPr>
          <w:rFonts w:ascii="Arial" w:hAnsi="Arial" w:cs="Arial"/>
          <w:b/>
          <w:sz w:val="22"/>
          <w:szCs w:val="22"/>
        </w:rPr>
      </w:pPr>
    </w:p>
    <w:p w:rsidR="00304A9E" w:rsidRPr="00D219CB" w:rsidRDefault="00304A9E" w:rsidP="00FB74D4">
      <w:pPr>
        <w:jc w:val="both"/>
        <w:rPr>
          <w:rFonts w:ascii="Arial" w:hAnsi="Arial" w:cs="Arial"/>
          <w:b/>
          <w:sz w:val="22"/>
          <w:szCs w:val="22"/>
        </w:rPr>
      </w:pPr>
    </w:p>
    <w:p w:rsidR="005852DA" w:rsidRPr="00D219CB" w:rsidRDefault="00F17139" w:rsidP="005852DA">
      <w:pPr>
        <w:jc w:val="both"/>
        <w:rPr>
          <w:rFonts w:ascii="Arial" w:hAnsi="Arial" w:cs="Arial"/>
          <w:b/>
          <w:sz w:val="22"/>
          <w:szCs w:val="22"/>
        </w:rPr>
      </w:pPr>
      <w:r w:rsidRPr="00D219CB">
        <w:rPr>
          <w:rFonts w:ascii="Arial" w:hAnsi="Arial" w:cs="Arial"/>
          <w:b/>
          <w:sz w:val="22"/>
          <w:szCs w:val="22"/>
        </w:rPr>
        <w:t xml:space="preserve">Aktivita 5.3 - </w:t>
      </w:r>
      <w:r w:rsidR="005852DA" w:rsidRPr="00D219CB">
        <w:rPr>
          <w:rFonts w:ascii="Arial" w:hAnsi="Arial" w:cs="Arial"/>
          <w:b/>
          <w:sz w:val="22"/>
          <w:szCs w:val="22"/>
        </w:rPr>
        <w:t xml:space="preserve">Rozšírenie knižničného fondu o informačné zdroje ako základnej podpornej informácie pre </w:t>
      </w:r>
      <w:proofErr w:type="spellStart"/>
      <w:r w:rsidR="005852DA" w:rsidRPr="00D219CB">
        <w:rPr>
          <w:rFonts w:ascii="Arial" w:hAnsi="Arial" w:cs="Arial"/>
          <w:b/>
          <w:sz w:val="22"/>
          <w:szCs w:val="22"/>
        </w:rPr>
        <w:t>UoZ</w:t>
      </w:r>
      <w:proofErr w:type="spellEnd"/>
      <w:r w:rsidR="005852DA" w:rsidRPr="00D219CB">
        <w:rPr>
          <w:rFonts w:ascii="Arial" w:hAnsi="Arial" w:cs="Arial"/>
          <w:b/>
          <w:sz w:val="22"/>
          <w:szCs w:val="22"/>
        </w:rPr>
        <w:t xml:space="preserve">, </w:t>
      </w:r>
      <w:proofErr w:type="spellStart"/>
      <w:r w:rsidR="005852DA" w:rsidRPr="00D219CB">
        <w:rPr>
          <w:rFonts w:ascii="Arial" w:hAnsi="Arial" w:cs="Arial"/>
          <w:b/>
          <w:sz w:val="22"/>
          <w:szCs w:val="22"/>
        </w:rPr>
        <w:t>ZoZ</w:t>
      </w:r>
      <w:proofErr w:type="spellEnd"/>
      <w:r w:rsidR="005852DA" w:rsidRPr="00D219CB">
        <w:rPr>
          <w:rFonts w:ascii="Arial" w:hAnsi="Arial" w:cs="Arial"/>
          <w:b/>
          <w:sz w:val="22"/>
          <w:szCs w:val="22"/>
        </w:rPr>
        <w:t xml:space="preserve"> a záujemcov o podnikanie</w:t>
      </w:r>
    </w:p>
    <w:p w:rsidR="00F17139" w:rsidRPr="00D219CB" w:rsidRDefault="00F17139" w:rsidP="00F17139">
      <w:pPr>
        <w:jc w:val="both"/>
        <w:rPr>
          <w:rFonts w:ascii="Arial" w:hAnsi="Arial" w:cs="Arial"/>
          <w:sz w:val="22"/>
          <w:szCs w:val="22"/>
        </w:rPr>
      </w:pPr>
    </w:p>
    <w:p w:rsidR="005852DA" w:rsidRPr="00D219CB" w:rsidRDefault="005852DA" w:rsidP="005852DA">
      <w:pPr>
        <w:jc w:val="both"/>
        <w:rPr>
          <w:rFonts w:ascii="Arial" w:hAnsi="Arial" w:cs="Arial"/>
          <w:sz w:val="22"/>
          <w:szCs w:val="22"/>
        </w:rPr>
      </w:pPr>
      <w:r w:rsidRPr="00D219CB">
        <w:rPr>
          <w:rFonts w:ascii="Arial" w:hAnsi="Arial" w:cs="Arial"/>
          <w:sz w:val="22"/>
          <w:szCs w:val="22"/>
        </w:rPr>
        <w:t xml:space="preserve">V rámci projektu NP VIIA bol zriadený knižničný fond pozostávajúci z rôznych publikácií, ktoré boli obsahovo zamerané na podporu </w:t>
      </w:r>
      <w:proofErr w:type="spellStart"/>
      <w:r w:rsidRPr="00D219CB">
        <w:rPr>
          <w:rFonts w:ascii="Arial" w:hAnsi="Arial" w:cs="Arial"/>
          <w:sz w:val="22"/>
          <w:szCs w:val="22"/>
        </w:rPr>
        <w:t>UoZ</w:t>
      </w:r>
      <w:proofErr w:type="spellEnd"/>
      <w:r w:rsidRPr="00D219CB">
        <w:rPr>
          <w:rFonts w:ascii="Arial" w:hAnsi="Arial" w:cs="Arial"/>
          <w:sz w:val="22"/>
          <w:szCs w:val="22"/>
        </w:rPr>
        <w:t xml:space="preserve">, </w:t>
      </w:r>
      <w:proofErr w:type="spellStart"/>
      <w:r w:rsidRPr="00D219CB">
        <w:rPr>
          <w:rFonts w:ascii="Arial" w:hAnsi="Arial" w:cs="Arial"/>
          <w:sz w:val="22"/>
          <w:szCs w:val="22"/>
        </w:rPr>
        <w:t>ZoZ</w:t>
      </w:r>
      <w:proofErr w:type="spellEnd"/>
      <w:r w:rsidRPr="00D219CB">
        <w:rPr>
          <w:rFonts w:ascii="Arial" w:hAnsi="Arial" w:cs="Arial"/>
          <w:sz w:val="22"/>
          <w:szCs w:val="22"/>
        </w:rPr>
        <w:t xml:space="preserve"> a ďalších klientov pre vstup na trh práce. Tento knižničný fond bude roz</w:t>
      </w:r>
      <w:r w:rsidR="00E61818" w:rsidRPr="00D219CB">
        <w:rPr>
          <w:rFonts w:ascii="Arial" w:hAnsi="Arial" w:cs="Arial"/>
          <w:sz w:val="22"/>
          <w:szCs w:val="22"/>
        </w:rPr>
        <w:t xml:space="preserve">šírený o publikácie zamerané na </w:t>
      </w:r>
      <w:r w:rsidRPr="00D219CB">
        <w:rPr>
          <w:rFonts w:ascii="Arial" w:hAnsi="Arial" w:cs="Arial"/>
          <w:sz w:val="22"/>
          <w:szCs w:val="22"/>
        </w:rPr>
        <w:t xml:space="preserve">podporu </w:t>
      </w:r>
      <w:proofErr w:type="spellStart"/>
      <w:r w:rsidRPr="00D219CB">
        <w:rPr>
          <w:rFonts w:ascii="Arial" w:hAnsi="Arial" w:cs="Arial"/>
          <w:sz w:val="22"/>
          <w:szCs w:val="22"/>
        </w:rPr>
        <w:t>samozamestnania</w:t>
      </w:r>
      <w:proofErr w:type="spellEnd"/>
      <w:r w:rsidRPr="00D219CB">
        <w:rPr>
          <w:rFonts w:ascii="Arial" w:hAnsi="Arial" w:cs="Arial"/>
          <w:sz w:val="22"/>
          <w:szCs w:val="22"/>
        </w:rPr>
        <w:t xml:space="preserve"> a rozširovania podnikateľských aktivít zvyšovaním počtu pracovných miest</w:t>
      </w:r>
      <w:r w:rsidR="008C09AA" w:rsidRPr="00D219CB">
        <w:rPr>
          <w:rFonts w:ascii="Arial" w:hAnsi="Arial" w:cs="Arial"/>
          <w:sz w:val="22"/>
          <w:szCs w:val="22"/>
        </w:rPr>
        <w:t>,</w:t>
      </w:r>
      <w:r w:rsidRPr="00D219CB">
        <w:rPr>
          <w:rFonts w:ascii="Arial" w:hAnsi="Arial" w:cs="Arial"/>
          <w:sz w:val="22"/>
          <w:szCs w:val="22"/>
        </w:rPr>
        <w:t xml:space="preserve"> na ktoré budú následne umiestnení ďalší </w:t>
      </w:r>
      <w:proofErr w:type="spellStart"/>
      <w:r w:rsidRPr="00D219CB">
        <w:rPr>
          <w:rFonts w:ascii="Arial" w:hAnsi="Arial" w:cs="Arial"/>
          <w:sz w:val="22"/>
          <w:szCs w:val="22"/>
        </w:rPr>
        <w:t>UoZ</w:t>
      </w:r>
      <w:proofErr w:type="spellEnd"/>
      <w:r w:rsidRPr="00D219CB">
        <w:rPr>
          <w:rFonts w:ascii="Arial" w:hAnsi="Arial" w:cs="Arial"/>
          <w:sz w:val="22"/>
          <w:szCs w:val="22"/>
        </w:rPr>
        <w:t xml:space="preserve">. Zakúpených bude 7 druhov publikácií, v ktorých záujemcovia nájdu  informácie a riešenia, ktoré im pomôžu zreálniť ich plány a vyhnúť sa zbytočným chybám a zároveň budú užitočnou pomôckou pri plynulom rozvoji zamestnanosti a rozbehu nových podnikateľských aktivít. Publikácie budú zakúpené v počte 10 kusov na každé pracovisko a umiestnené do knižničného fondu určeného na výpožičky pre klientov úradov PSVR.  Publikácie prispejú ku skvalitneniu poskytovaných služieb klientom – </w:t>
      </w:r>
      <w:proofErr w:type="spellStart"/>
      <w:r w:rsidRPr="00D219CB">
        <w:rPr>
          <w:rFonts w:ascii="Arial" w:hAnsi="Arial" w:cs="Arial"/>
          <w:sz w:val="22"/>
          <w:szCs w:val="22"/>
        </w:rPr>
        <w:t>UoZ</w:t>
      </w:r>
      <w:proofErr w:type="spellEnd"/>
      <w:r w:rsidRPr="00D219CB">
        <w:rPr>
          <w:rFonts w:ascii="Arial" w:hAnsi="Arial" w:cs="Arial"/>
          <w:sz w:val="22"/>
          <w:szCs w:val="22"/>
        </w:rPr>
        <w:t xml:space="preserve">, </w:t>
      </w:r>
      <w:proofErr w:type="spellStart"/>
      <w:r w:rsidRPr="00D219CB">
        <w:rPr>
          <w:rFonts w:ascii="Arial" w:hAnsi="Arial" w:cs="Arial"/>
          <w:sz w:val="22"/>
          <w:szCs w:val="22"/>
        </w:rPr>
        <w:t>ZoZ</w:t>
      </w:r>
      <w:proofErr w:type="spellEnd"/>
      <w:r w:rsidRPr="00D219CB">
        <w:rPr>
          <w:rFonts w:ascii="Arial" w:hAnsi="Arial" w:cs="Arial"/>
          <w:sz w:val="22"/>
          <w:szCs w:val="22"/>
        </w:rPr>
        <w:t xml:space="preserve"> a zamestnávateľom v 3-tej zóne. Budú určené aj ako podporný študijný materiál pre účastníkov internej prípravy pred začatím podnikania.</w:t>
      </w:r>
    </w:p>
    <w:p w:rsidR="008C09AA" w:rsidRPr="00D219CB" w:rsidRDefault="008C09AA" w:rsidP="005852DA">
      <w:pPr>
        <w:jc w:val="both"/>
        <w:rPr>
          <w:rFonts w:ascii="Arial" w:hAnsi="Arial" w:cs="Arial"/>
          <w:sz w:val="22"/>
          <w:szCs w:val="22"/>
        </w:rPr>
      </w:pPr>
      <w:r w:rsidRPr="00D219CB">
        <w:rPr>
          <w:rFonts w:ascii="Arial" w:hAnsi="Arial" w:cs="Arial"/>
          <w:sz w:val="22"/>
          <w:szCs w:val="22"/>
        </w:rPr>
        <w:t xml:space="preserve">Knižničný fond bude slúžiť ako základný zdroj informácií pre </w:t>
      </w:r>
      <w:proofErr w:type="spellStart"/>
      <w:r w:rsidRPr="00D219CB">
        <w:rPr>
          <w:rFonts w:ascii="Arial" w:hAnsi="Arial" w:cs="Arial"/>
          <w:sz w:val="22"/>
          <w:szCs w:val="22"/>
        </w:rPr>
        <w:t>UoZ</w:t>
      </w:r>
      <w:proofErr w:type="spellEnd"/>
      <w:r w:rsidRPr="00D219CB">
        <w:rPr>
          <w:rFonts w:ascii="Arial" w:hAnsi="Arial" w:cs="Arial"/>
          <w:sz w:val="22"/>
          <w:szCs w:val="22"/>
        </w:rPr>
        <w:t xml:space="preserve"> a záujemcov o podnikanie.</w:t>
      </w:r>
    </w:p>
    <w:p w:rsidR="005852DA" w:rsidRPr="00D219CB" w:rsidRDefault="005852DA" w:rsidP="005852DA">
      <w:pPr>
        <w:jc w:val="both"/>
        <w:rPr>
          <w:rFonts w:ascii="Arial" w:hAnsi="Arial" w:cs="Arial"/>
          <w:sz w:val="22"/>
          <w:szCs w:val="22"/>
        </w:rPr>
      </w:pPr>
      <w:r w:rsidRPr="00D219CB">
        <w:rPr>
          <w:rFonts w:ascii="Arial" w:hAnsi="Arial" w:cs="Arial"/>
          <w:sz w:val="22"/>
          <w:szCs w:val="22"/>
        </w:rPr>
        <w:t>Obsah jednotlivých publikácií bude obsahovo zameraný na:</w:t>
      </w:r>
    </w:p>
    <w:p w:rsidR="005852DA" w:rsidRPr="00D219CB" w:rsidRDefault="005852DA" w:rsidP="005852DA">
      <w:pPr>
        <w:numPr>
          <w:ilvl w:val="0"/>
          <w:numId w:val="20"/>
        </w:numPr>
        <w:jc w:val="both"/>
        <w:rPr>
          <w:rFonts w:ascii="Arial" w:hAnsi="Arial" w:cs="Arial"/>
          <w:sz w:val="22"/>
          <w:szCs w:val="22"/>
        </w:rPr>
      </w:pPr>
      <w:r w:rsidRPr="00D219CB">
        <w:rPr>
          <w:rFonts w:ascii="Arial" w:hAnsi="Arial" w:cs="Arial"/>
          <w:sz w:val="22"/>
          <w:szCs w:val="22"/>
        </w:rPr>
        <w:t>charakteristika ekonomicko-hospodárskej situácie na trhu práce z pohľadu začatia podnikateľskej činnosti</w:t>
      </w:r>
    </w:p>
    <w:p w:rsidR="005852DA" w:rsidRPr="00D219CB" w:rsidRDefault="005852DA" w:rsidP="005852DA">
      <w:pPr>
        <w:numPr>
          <w:ilvl w:val="0"/>
          <w:numId w:val="20"/>
        </w:numPr>
        <w:jc w:val="both"/>
        <w:rPr>
          <w:rFonts w:ascii="Arial" w:hAnsi="Arial" w:cs="Arial"/>
          <w:sz w:val="22"/>
          <w:szCs w:val="22"/>
        </w:rPr>
      </w:pPr>
      <w:r w:rsidRPr="00D219CB">
        <w:rPr>
          <w:rFonts w:ascii="Arial" w:hAnsi="Arial" w:cs="Arial"/>
          <w:sz w:val="22"/>
          <w:szCs w:val="22"/>
        </w:rPr>
        <w:t xml:space="preserve">motivácia </w:t>
      </w:r>
      <w:proofErr w:type="spellStart"/>
      <w:r w:rsidRPr="00D219CB">
        <w:rPr>
          <w:rFonts w:ascii="Arial" w:hAnsi="Arial" w:cs="Arial"/>
          <w:sz w:val="22"/>
          <w:szCs w:val="22"/>
        </w:rPr>
        <w:t>UoZ</w:t>
      </w:r>
      <w:proofErr w:type="spellEnd"/>
      <w:r w:rsidRPr="00D219CB">
        <w:rPr>
          <w:rFonts w:ascii="Arial" w:hAnsi="Arial" w:cs="Arial"/>
          <w:sz w:val="22"/>
          <w:szCs w:val="22"/>
        </w:rPr>
        <w:t xml:space="preserve">, </w:t>
      </w:r>
      <w:proofErr w:type="spellStart"/>
      <w:r w:rsidRPr="00D219CB">
        <w:rPr>
          <w:rFonts w:ascii="Arial" w:hAnsi="Arial" w:cs="Arial"/>
          <w:sz w:val="22"/>
          <w:szCs w:val="22"/>
        </w:rPr>
        <w:t>ZoZ</w:t>
      </w:r>
      <w:proofErr w:type="spellEnd"/>
      <w:r w:rsidRPr="00D219CB">
        <w:rPr>
          <w:rFonts w:ascii="Arial" w:hAnsi="Arial" w:cs="Arial"/>
          <w:sz w:val="22"/>
          <w:szCs w:val="22"/>
        </w:rPr>
        <w:t xml:space="preserve"> k začatiu podnikania ako osoba samostatne zárobkovo činná, založenie živnosti, zakladanie spoločnosti</w:t>
      </w:r>
    </w:p>
    <w:p w:rsidR="005852DA" w:rsidRPr="00D219CB" w:rsidRDefault="005852DA" w:rsidP="005852DA">
      <w:pPr>
        <w:numPr>
          <w:ilvl w:val="0"/>
          <w:numId w:val="20"/>
        </w:numPr>
        <w:jc w:val="both"/>
        <w:rPr>
          <w:rFonts w:ascii="Arial" w:hAnsi="Arial" w:cs="Arial"/>
          <w:sz w:val="22"/>
          <w:szCs w:val="22"/>
        </w:rPr>
      </w:pPr>
      <w:r w:rsidRPr="00D219CB">
        <w:rPr>
          <w:rFonts w:ascii="Arial" w:hAnsi="Arial" w:cs="Arial"/>
          <w:sz w:val="22"/>
          <w:szCs w:val="22"/>
        </w:rPr>
        <w:t>motivácia rozširovania podnikania so zámerom na tvorbu nových pracovných miest</w:t>
      </w:r>
    </w:p>
    <w:p w:rsidR="005852DA" w:rsidRPr="00D219CB" w:rsidRDefault="005852DA" w:rsidP="005852DA">
      <w:pPr>
        <w:numPr>
          <w:ilvl w:val="0"/>
          <w:numId w:val="20"/>
        </w:numPr>
        <w:jc w:val="both"/>
        <w:rPr>
          <w:rFonts w:ascii="Arial" w:hAnsi="Arial" w:cs="Arial"/>
          <w:sz w:val="22"/>
          <w:szCs w:val="22"/>
        </w:rPr>
      </w:pPr>
      <w:r w:rsidRPr="00D219CB">
        <w:rPr>
          <w:rFonts w:ascii="Arial" w:hAnsi="Arial" w:cs="Arial"/>
          <w:sz w:val="22"/>
          <w:szCs w:val="22"/>
        </w:rPr>
        <w:t xml:space="preserve">začínam podnikať – finančné zdroje, ekonomické podmienky , </w:t>
      </w:r>
      <w:r w:rsidR="0039040D" w:rsidRPr="00D219CB">
        <w:rPr>
          <w:rFonts w:ascii="Arial" w:hAnsi="Arial" w:cs="Arial"/>
          <w:sz w:val="22"/>
          <w:szCs w:val="22"/>
        </w:rPr>
        <w:t>obchodné vzťahy</w:t>
      </w:r>
      <w:r w:rsidRPr="00D219CB">
        <w:rPr>
          <w:rFonts w:ascii="Arial" w:hAnsi="Arial" w:cs="Arial"/>
          <w:sz w:val="22"/>
          <w:szCs w:val="22"/>
        </w:rPr>
        <w:t xml:space="preserve"> </w:t>
      </w:r>
    </w:p>
    <w:p w:rsidR="005852DA" w:rsidRPr="00D219CB" w:rsidRDefault="005852DA" w:rsidP="005852DA">
      <w:pPr>
        <w:numPr>
          <w:ilvl w:val="0"/>
          <w:numId w:val="20"/>
        </w:numPr>
        <w:jc w:val="both"/>
        <w:rPr>
          <w:rFonts w:ascii="Arial" w:hAnsi="Arial" w:cs="Arial"/>
          <w:sz w:val="22"/>
          <w:szCs w:val="22"/>
        </w:rPr>
      </w:pPr>
      <w:r w:rsidRPr="00D219CB">
        <w:rPr>
          <w:rFonts w:ascii="Arial" w:hAnsi="Arial" w:cs="Arial"/>
          <w:sz w:val="22"/>
          <w:szCs w:val="22"/>
        </w:rPr>
        <w:t xml:space="preserve">začínam podnikať – daňové zákony, pracovno-právne vzťahy, </w:t>
      </w:r>
      <w:r w:rsidR="0039040D" w:rsidRPr="00D219CB">
        <w:rPr>
          <w:rFonts w:ascii="Arial" w:hAnsi="Arial" w:cs="Arial"/>
          <w:sz w:val="22"/>
          <w:szCs w:val="22"/>
        </w:rPr>
        <w:t>odvodové povinnosti</w:t>
      </w:r>
    </w:p>
    <w:p w:rsidR="005852DA" w:rsidRPr="00D219CB" w:rsidRDefault="005852DA" w:rsidP="005852DA">
      <w:pPr>
        <w:numPr>
          <w:ilvl w:val="0"/>
          <w:numId w:val="20"/>
        </w:numPr>
        <w:jc w:val="both"/>
        <w:rPr>
          <w:rFonts w:ascii="Arial" w:hAnsi="Arial" w:cs="Arial"/>
          <w:sz w:val="22"/>
          <w:szCs w:val="22"/>
        </w:rPr>
      </w:pPr>
      <w:r w:rsidRPr="00D219CB">
        <w:rPr>
          <w:rFonts w:ascii="Arial" w:hAnsi="Arial" w:cs="Arial"/>
          <w:sz w:val="22"/>
          <w:szCs w:val="22"/>
        </w:rPr>
        <w:t>začínam podnikať – základné pravidlá podnikania – obchodné právo, občianske právo</w:t>
      </w:r>
    </w:p>
    <w:p w:rsidR="005852DA" w:rsidRPr="00D219CB" w:rsidRDefault="005852DA" w:rsidP="005852DA">
      <w:pPr>
        <w:numPr>
          <w:ilvl w:val="0"/>
          <w:numId w:val="20"/>
        </w:numPr>
        <w:jc w:val="both"/>
        <w:rPr>
          <w:rFonts w:ascii="Arial" w:hAnsi="Arial" w:cs="Arial"/>
          <w:sz w:val="22"/>
          <w:szCs w:val="22"/>
        </w:rPr>
      </w:pPr>
      <w:r w:rsidRPr="00D219CB">
        <w:rPr>
          <w:rFonts w:ascii="Arial" w:hAnsi="Arial" w:cs="Arial"/>
          <w:sz w:val="22"/>
          <w:szCs w:val="22"/>
        </w:rPr>
        <w:t xml:space="preserve">podpora úradu </w:t>
      </w:r>
      <w:r w:rsidR="00755289" w:rsidRPr="00D219CB">
        <w:rPr>
          <w:rFonts w:ascii="Arial" w:hAnsi="Arial" w:cs="Arial"/>
          <w:sz w:val="22"/>
          <w:szCs w:val="22"/>
        </w:rPr>
        <w:t>PSVR</w:t>
      </w:r>
      <w:r w:rsidRPr="00D219CB">
        <w:rPr>
          <w:rFonts w:ascii="Arial" w:hAnsi="Arial" w:cs="Arial"/>
          <w:sz w:val="22"/>
          <w:szCs w:val="22"/>
        </w:rPr>
        <w:t xml:space="preserve"> pri začatí podnikania</w:t>
      </w:r>
      <w:r w:rsidR="0039040D" w:rsidRPr="00D219CB">
        <w:rPr>
          <w:rFonts w:ascii="Arial" w:hAnsi="Arial" w:cs="Arial"/>
          <w:sz w:val="22"/>
          <w:szCs w:val="22"/>
        </w:rPr>
        <w:t>.</w:t>
      </w:r>
    </w:p>
    <w:p w:rsidR="005852DA" w:rsidRPr="00D219CB" w:rsidRDefault="005852DA" w:rsidP="005852DA">
      <w:pPr>
        <w:jc w:val="both"/>
        <w:rPr>
          <w:rFonts w:ascii="Arial" w:hAnsi="Arial" w:cs="Arial"/>
          <w:sz w:val="22"/>
          <w:szCs w:val="22"/>
        </w:rPr>
      </w:pPr>
    </w:p>
    <w:p w:rsidR="005852DA" w:rsidRPr="00D219CB" w:rsidRDefault="005852DA" w:rsidP="005852DA">
      <w:pPr>
        <w:jc w:val="both"/>
        <w:rPr>
          <w:rFonts w:ascii="Arial" w:hAnsi="Arial" w:cs="Arial"/>
          <w:strike/>
          <w:sz w:val="22"/>
          <w:szCs w:val="22"/>
        </w:rPr>
      </w:pPr>
      <w:r w:rsidRPr="00D219CB">
        <w:rPr>
          <w:rFonts w:ascii="Arial" w:hAnsi="Arial" w:cs="Arial"/>
          <w:sz w:val="22"/>
          <w:szCs w:val="22"/>
        </w:rPr>
        <w:t xml:space="preserve">Verejnosti bude obsah publikácií prístupný na </w:t>
      </w:r>
      <w:hyperlink r:id="rId18" w:history="1">
        <w:r w:rsidRPr="00D219CB">
          <w:rPr>
            <w:rStyle w:val="Hypertextovprepojenie"/>
            <w:rFonts w:ascii="Arial" w:hAnsi="Arial" w:cs="Arial"/>
            <w:color w:val="auto"/>
            <w:sz w:val="22"/>
            <w:szCs w:val="22"/>
          </w:rPr>
          <w:t>www.upsvar.sk</w:t>
        </w:r>
      </w:hyperlink>
    </w:p>
    <w:p w:rsidR="005852DA" w:rsidRPr="00D219CB" w:rsidRDefault="005852DA" w:rsidP="005852DA">
      <w:pPr>
        <w:jc w:val="both"/>
        <w:rPr>
          <w:rFonts w:ascii="Arial" w:hAnsi="Arial" w:cs="Arial"/>
          <w:sz w:val="22"/>
          <w:szCs w:val="22"/>
        </w:rPr>
      </w:pPr>
    </w:p>
    <w:p w:rsidR="00E61818" w:rsidRPr="00D219CB" w:rsidRDefault="00E61818" w:rsidP="005852DA">
      <w:pPr>
        <w:jc w:val="both"/>
        <w:rPr>
          <w:rFonts w:ascii="Arial" w:hAnsi="Arial" w:cs="Arial"/>
          <w:sz w:val="22"/>
          <w:szCs w:val="22"/>
        </w:rPr>
      </w:pPr>
      <w:r w:rsidRPr="00D219CB">
        <w:rPr>
          <w:rFonts w:ascii="Arial" w:hAnsi="Arial" w:cs="Arial"/>
          <w:sz w:val="22"/>
          <w:szCs w:val="22"/>
        </w:rPr>
        <w:t>Každá publikácia bude v náklade cca 1190 kusov. Z každej publikácie bude cca 10 kusov pre všetky pracoviská úradov PSVR, ktorých je celkom 119.</w:t>
      </w:r>
    </w:p>
    <w:p w:rsidR="00227FE7" w:rsidRPr="00D219CB" w:rsidRDefault="00227FE7" w:rsidP="005852DA">
      <w:pPr>
        <w:jc w:val="both"/>
        <w:rPr>
          <w:rFonts w:ascii="Arial" w:hAnsi="Arial" w:cs="Arial"/>
          <w:sz w:val="22"/>
          <w:szCs w:val="22"/>
        </w:rPr>
      </w:pPr>
      <w:r w:rsidRPr="00D219CB">
        <w:rPr>
          <w:rFonts w:ascii="Arial" w:hAnsi="Arial" w:cs="Arial"/>
          <w:sz w:val="22"/>
          <w:szCs w:val="22"/>
        </w:rPr>
        <w:t xml:space="preserve">Aktivita bude zabezpečená dodávateľským spôsobom a hradená z úrovne </w:t>
      </w:r>
      <w:r w:rsidR="00E43190" w:rsidRPr="00D219CB">
        <w:rPr>
          <w:rFonts w:ascii="Arial" w:hAnsi="Arial" w:cs="Arial"/>
          <w:sz w:val="22"/>
          <w:szCs w:val="22"/>
        </w:rPr>
        <w:t>ú</w:t>
      </w:r>
      <w:r w:rsidRPr="00D219CB">
        <w:rPr>
          <w:rFonts w:ascii="Arial" w:hAnsi="Arial" w:cs="Arial"/>
          <w:sz w:val="22"/>
          <w:szCs w:val="22"/>
        </w:rPr>
        <w:t xml:space="preserve">stredia </w:t>
      </w:r>
      <w:r w:rsidR="00E43190" w:rsidRPr="00D219CB">
        <w:rPr>
          <w:rFonts w:ascii="Arial" w:hAnsi="Arial" w:cs="Arial"/>
          <w:sz w:val="22"/>
          <w:szCs w:val="22"/>
        </w:rPr>
        <w:t>PSVR</w:t>
      </w:r>
      <w:r w:rsidRPr="00D219CB">
        <w:rPr>
          <w:rFonts w:ascii="Arial" w:hAnsi="Arial" w:cs="Arial"/>
          <w:sz w:val="22"/>
          <w:szCs w:val="22"/>
        </w:rPr>
        <w:t>.</w:t>
      </w:r>
    </w:p>
    <w:p w:rsidR="006F34ED" w:rsidRPr="00D219CB" w:rsidRDefault="006F34ED" w:rsidP="002956E9">
      <w:pPr>
        <w:jc w:val="both"/>
        <w:rPr>
          <w:rFonts w:ascii="Arial" w:hAnsi="Arial" w:cs="Arial"/>
          <w:b/>
          <w:sz w:val="22"/>
          <w:szCs w:val="22"/>
        </w:rPr>
      </w:pPr>
    </w:p>
    <w:p w:rsidR="00F17139" w:rsidRPr="00D219CB" w:rsidRDefault="00F17139" w:rsidP="00F17139">
      <w:pPr>
        <w:spacing w:before="100" w:beforeAutospacing="1" w:after="100" w:afterAutospacing="1"/>
        <w:jc w:val="both"/>
        <w:rPr>
          <w:rFonts w:ascii="Arial" w:hAnsi="Arial" w:cs="Arial"/>
          <w:sz w:val="22"/>
          <w:szCs w:val="22"/>
        </w:rPr>
      </w:pPr>
      <w:r w:rsidRPr="00D219CB">
        <w:rPr>
          <w:rFonts w:ascii="Arial" w:hAnsi="Arial" w:cs="Arial"/>
          <w:b/>
          <w:bCs/>
          <w:sz w:val="22"/>
          <w:szCs w:val="22"/>
        </w:rPr>
        <w:t>Podporná aktivita</w:t>
      </w:r>
      <w:r w:rsidRPr="00D219CB">
        <w:rPr>
          <w:rFonts w:ascii="Arial" w:hAnsi="Arial" w:cs="Arial"/>
          <w:b/>
          <w:sz w:val="22"/>
          <w:szCs w:val="22"/>
        </w:rPr>
        <w:t xml:space="preserve"> - </w:t>
      </w:r>
      <w:r w:rsidRPr="00D219CB">
        <w:rPr>
          <w:rFonts w:ascii="Arial" w:hAnsi="Arial" w:cs="Arial"/>
          <w:b/>
          <w:bCs/>
          <w:sz w:val="22"/>
          <w:szCs w:val="22"/>
        </w:rPr>
        <w:t>Riadenie projektu</w:t>
      </w:r>
    </w:p>
    <w:p w:rsidR="00F17139" w:rsidRPr="00D219CB" w:rsidRDefault="00F17139" w:rsidP="00F17139">
      <w:pPr>
        <w:jc w:val="both"/>
        <w:rPr>
          <w:rFonts w:ascii="Arial" w:hAnsi="Arial" w:cs="Arial"/>
          <w:sz w:val="22"/>
          <w:szCs w:val="22"/>
        </w:rPr>
      </w:pPr>
      <w:r w:rsidRPr="00D219CB">
        <w:rPr>
          <w:rFonts w:ascii="Arial" w:hAnsi="Arial" w:cs="Arial"/>
          <w:sz w:val="22"/>
          <w:szCs w:val="22"/>
        </w:rPr>
        <w:t>Riadenie projektu bude zabezpečované v súlade so zmluvou o poskytnutí nenávratného finančného príspevku na realizáciu projektu medzi MPSVR SR a Ústredím. Ústredie bude pri realizácii projektu zabezpečovať najmä riadiacu a koordinačnú činnosť, komunikáciu vo vzťahu k riadiacemu orgánu a aktivity s dopadom na celé cieľové územie.</w:t>
      </w:r>
    </w:p>
    <w:p w:rsidR="00F17139" w:rsidRPr="00D219CB" w:rsidRDefault="00F17139" w:rsidP="00F17139">
      <w:pPr>
        <w:jc w:val="both"/>
        <w:rPr>
          <w:rFonts w:ascii="Arial" w:hAnsi="Arial" w:cs="Arial"/>
          <w:sz w:val="22"/>
          <w:szCs w:val="22"/>
        </w:rPr>
      </w:pPr>
    </w:p>
    <w:p w:rsidR="005E7F01" w:rsidRPr="00D219CB" w:rsidRDefault="00051DBE" w:rsidP="007B4A1E">
      <w:pPr>
        <w:jc w:val="both"/>
        <w:rPr>
          <w:rFonts w:ascii="Arial" w:hAnsi="Arial" w:cs="Arial"/>
          <w:sz w:val="22"/>
          <w:szCs w:val="22"/>
        </w:rPr>
      </w:pPr>
      <w:r w:rsidRPr="00D219CB">
        <w:rPr>
          <w:rFonts w:ascii="Arial" w:hAnsi="Arial" w:cs="Arial"/>
          <w:sz w:val="22"/>
          <w:szCs w:val="22"/>
        </w:rPr>
        <w:t>Efektívne a správne riadenie projektu bude zabezpečované v súlade s bodom 5.2 Personálne zabezpečenie, t.j. interne – prostredníctvom zamestnancov Ústredia a úradov a externe – prostredníctvom 2 zamestnancov, ktorí budú prijatí na príkaznú zmluvu (z toho 1 koordinátor na Sekciu služieb zamestnanosti a 1 koordinátor na Sekciu Projektového riadenia</w:t>
      </w:r>
      <w:r w:rsidR="005E7F01" w:rsidRPr="00D219CB">
        <w:rPr>
          <w:rFonts w:ascii="Arial" w:hAnsi="Arial" w:cs="Arial"/>
          <w:sz w:val="22"/>
          <w:szCs w:val="22"/>
        </w:rPr>
        <w:t>/Sekciu riadenia</w:t>
      </w:r>
      <w:r w:rsidRPr="00D219CB">
        <w:rPr>
          <w:rFonts w:ascii="Arial" w:hAnsi="Arial" w:cs="Arial"/>
          <w:sz w:val="22"/>
          <w:szCs w:val="22"/>
        </w:rPr>
        <w:t>)</w:t>
      </w:r>
      <w:r w:rsidR="005E7F01" w:rsidRPr="00D219CB">
        <w:rPr>
          <w:rFonts w:ascii="Arial" w:hAnsi="Arial" w:cs="Arial"/>
          <w:sz w:val="22"/>
          <w:szCs w:val="22"/>
        </w:rPr>
        <w:t xml:space="preserve"> a prostredníctvom 2 zamestnancov (1 metodik a 1 koordinátor), ktorí budú prijatí na plný úväzok. </w:t>
      </w:r>
    </w:p>
    <w:p w:rsidR="005E7F01" w:rsidRPr="00D219CB" w:rsidRDefault="005E7F01" w:rsidP="007B4A1E">
      <w:pPr>
        <w:jc w:val="both"/>
        <w:rPr>
          <w:rFonts w:ascii="Arial" w:hAnsi="Arial" w:cs="Arial"/>
          <w:sz w:val="22"/>
          <w:szCs w:val="22"/>
        </w:rPr>
      </w:pPr>
    </w:p>
    <w:p w:rsidR="00B36780" w:rsidRPr="00D219CB" w:rsidRDefault="00B36780" w:rsidP="007B4A1E">
      <w:pPr>
        <w:jc w:val="both"/>
        <w:rPr>
          <w:rFonts w:ascii="Arial" w:hAnsi="Arial" w:cs="Arial"/>
          <w:sz w:val="22"/>
          <w:szCs w:val="22"/>
        </w:rPr>
      </w:pPr>
      <w:r w:rsidRPr="00D219CB">
        <w:rPr>
          <w:rFonts w:ascii="Arial" w:hAnsi="Arial" w:cs="Arial"/>
          <w:sz w:val="22"/>
          <w:szCs w:val="22"/>
        </w:rPr>
        <w:t xml:space="preserve">Zamestnanec, ktorí bude prijatý na plný úväzok na Sekciu riadenia, bude pôsobiť na pozícii koordinátora a bude zabezpečovať nasledovné činnosti: koordinácia spolupráce medzi subjektmi zapojenými do realizácie NP VII-2; zabezpečovanie pracovných stretnutí pracovného tímu NP VII-2 príprava podkladov na pracovné stretnutia a spracovanie výstupov pracovných stretnutí; spolupráca a účasť na pracovných stretnutiach so subjektmi zapojenými do realizácie NP VII-2, spracovanie materiálov a úloh, ktoré budú vyplývať z pracovných stretnutí; komunikácia s príslušnými odbormi ústredia PSVR, s úradmi PSVR, s Riadiacim orgánom; kontrola dokladov predložených príkazcom a dodávateľom tovarov a služieb v rámci preberacieho konania; spracovávanie podkladov a podporných dokumentov súvisiacich s úhradou výdavkov za aktivity projektu, komunikácia s vecne príslušnými odbormi v súvislosti so spracovaním podkladov; zabezpečovanie informovanosti subjektov zapojených do realizácie NP VII-2 o zmenách v projekte; príprava a zabezpečenie podkladov pre kontrolné subjekty vykonávajúce kontrolnú činnosť implementácie NP VII-2; vrátane účasti na výkone kontrolnej činnosti v mieste jej výkonu; spracovanie podkladov k pravidelným monitorovacím správam o priebehu aktivít NP VII-2 pre príkazcu; vypracovanie pripomienok k zmluvám viažucim sa k NP, komunikácia s právnym odborom ohľadom týchto pripomienok a zapracovávanie pripomienok k zmluvám; spracovanie podkladov pre verejné obstarávanie; administratívne práce súvisiace s NP VII-2 (písanie listov a oznámení, </w:t>
      </w:r>
      <w:proofErr w:type="spellStart"/>
      <w:r w:rsidRPr="00D219CB">
        <w:rPr>
          <w:rFonts w:ascii="Arial" w:hAnsi="Arial" w:cs="Arial"/>
          <w:sz w:val="22"/>
          <w:szCs w:val="22"/>
        </w:rPr>
        <w:t>scanovanie</w:t>
      </w:r>
      <w:proofErr w:type="spellEnd"/>
      <w:r w:rsidRPr="00D219CB">
        <w:rPr>
          <w:rFonts w:ascii="Arial" w:hAnsi="Arial" w:cs="Arial"/>
          <w:sz w:val="22"/>
          <w:szCs w:val="22"/>
        </w:rPr>
        <w:t xml:space="preserve"> a kopírovanie materiálov, objednávanie tovarov a služieb súvisiacich s aktivitami projektu, archivovanie dokumentov, administrácia súvisiaca s verejným obstarávaním).</w:t>
      </w:r>
    </w:p>
    <w:p w:rsidR="00B36780" w:rsidRPr="00D219CB" w:rsidRDefault="00B36780" w:rsidP="007B4A1E">
      <w:pPr>
        <w:jc w:val="both"/>
        <w:rPr>
          <w:rFonts w:ascii="Arial" w:hAnsi="Arial" w:cs="Arial"/>
          <w:sz w:val="22"/>
          <w:szCs w:val="22"/>
        </w:rPr>
      </w:pPr>
    </w:p>
    <w:p w:rsidR="005E7F01" w:rsidRPr="00D219CB" w:rsidRDefault="00B36780" w:rsidP="007B4A1E">
      <w:pPr>
        <w:jc w:val="both"/>
        <w:rPr>
          <w:rFonts w:ascii="Arial" w:hAnsi="Arial" w:cs="Arial"/>
          <w:sz w:val="22"/>
          <w:szCs w:val="22"/>
        </w:rPr>
      </w:pPr>
      <w:r w:rsidRPr="00D219CB">
        <w:rPr>
          <w:rFonts w:ascii="Arial" w:hAnsi="Arial" w:cs="Arial"/>
          <w:sz w:val="22"/>
          <w:szCs w:val="22"/>
        </w:rPr>
        <w:t xml:space="preserve">Zamestnanec, ktorí bude prijatý na plnú úväzok na Sekciu služieb zamestnanosti, bude pôsobiť na pozícii metodika a bude zabezpečovať nasledovné činnosti </w:t>
      </w:r>
      <w:r w:rsidR="005E7F01" w:rsidRPr="00D219CB">
        <w:rPr>
          <w:rFonts w:ascii="Arial" w:hAnsi="Arial" w:cs="Arial"/>
          <w:sz w:val="22"/>
          <w:szCs w:val="22"/>
        </w:rPr>
        <w:t xml:space="preserve">súvisiace s realizáciou jednotlivých aktivít NP VII-2, za ktoré je zodpovedná Sekcia služieb zamestnanosti: činnosti budú zamerané na spracovanie podkladov pre verejné obstarávanie; na prípravu zmlúv na zverejnenie; na komunikáciu s dodávateľmi/činnosti súvisiace s plnením jednotlivých zmlúv; na spracovávanie podkladov a podporných dokumentov súvisiacich s úhradou výdavkov za jednotlivé aktivity projektu; komunikácia s príslušnými odbormi Ústredia PSVR a s úradmi PSVR v súvislosti s realizáciou jednotlivých aktivít projektu; spracovávanie podkladov k pravidelným monitorovacím správam o priebehu aktivít NP VII-2; administratívne práce súvisiace s NP VII-2 (písanie listov, </w:t>
      </w:r>
      <w:proofErr w:type="spellStart"/>
      <w:r w:rsidR="005E7F01" w:rsidRPr="00D219CB">
        <w:rPr>
          <w:rFonts w:ascii="Arial" w:hAnsi="Arial" w:cs="Arial"/>
          <w:sz w:val="22"/>
          <w:szCs w:val="22"/>
        </w:rPr>
        <w:t>scanovanie</w:t>
      </w:r>
      <w:proofErr w:type="spellEnd"/>
      <w:r w:rsidR="005E7F01" w:rsidRPr="00D219CB">
        <w:rPr>
          <w:rFonts w:ascii="Arial" w:hAnsi="Arial" w:cs="Arial"/>
          <w:sz w:val="22"/>
          <w:szCs w:val="22"/>
        </w:rPr>
        <w:t xml:space="preserve"> a kopírovanie materiálov, objednávanie tovarov a služieb súvisiacich s aktivitami projektu, archivovanie dokumentov, administrácia súvisiaca s verejným obstarávaním); spolupráca a účasť na pracovných stretnutiach so subjektmi zapojenými do realizácie NP VII-2, spracovanie materiálov a úloh, ktoré budú vyplývať z pracovných stretnutí.</w:t>
      </w:r>
    </w:p>
    <w:p w:rsidR="00051DBE" w:rsidRPr="00D219CB" w:rsidRDefault="00051DBE" w:rsidP="00051DBE">
      <w:pPr>
        <w:jc w:val="both"/>
        <w:rPr>
          <w:rFonts w:ascii="Arial" w:hAnsi="Arial" w:cs="Arial"/>
          <w:sz w:val="22"/>
          <w:szCs w:val="22"/>
        </w:rPr>
      </w:pPr>
    </w:p>
    <w:p w:rsidR="00BF3EA3" w:rsidRPr="00D219CB" w:rsidRDefault="00BF3EA3" w:rsidP="00F17139">
      <w:pPr>
        <w:jc w:val="both"/>
        <w:rPr>
          <w:rFonts w:ascii="Arial" w:hAnsi="Arial" w:cs="Arial"/>
          <w:sz w:val="22"/>
          <w:szCs w:val="22"/>
        </w:rPr>
      </w:pPr>
      <w:r w:rsidRPr="00D219CB">
        <w:rPr>
          <w:rFonts w:ascii="Arial" w:hAnsi="Arial" w:cs="Arial"/>
          <w:sz w:val="22"/>
          <w:szCs w:val="22"/>
        </w:rPr>
        <w:t>Zamestnanci prijatí na príkaznú zmluvu budú vykonávať napr. nasledovné činnosti: koordinácia spolupráce medzi subjektmi zapojenými do realizácie projektu, zabezpečovanie a príprava pracovných stretnutí, účasť na pracovných stretnutiach súvisiacich s implementáciou projektu, kontrola dokladov predložených vecne príslušnými odbormi ústredia PSVR a dodávateľmi aktivít, komunikácia s úradmi, príslušnými odbormi ústredia a s RO; administratívne práce (písanie listov a oznámení, kopírovanie materiálov, objednávanie tovarov a služieb súvisiacich s aktivitami projektu, administrácia súvisiaca s verejným obstarávaním), pripomienkovanie zmlúv s dodávateľmi aktivít projektu, príprava a zabezpečovanie podkladov pre kontrolné subjekty, príprava podkladov k monitorovacím správam.</w:t>
      </w:r>
    </w:p>
    <w:p w:rsidR="00BF3EA3" w:rsidRPr="00D219CB" w:rsidRDefault="00BF3EA3" w:rsidP="00F17139">
      <w:pPr>
        <w:jc w:val="both"/>
        <w:rPr>
          <w:rFonts w:ascii="Arial" w:hAnsi="Arial" w:cs="Arial"/>
          <w:sz w:val="22"/>
          <w:szCs w:val="22"/>
          <w:highlight w:val="yellow"/>
        </w:rPr>
      </w:pPr>
    </w:p>
    <w:p w:rsidR="00BC112A" w:rsidRPr="00D219CB" w:rsidRDefault="00C518FE" w:rsidP="00FB74D4">
      <w:pPr>
        <w:jc w:val="both"/>
        <w:rPr>
          <w:rFonts w:ascii="Arial" w:hAnsi="Arial" w:cs="Arial"/>
          <w:sz w:val="22"/>
          <w:szCs w:val="22"/>
        </w:rPr>
      </w:pPr>
      <w:r w:rsidRPr="00D219CB">
        <w:rPr>
          <w:rFonts w:ascii="Arial" w:hAnsi="Arial" w:cs="Arial"/>
          <w:sz w:val="22"/>
          <w:szCs w:val="22"/>
        </w:rPr>
        <w:t xml:space="preserve">Z dôvodu zabezpečenia dodávateľov aktivít projektu v súlade so zákonom č. 25/2006 </w:t>
      </w:r>
      <w:proofErr w:type="spellStart"/>
      <w:r w:rsidRPr="00D219CB">
        <w:rPr>
          <w:rFonts w:ascii="Arial" w:hAnsi="Arial" w:cs="Arial"/>
          <w:sz w:val="22"/>
          <w:szCs w:val="22"/>
        </w:rPr>
        <w:t>Z.z</w:t>
      </w:r>
      <w:proofErr w:type="spellEnd"/>
      <w:r w:rsidRPr="00D219CB">
        <w:rPr>
          <w:rFonts w:ascii="Arial" w:hAnsi="Arial" w:cs="Arial"/>
          <w:sz w:val="22"/>
          <w:szCs w:val="22"/>
        </w:rPr>
        <w:t>. o verejnom obstarávaní v znení neskorších predpisov si žiadateľ zabezpečí realizáciu dodávky externe prostredníctvom odborne spôsobilej osoby.</w:t>
      </w:r>
    </w:p>
    <w:p w:rsidR="00C518FE" w:rsidRPr="00D219CB" w:rsidRDefault="00C518FE" w:rsidP="00FB74D4">
      <w:pPr>
        <w:jc w:val="both"/>
        <w:rPr>
          <w:rFonts w:ascii="Arial" w:hAnsi="Arial" w:cs="Arial"/>
          <w:b/>
          <w:sz w:val="22"/>
          <w:szCs w:val="22"/>
        </w:rPr>
      </w:pPr>
    </w:p>
    <w:p w:rsidR="009736AF" w:rsidRPr="00D219CB" w:rsidRDefault="009736AF" w:rsidP="00FB74D4">
      <w:pPr>
        <w:jc w:val="both"/>
        <w:rPr>
          <w:rFonts w:ascii="Arial" w:hAnsi="Arial" w:cs="Arial"/>
          <w:b/>
          <w:sz w:val="22"/>
          <w:szCs w:val="22"/>
        </w:rPr>
      </w:pPr>
    </w:p>
    <w:p w:rsidR="003325B1" w:rsidRPr="00D219CB" w:rsidRDefault="003325B1" w:rsidP="00FB74D4">
      <w:pPr>
        <w:jc w:val="both"/>
        <w:rPr>
          <w:rFonts w:ascii="Arial" w:hAnsi="Arial" w:cs="Arial"/>
          <w:b/>
          <w:sz w:val="22"/>
          <w:szCs w:val="22"/>
        </w:rPr>
      </w:pPr>
    </w:p>
    <w:p w:rsidR="00FB74D4" w:rsidRPr="00D219CB" w:rsidRDefault="00BC112A" w:rsidP="00FB74D4">
      <w:pPr>
        <w:jc w:val="both"/>
        <w:rPr>
          <w:rFonts w:ascii="Arial" w:hAnsi="Arial" w:cs="Arial"/>
          <w:b/>
          <w:sz w:val="22"/>
          <w:szCs w:val="22"/>
        </w:rPr>
      </w:pPr>
      <w:r w:rsidRPr="00D219CB">
        <w:rPr>
          <w:rFonts w:ascii="Arial" w:hAnsi="Arial" w:cs="Arial"/>
          <w:b/>
          <w:bCs/>
          <w:sz w:val="22"/>
          <w:szCs w:val="22"/>
        </w:rPr>
        <w:t>Podporná aktivita</w:t>
      </w:r>
      <w:r w:rsidRPr="00D219CB">
        <w:rPr>
          <w:rFonts w:ascii="Arial" w:hAnsi="Arial" w:cs="Arial"/>
          <w:b/>
          <w:sz w:val="22"/>
          <w:szCs w:val="22"/>
        </w:rPr>
        <w:t xml:space="preserve"> </w:t>
      </w:r>
      <w:r w:rsidR="00976163" w:rsidRPr="00D219CB">
        <w:rPr>
          <w:rFonts w:ascii="Arial" w:hAnsi="Arial" w:cs="Arial"/>
          <w:b/>
          <w:sz w:val="22"/>
          <w:szCs w:val="22"/>
        </w:rPr>
        <w:t>-</w:t>
      </w:r>
      <w:r w:rsidR="00FB74D4" w:rsidRPr="00D219CB">
        <w:rPr>
          <w:rFonts w:ascii="Arial" w:hAnsi="Arial" w:cs="Arial"/>
          <w:b/>
          <w:sz w:val="22"/>
          <w:szCs w:val="22"/>
        </w:rPr>
        <w:t xml:space="preserve"> Publicita a informovanosť</w:t>
      </w:r>
    </w:p>
    <w:p w:rsidR="0008375F" w:rsidRPr="00D219CB" w:rsidRDefault="0008375F" w:rsidP="0008375F">
      <w:pPr>
        <w:jc w:val="both"/>
        <w:rPr>
          <w:rFonts w:ascii="Arial" w:hAnsi="Arial" w:cs="Arial"/>
          <w:sz w:val="22"/>
          <w:szCs w:val="22"/>
        </w:rPr>
      </w:pPr>
      <w:r w:rsidRPr="00D219CB">
        <w:rPr>
          <w:rFonts w:ascii="Arial" w:hAnsi="Arial" w:cs="Arial"/>
          <w:sz w:val="22"/>
          <w:szCs w:val="22"/>
        </w:rPr>
        <w:t>Ústredie a úrady budú zabezpečovať publicitu a informovanosť aktivít projektu v súlade s Manuálom RO pre informovanie a</w:t>
      </w:r>
      <w:r w:rsidR="00B37E04" w:rsidRPr="00D219CB">
        <w:rPr>
          <w:rFonts w:ascii="Arial" w:hAnsi="Arial" w:cs="Arial"/>
          <w:sz w:val="22"/>
          <w:szCs w:val="22"/>
        </w:rPr>
        <w:t> </w:t>
      </w:r>
      <w:r w:rsidRPr="00D219CB">
        <w:rPr>
          <w:rFonts w:ascii="Arial" w:hAnsi="Arial" w:cs="Arial"/>
          <w:sz w:val="22"/>
          <w:szCs w:val="22"/>
        </w:rPr>
        <w:t>publicitu</w:t>
      </w:r>
      <w:r w:rsidR="00B37E04" w:rsidRPr="00D219CB">
        <w:rPr>
          <w:rFonts w:ascii="Arial" w:hAnsi="Arial" w:cs="Arial"/>
          <w:sz w:val="22"/>
          <w:szCs w:val="22"/>
        </w:rPr>
        <w:t xml:space="preserve"> a v súlade s bodom 7</w:t>
      </w:r>
      <w:r w:rsidRPr="00D219CB">
        <w:rPr>
          <w:rFonts w:ascii="Arial" w:hAnsi="Arial" w:cs="Arial"/>
          <w:sz w:val="22"/>
          <w:szCs w:val="22"/>
        </w:rPr>
        <w:t>.</w:t>
      </w:r>
    </w:p>
    <w:p w:rsidR="00574F10" w:rsidRPr="00D219CB" w:rsidRDefault="00574F10" w:rsidP="00D71D4D">
      <w:pPr>
        <w:ind w:left="708"/>
        <w:rPr>
          <w:rFonts w:ascii="Arial" w:hAnsi="Arial" w:cs="Arial"/>
          <w:sz w:val="22"/>
          <w:szCs w:val="22"/>
        </w:rPr>
      </w:pPr>
    </w:p>
    <w:p w:rsidR="00574F10" w:rsidRPr="00D219CB" w:rsidRDefault="00574F10" w:rsidP="00D71D4D">
      <w:pPr>
        <w:ind w:left="708"/>
        <w:rPr>
          <w:rFonts w:ascii="Arial" w:hAnsi="Arial" w:cs="Arial"/>
          <w:sz w:val="22"/>
          <w:szCs w:val="22"/>
        </w:rPr>
      </w:pPr>
    </w:p>
    <w:sectPr w:rsidR="00574F10" w:rsidRPr="00D219CB" w:rsidSect="007B4A1E">
      <w:footnotePr>
        <w:pos w:val="beneathText"/>
      </w:footnotePr>
      <w:endnotePr>
        <w:numFmt w:val="decimal"/>
      </w:endnotePr>
      <w:pgSz w:w="11906" w:h="16838" w:code="9"/>
      <w:pgMar w:top="1418" w:right="1418" w:bottom="1418" w:left="1418"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A1E" w:rsidRDefault="007B4A1E">
      <w:r>
        <w:separator/>
      </w:r>
    </w:p>
  </w:endnote>
  <w:endnote w:type="continuationSeparator" w:id="0">
    <w:p w:rsidR="007B4A1E" w:rsidRDefault="007B4A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Helv">
    <w:panose1 w:val="020B060402020203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imes New Roman Bold">
    <w:altName w:val="Times New Roman"/>
    <w:charset w:val="00"/>
    <w:family w:val="auto"/>
    <w:pitch w:val="default"/>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A1E" w:rsidRDefault="007B4A1E" w:rsidP="00D71D4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7B4A1E" w:rsidRDefault="007B4A1E" w:rsidP="00D71D4D">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A1E" w:rsidRDefault="007B4A1E" w:rsidP="00D71D4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159B7">
      <w:rPr>
        <w:rStyle w:val="slostrany"/>
        <w:noProof/>
      </w:rPr>
      <w:t>21</w:t>
    </w:r>
    <w:r>
      <w:rPr>
        <w:rStyle w:val="slostrany"/>
      </w:rPr>
      <w:fldChar w:fldCharType="end"/>
    </w:r>
  </w:p>
  <w:p w:rsidR="007B4A1E" w:rsidRDefault="007B4A1E" w:rsidP="00D71D4D">
    <w:pPr>
      <w:pStyle w:val="Pt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A1E" w:rsidRDefault="007B4A1E">
      <w:r>
        <w:separator/>
      </w:r>
    </w:p>
  </w:footnote>
  <w:footnote w:type="continuationSeparator" w:id="0">
    <w:p w:rsidR="007B4A1E" w:rsidRDefault="007B4A1E">
      <w:r>
        <w:continuationSeparator/>
      </w:r>
    </w:p>
  </w:footnote>
  <w:footnote w:id="1">
    <w:p w:rsidR="007B4A1E" w:rsidRPr="00065ECC" w:rsidRDefault="007B4A1E" w:rsidP="004670F7">
      <w:pPr>
        <w:pStyle w:val="Textpoznmkypodiarou"/>
        <w:rPr>
          <w:rStyle w:val="Odkaznapoznmkupodiarou"/>
          <w:rFonts w:ascii="Arial Narrow" w:hAnsi="Arial Narrow"/>
        </w:rPr>
      </w:pPr>
      <w:r w:rsidRPr="00065ECC">
        <w:rPr>
          <w:rStyle w:val="Odkaznapoznmkupodiarou"/>
          <w:rFonts w:ascii="Arial Narrow" w:hAnsi="Arial Narrow"/>
        </w:rPr>
        <w:footnoteRef/>
      </w:r>
      <w:r w:rsidRPr="00065ECC">
        <w:rPr>
          <w:rStyle w:val="Odkaznapoznmkupodiarou"/>
          <w:rFonts w:ascii="Arial Narrow" w:hAnsi="Arial Narrow"/>
        </w:rPr>
        <w:t xml:space="preserve"> </w:t>
      </w:r>
      <w:r w:rsidRPr="00065ECC">
        <w:rPr>
          <w:rStyle w:val="Odkaznapoznmkupodiarou"/>
        </w:rPr>
        <w:t>Uvádza sa príslušný merateľný ukazovateľ výsledku. V prípade, že daný výsledok projektu je napĺňaný realizáciou viacerých aktivít, ukazovateľ výsledku sa uvádza ku všetkým príslušným aktivitám, prostredníctvom čoho bude sledovaný príspevok jednotlivých aktivít projektu k výsledkom projektu.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A1E" w:rsidRDefault="007B4A1E" w:rsidP="00D71D4D">
    <w:pPr>
      <w:pStyle w:val="Hlavika"/>
      <w:jc w:val="center"/>
      <w:rPr>
        <w:smallCaps/>
        <w:sz w:val="18"/>
        <w:szCs w:val="18"/>
      </w:rPr>
    </w:pPr>
  </w:p>
  <w:p w:rsidR="007B4A1E" w:rsidRPr="00EE7C02" w:rsidRDefault="007B4A1E" w:rsidP="00D71D4D">
    <w:pPr>
      <w:pStyle w:val="Hlavika"/>
      <w:jc w:val="center"/>
      <w:rPr>
        <w:smallCaps/>
        <w:sz w:val="18"/>
        <w:szCs w:val="18"/>
      </w:rPr>
    </w:pPr>
    <w:r>
      <w:rPr>
        <w:smallCaps/>
        <w:sz w:val="18"/>
        <w:szCs w:val="18"/>
      </w:rPr>
      <w:t xml:space="preserve">Opis Projektu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4363F"/>
    <w:multiLevelType w:val="hybridMultilevel"/>
    <w:tmpl w:val="BBC29F06"/>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0DAE007E"/>
    <w:multiLevelType w:val="hybridMultilevel"/>
    <w:tmpl w:val="06507448"/>
    <w:lvl w:ilvl="0" w:tplc="A50C67C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E921B50"/>
    <w:multiLevelType w:val="hybridMultilevel"/>
    <w:tmpl w:val="13B0A180"/>
    <w:lvl w:ilvl="0" w:tplc="C9065F58">
      <w:start w:val="6"/>
      <w:numFmt w:val="bullet"/>
      <w:lvlText w:val=""/>
      <w:lvlJc w:val="left"/>
      <w:pPr>
        <w:tabs>
          <w:tab w:val="num" w:pos="720"/>
        </w:tabs>
        <w:ind w:left="720" w:hanging="360"/>
      </w:pPr>
      <w:rPr>
        <w:rFonts w:ascii="Wingdings" w:eastAsia="Times New Roman" w:hAnsi="Wingdings"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49A1921"/>
    <w:multiLevelType w:val="hybridMultilevel"/>
    <w:tmpl w:val="3C3EA8F0"/>
    <w:lvl w:ilvl="0" w:tplc="DCBA4F8A">
      <w:start w:val="2"/>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17513C17"/>
    <w:multiLevelType w:val="hybridMultilevel"/>
    <w:tmpl w:val="A3987EAC"/>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5">
    <w:nsid w:val="184544D2"/>
    <w:multiLevelType w:val="hybridMultilevel"/>
    <w:tmpl w:val="6452F676"/>
    <w:lvl w:ilvl="0" w:tplc="C970414C">
      <w:numFmt w:val="bullet"/>
      <w:lvlText w:val="-"/>
      <w:lvlJc w:val="left"/>
      <w:pPr>
        <w:tabs>
          <w:tab w:val="num" w:pos="720"/>
        </w:tabs>
        <w:ind w:left="720" w:hanging="360"/>
      </w:pPr>
      <w:rPr>
        <w:rFonts w:ascii="Courier New" w:eastAsia="Times New Roman"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nsid w:val="1BA41E65"/>
    <w:multiLevelType w:val="hybridMultilevel"/>
    <w:tmpl w:val="80F81624"/>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nsid w:val="23A111BE"/>
    <w:multiLevelType w:val="hybridMultilevel"/>
    <w:tmpl w:val="65CA4B02"/>
    <w:lvl w:ilvl="0" w:tplc="83863C98">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8">
    <w:nsid w:val="253D4380"/>
    <w:multiLevelType w:val="hybridMultilevel"/>
    <w:tmpl w:val="4B38093A"/>
    <w:lvl w:ilvl="0" w:tplc="FFFFFFFF">
      <w:start w:val="1"/>
      <w:numFmt w:val="lowerLetter"/>
      <w:lvlText w:val="%1)"/>
      <w:lvlJc w:val="left"/>
      <w:pPr>
        <w:tabs>
          <w:tab w:val="num" w:pos="1428"/>
        </w:tabs>
        <w:ind w:left="1428" w:hanging="360"/>
      </w:pPr>
      <w:rPr>
        <w:rFonts w:hint="default"/>
      </w:rPr>
    </w:lvl>
    <w:lvl w:ilvl="1" w:tplc="EFF41DF0">
      <w:start w:val="1"/>
      <w:numFmt w:val="bullet"/>
      <w:pStyle w:val="AMpuntk"/>
      <w:lvlText w:val=""/>
      <w:lvlJc w:val="left"/>
      <w:pPr>
        <w:tabs>
          <w:tab w:val="num" w:pos="1788"/>
        </w:tabs>
        <w:ind w:left="1788" w:hanging="360"/>
      </w:pPr>
      <w:rPr>
        <w:rFonts w:ascii="Symbol" w:hAnsi="Symbol" w:hint="default"/>
      </w:rPr>
    </w:lvl>
    <w:lvl w:ilvl="2" w:tplc="04050003">
      <w:start w:val="1"/>
      <w:numFmt w:val="bullet"/>
      <w:lvlText w:val="o"/>
      <w:lvlJc w:val="left"/>
      <w:pPr>
        <w:tabs>
          <w:tab w:val="num" w:pos="2688"/>
        </w:tabs>
        <w:ind w:left="2688" w:hanging="360"/>
      </w:pPr>
      <w:rPr>
        <w:rFonts w:ascii="Courier New" w:hAnsi="Courier New" w:cs="Courier New" w:hint="default"/>
      </w:r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9">
    <w:nsid w:val="25AA33FD"/>
    <w:multiLevelType w:val="hybridMultilevel"/>
    <w:tmpl w:val="07F8F60C"/>
    <w:lvl w:ilvl="0" w:tplc="A50C67CE">
      <w:numFmt w:val="bullet"/>
      <w:lvlText w:val="-"/>
      <w:lvlJc w:val="left"/>
      <w:pPr>
        <w:tabs>
          <w:tab w:val="num" w:pos="1140"/>
        </w:tabs>
        <w:ind w:left="114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nsid w:val="27186EE7"/>
    <w:multiLevelType w:val="hybridMultilevel"/>
    <w:tmpl w:val="B88A1B2C"/>
    <w:lvl w:ilvl="0" w:tplc="4CD4C644">
      <w:start w:val="2"/>
      <w:numFmt w:val="bullet"/>
      <w:lvlText w:val="-"/>
      <w:lvlJc w:val="left"/>
      <w:pPr>
        <w:tabs>
          <w:tab w:val="num" w:pos="720"/>
        </w:tabs>
        <w:ind w:left="720" w:hanging="360"/>
      </w:pPr>
      <w:rPr>
        <w:rFonts w:ascii="Tms Rmn" w:eastAsia="Times New Roman" w:hAnsi="Tms Rmn" w:cs="Tms Rm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nsid w:val="29306081"/>
    <w:multiLevelType w:val="hybridMultilevel"/>
    <w:tmpl w:val="0ABE5AF4"/>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2">
    <w:nsid w:val="31555643"/>
    <w:multiLevelType w:val="hybridMultilevel"/>
    <w:tmpl w:val="FE5491C2"/>
    <w:lvl w:ilvl="0" w:tplc="041B0015">
      <w:start w:val="1"/>
      <w:numFmt w:val="upperLetter"/>
      <w:lvlText w:val="%1."/>
      <w:lvlJc w:val="left"/>
      <w:pPr>
        <w:ind w:left="720" w:hanging="360"/>
      </w:pPr>
    </w:lvl>
    <w:lvl w:ilvl="1" w:tplc="4412F2E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3B727D1"/>
    <w:multiLevelType w:val="hybridMultilevel"/>
    <w:tmpl w:val="6546A192"/>
    <w:lvl w:ilvl="0" w:tplc="A50C67C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6616139"/>
    <w:multiLevelType w:val="hybridMultilevel"/>
    <w:tmpl w:val="2758CB00"/>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nsid w:val="38C6363C"/>
    <w:multiLevelType w:val="hybridMultilevel"/>
    <w:tmpl w:val="A002F99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nsid w:val="39565D4B"/>
    <w:multiLevelType w:val="hybridMultilevel"/>
    <w:tmpl w:val="5352C626"/>
    <w:lvl w:ilvl="0" w:tplc="7A5A537E">
      <w:numFmt w:val="bullet"/>
      <w:lvlText w:val="-"/>
      <w:lvlJc w:val="left"/>
      <w:pPr>
        <w:tabs>
          <w:tab w:val="num" w:pos="720"/>
        </w:tabs>
        <w:ind w:left="720" w:hanging="360"/>
      </w:pPr>
      <w:rPr>
        <w:rFonts w:ascii="Arial Narrow" w:eastAsia="Times New Roman" w:hAnsi="Arial Narrow"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nsid w:val="3BB66FF4"/>
    <w:multiLevelType w:val="hybridMultilevel"/>
    <w:tmpl w:val="5602F208"/>
    <w:lvl w:ilvl="0" w:tplc="AE300680">
      <w:numFmt w:val="bullet"/>
      <w:lvlText w:val="-"/>
      <w:lvlJc w:val="left"/>
      <w:pPr>
        <w:ind w:left="1146" w:hanging="360"/>
      </w:pPr>
      <w:rPr>
        <w:rFonts w:ascii="Courier New" w:eastAsia="Times New Roman" w:hAnsi="Courier New" w:cs="Courier New" w:hint="default"/>
        <w:color w:val="auto"/>
      </w:rPr>
    </w:lvl>
    <w:lvl w:ilvl="1" w:tplc="041B000F">
      <w:start w:val="1"/>
      <w:numFmt w:val="decimal"/>
      <w:lvlText w:val="%2."/>
      <w:lvlJc w:val="left"/>
      <w:pPr>
        <w:ind w:left="1866" w:hanging="360"/>
      </w:pPr>
    </w:lvl>
    <w:lvl w:ilvl="2" w:tplc="041B001B">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nsid w:val="3D245BB5"/>
    <w:multiLevelType w:val="hybridMultilevel"/>
    <w:tmpl w:val="EB304CB6"/>
    <w:lvl w:ilvl="0" w:tplc="4FB8D754">
      <w:start w:val="1"/>
      <w:numFmt w:val="bullet"/>
      <w:lvlText w:val=""/>
      <w:lvlJc w:val="left"/>
      <w:pPr>
        <w:tabs>
          <w:tab w:val="num" w:pos="971"/>
        </w:tabs>
        <w:ind w:left="971" w:hanging="360"/>
      </w:pPr>
      <w:rPr>
        <w:rFonts w:ascii="Symbol" w:hAnsi="Symbol" w:hint="default"/>
      </w:rPr>
    </w:lvl>
    <w:lvl w:ilvl="1" w:tplc="041B0003">
      <w:start w:val="1"/>
      <w:numFmt w:val="bullet"/>
      <w:lvlText w:val="o"/>
      <w:lvlJc w:val="left"/>
      <w:pPr>
        <w:tabs>
          <w:tab w:val="num" w:pos="1691"/>
        </w:tabs>
        <w:ind w:left="1691" w:hanging="360"/>
      </w:pPr>
      <w:rPr>
        <w:rFonts w:ascii="Courier New" w:hAnsi="Courier New" w:cs="Courier New" w:hint="default"/>
      </w:rPr>
    </w:lvl>
    <w:lvl w:ilvl="2" w:tplc="041B0005">
      <w:start w:val="1"/>
      <w:numFmt w:val="bullet"/>
      <w:lvlText w:val=""/>
      <w:lvlJc w:val="left"/>
      <w:pPr>
        <w:tabs>
          <w:tab w:val="num" w:pos="2411"/>
        </w:tabs>
        <w:ind w:left="2411" w:hanging="360"/>
      </w:pPr>
      <w:rPr>
        <w:rFonts w:ascii="Wingdings" w:hAnsi="Wingdings" w:cs="Times New Roman" w:hint="default"/>
      </w:rPr>
    </w:lvl>
    <w:lvl w:ilvl="3" w:tplc="041B0001">
      <w:start w:val="1"/>
      <w:numFmt w:val="bullet"/>
      <w:lvlText w:val=""/>
      <w:lvlJc w:val="left"/>
      <w:pPr>
        <w:tabs>
          <w:tab w:val="num" w:pos="3131"/>
        </w:tabs>
        <w:ind w:left="3131" w:hanging="360"/>
      </w:pPr>
      <w:rPr>
        <w:rFonts w:ascii="Symbol" w:hAnsi="Symbol" w:cs="Times New Roman" w:hint="default"/>
      </w:rPr>
    </w:lvl>
    <w:lvl w:ilvl="4" w:tplc="041B0003">
      <w:start w:val="1"/>
      <w:numFmt w:val="bullet"/>
      <w:lvlText w:val="o"/>
      <w:lvlJc w:val="left"/>
      <w:pPr>
        <w:tabs>
          <w:tab w:val="num" w:pos="3851"/>
        </w:tabs>
        <w:ind w:left="3851" w:hanging="360"/>
      </w:pPr>
      <w:rPr>
        <w:rFonts w:ascii="Courier New" w:hAnsi="Courier New" w:cs="Courier New" w:hint="default"/>
      </w:rPr>
    </w:lvl>
    <w:lvl w:ilvl="5" w:tplc="041B0005">
      <w:start w:val="1"/>
      <w:numFmt w:val="bullet"/>
      <w:lvlText w:val=""/>
      <w:lvlJc w:val="left"/>
      <w:pPr>
        <w:tabs>
          <w:tab w:val="num" w:pos="4571"/>
        </w:tabs>
        <w:ind w:left="4571" w:hanging="360"/>
      </w:pPr>
      <w:rPr>
        <w:rFonts w:ascii="Wingdings" w:hAnsi="Wingdings" w:cs="Times New Roman" w:hint="default"/>
      </w:rPr>
    </w:lvl>
    <w:lvl w:ilvl="6" w:tplc="041B0001">
      <w:start w:val="1"/>
      <w:numFmt w:val="bullet"/>
      <w:lvlText w:val=""/>
      <w:lvlJc w:val="left"/>
      <w:pPr>
        <w:tabs>
          <w:tab w:val="num" w:pos="5291"/>
        </w:tabs>
        <w:ind w:left="5291" w:hanging="360"/>
      </w:pPr>
      <w:rPr>
        <w:rFonts w:ascii="Symbol" w:hAnsi="Symbol" w:cs="Times New Roman" w:hint="default"/>
      </w:rPr>
    </w:lvl>
    <w:lvl w:ilvl="7" w:tplc="041B0003">
      <w:start w:val="1"/>
      <w:numFmt w:val="bullet"/>
      <w:lvlText w:val="o"/>
      <w:lvlJc w:val="left"/>
      <w:pPr>
        <w:tabs>
          <w:tab w:val="num" w:pos="6011"/>
        </w:tabs>
        <w:ind w:left="6011" w:hanging="360"/>
      </w:pPr>
      <w:rPr>
        <w:rFonts w:ascii="Courier New" w:hAnsi="Courier New" w:cs="Courier New" w:hint="default"/>
      </w:rPr>
    </w:lvl>
    <w:lvl w:ilvl="8" w:tplc="041B0005">
      <w:start w:val="1"/>
      <w:numFmt w:val="bullet"/>
      <w:lvlText w:val=""/>
      <w:lvlJc w:val="left"/>
      <w:pPr>
        <w:tabs>
          <w:tab w:val="num" w:pos="6731"/>
        </w:tabs>
        <w:ind w:left="6731" w:hanging="360"/>
      </w:pPr>
      <w:rPr>
        <w:rFonts w:ascii="Wingdings" w:hAnsi="Wingdings" w:cs="Times New Roman" w:hint="default"/>
      </w:rPr>
    </w:lvl>
  </w:abstractNum>
  <w:abstractNum w:abstractNumId="19">
    <w:nsid w:val="3E0639C3"/>
    <w:multiLevelType w:val="hybridMultilevel"/>
    <w:tmpl w:val="72D27E60"/>
    <w:lvl w:ilvl="0" w:tplc="A50C67CE">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nsid w:val="4B182325"/>
    <w:multiLevelType w:val="hybridMultilevel"/>
    <w:tmpl w:val="EDF8084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EA02918"/>
    <w:multiLevelType w:val="hybridMultilevel"/>
    <w:tmpl w:val="6B540FD8"/>
    <w:lvl w:ilvl="0" w:tplc="041B000B">
      <w:start w:val="1"/>
      <w:numFmt w:val="bullet"/>
      <w:lvlText w:val=""/>
      <w:lvlJc w:val="left"/>
      <w:pPr>
        <w:ind w:left="720" w:hanging="360"/>
      </w:pPr>
      <w:rPr>
        <w:rFonts w:ascii="Wingdings" w:hAnsi="Wingdings" w:hint="default"/>
      </w:rPr>
    </w:lvl>
    <w:lvl w:ilvl="1" w:tplc="041B0005">
      <w:start w:val="1"/>
      <w:numFmt w:val="bullet"/>
      <w:lvlText w:val=""/>
      <w:lvlJc w:val="left"/>
      <w:pPr>
        <w:ind w:left="1440" w:hanging="360"/>
      </w:pPr>
      <w:rPr>
        <w:rFonts w:ascii="Wingdings" w:hAnsi="Wingdings" w:hint="default"/>
      </w:rPr>
    </w:lvl>
    <w:lvl w:ilvl="2" w:tplc="3CAE4194">
      <w:start w:val="26"/>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0C97864"/>
    <w:multiLevelType w:val="hybridMultilevel"/>
    <w:tmpl w:val="9AE6027A"/>
    <w:lvl w:ilvl="0" w:tplc="041B000B">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3052AA8"/>
    <w:multiLevelType w:val="hybridMultilevel"/>
    <w:tmpl w:val="73422E38"/>
    <w:lvl w:ilvl="0" w:tplc="169E15C4">
      <w:start w:val="5"/>
      <w:numFmt w:val="bullet"/>
      <w:lvlText w:val="-"/>
      <w:lvlJc w:val="left"/>
      <w:pPr>
        <w:ind w:left="1440" w:hanging="360"/>
      </w:pPr>
      <w:rPr>
        <w:rFonts w:ascii="Helv" w:eastAsia="Times New Roman" w:hAnsi="Helv"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nsid w:val="551260AA"/>
    <w:multiLevelType w:val="hybridMultilevel"/>
    <w:tmpl w:val="B28AF672"/>
    <w:lvl w:ilvl="0" w:tplc="041B0015">
      <w:start w:val="1"/>
      <w:numFmt w:val="upperLetter"/>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6843DE4"/>
    <w:multiLevelType w:val="hybridMultilevel"/>
    <w:tmpl w:val="097A0800"/>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nsid w:val="5E745237"/>
    <w:multiLevelType w:val="hybridMultilevel"/>
    <w:tmpl w:val="821E56F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F370F7D"/>
    <w:multiLevelType w:val="hybridMultilevel"/>
    <w:tmpl w:val="E44E06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F992CDA"/>
    <w:multiLevelType w:val="hybridMultilevel"/>
    <w:tmpl w:val="8102CB62"/>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nsid w:val="6D290769"/>
    <w:multiLevelType w:val="hybridMultilevel"/>
    <w:tmpl w:val="E71CC5C4"/>
    <w:lvl w:ilvl="0" w:tplc="041B000B">
      <w:start w:val="1"/>
      <w:numFmt w:val="bullet"/>
      <w:lvlText w:val=""/>
      <w:lvlJc w:val="left"/>
      <w:pPr>
        <w:tabs>
          <w:tab w:val="num" w:pos="1080"/>
        </w:tabs>
        <w:ind w:left="1080" w:hanging="360"/>
      </w:pPr>
      <w:rPr>
        <w:rFonts w:ascii="Wingdings" w:hAnsi="Wingdings"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30">
    <w:nsid w:val="6E2F47FE"/>
    <w:multiLevelType w:val="hybridMultilevel"/>
    <w:tmpl w:val="6958CBCE"/>
    <w:lvl w:ilvl="0" w:tplc="DCBA4F8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nsid w:val="756C089D"/>
    <w:multiLevelType w:val="hybridMultilevel"/>
    <w:tmpl w:val="5D84FDA0"/>
    <w:lvl w:ilvl="0" w:tplc="A50C67CE">
      <w:numFmt w:val="bullet"/>
      <w:lvlText w:val="-"/>
      <w:lvlJc w:val="left"/>
      <w:pPr>
        <w:tabs>
          <w:tab w:val="num" w:pos="1140"/>
        </w:tabs>
        <w:ind w:left="114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4"/>
  </w:num>
  <w:num w:numId="4">
    <w:abstractNumId w:val="18"/>
  </w:num>
  <w:num w:numId="5">
    <w:abstractNumId w:val="16"/>
  </w:num>
  <w:num w:numId="6">
    <w:abstractNumId w:val="7"/>
  </w:num>
  <w:num w:numId="7">
    <w:abstractNumId w:val="10"/>
  </w:num>
  <w:num w:numId="8">
    <w:abstractNumId w:val="31"/>
  </w:num>
  <w:num w:numId="9">
    <w:abstractNumId w:val="9"/>
  </w:num>
  <w:num w:numId="10">
    <w:abstractNumId w:val="15"/>
  </w:num>
  <w:num w:numId="11">
    <w:abstractNumId w:val="5"/>
  </w:num>
  <w:num w:numId="12">
    <w:abstractNumId w:val="29"/>
  </w:num>
  <w:num w:numId="13">
    <w:abstractNumId w:val="0"/>
  </w:num>
  <w:num w:numId="14">
    <w:abstractNumId w:val="25"/>
  </w:num>
  <w:num w:numId="15">
    <w:abstractNumId w:val="14"/>
  </w:num>
  <w:num w:numId="16">
    <w:abstractNumId w:val="22"/>
  </w:num>
  <w:num w:numId="17">
    <w:abstractNumId w:val="21"/>
  </w:num>
  <w:num w:numId="18">
    <w:abstractNumId w:val="6"/>
  </w:num>
  <w:num w:numId="19">
    <w:abstractNumId w:val="2"/>
  </w:num>
  <w:num w:numId="20">
    <w:abstractNumId w:val="30"/>
  </w:num>
  <w:num w:numId="21">
    <w:abstractNumId w:val="3"/>
  </w:num>
  <w:num w:numId="22">
    <w:abstractNumId w:val="26"/>
  </w:num>
  <w:num w:numId="23">
    <w:abstractNumId w:val="27"/>
  </w:num>
  <w:num w:numId="24">
    <w:abstractNumId w:val="1"/>
  </w:num>
  <w:num w:numId="25">
    <w:abstractNumId w:val="12"/>
  </w:num>
  <w:num w:numId="26">
    <w:abstractNumId w:val="24"/>
  </w:num>
  <w:num w:numId="27">
    <w:abstractNumId w:val="19"/>
  </w:num>
  <w:num w:numId="28">
    <w:abstractNumId w:val="20"/>
  </w:num>
  <w:num w:numId="29">
    <w:abstractNumId w:val="28"/>
  </w:num>
  <w:num w:numId="30">
    <w:abstractNumId w:val="23"/>
  </w:num>
  <w:num w:numId="31">
    <w:abstractNumId w:val="13"/>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007C08"/>
    <w:rsid w:val="00001B31"/>
    <w:rsid w:val="00003725"/>
    <w:rsid w:val="00007C08"/>
    <w:rsid w:val="00010EDA"/>
    <w:rsid w:val="000166CA"/>
    <w:rsid w:val="00016DC6"/>
    <w:rsid w:val="0002234E"/>
    <w:rsid w:val="000322ED"/>
    <w:rsid w:val="00032DB8"/>
    <w:rsid w:val="00035065"/>
    <w:rsid w:val="00042507"/>
    <w:rsid w:val="00045194"/>
    <w:rsid w:val="0004557C"/>
    <w:rsid w:val="00046FC7"/>
    <w:rsid w:val="00051960"/>
    <w:rsid w:val="00051DBE"/>
    <w:rsid w:val="0005395F"/>
    <w:rsid w:val="00056017"/>
    <w:rsid w:val="00057DE5"/>
    <w:rsid w:val="00060C02"/>
    <w:rsid w:val="0006350C"/>
    <w:rsid w:val="00067ADF"/>
    <w:rsid w:val="00073FD2"/>
    <w:rsid w:val="00076F79"/>
    <w:rsid w:val="000812C1"/>
    <w:rsid w:val="0008375F"/>
    <w:rsid w:val="00086B07"/>
    <w:rsid w:val="00092BF2"/>
    <w:rsid w:val="000954F1"/>
    <w:rsid w:val="000A3920"/>
    <w:rsid w:val="000A4A2B"/>
    <w:rsid w:val="000A6A0F"/>
    <w:rsid w:val="000B048B"/>
    <w:rsid w:val="000B62D0"/>
    <w:rsid w:val="000B65AA"/>
    <w:rsid w:val="000B7030"/>
    <w:rsid w:val="000C22EB"/>
    <w:rsid w:val="000C2B18"/>
    <w:rsid w:val="000C3495"/>
    <w:rsid w:val="000C6C73"/>
    <w:rsid w:val="000D05D4"/>
    <w:rsid w:val="000D3EAA"/>
    <w:rsid w:val="000D57FE"/>
    <w:rsid w:val="000E16F2"/>
    <w:rsid w:val="000E4388"/>
    <w:rsid w:val="000E63F1"/>
    <w:rsid w:val="000F108F"/>
    <w:rsid w:val="000F6D63"/>
    <w:rsid w:val="00105907"/>
    <w:rsid w:val="00106F61"/>
    <w:rsid w:val="00110CB5"/>
    <w:rsid w:val="001116F9"/>
    <w:rsid w:val="00115073"/>
    <w:rsid w:val="001152B4"/>
    <w:rsid w:val="001159B7"/>
    <w:rsid w:val="00117837"/>
    <w:rsid w:val="00117B67"/>
    <w:rsid w:val="0012347D"/>
    <w:rsid w:val="0012441F"/>
    <w:rsid w:val="001258A8"/>
    <w:rsid w:val="0012679E"/>
    <w:rsid w:val="001269BA"/>
    <w:rsid w:val="00131F35"/>
    <w:rsid w:val="00132219"/>
    <w:rsid w:val="001340A4"/>
    <w:rsid w:val="001345B9"/>
    <w:rsid w:val="00142149"/>
    <w:rsid w:val="00142B03"/>
    <w:rsid w:val="00144E02"/>
    <w:rsid w:val="00156543"/>
    <w:rsid w:val="00157061"/>
    <w:rsid w:val="001629A1"/>
    <w:rsid w:val="00174DE8"/>
    <w:rsid w:val="00182001"/>
    <w:rsid w:val="00182A0C"/>
    <w:rsid w:val="00182E14"/>
    <w:rsid w:val="00183A55"/>
    <w:rsid w:val="00184122"/>
    <w:rsid w:val="00185479"/>
    <w:rsid w:val="001868E8"/>
    <w:rsid w:val="0019044E"/>
    <w:rsid w:val="00193ACA"/>
    <w:rsid w:val="001A177E"/>
    <w:rsid w:val="001B16A7"/>
    <w:rsid w:val="001B1A5F"/>
    <w:rsid w:val="001C1871"/>
    <w:rsid w:val="001C1B95"/>
    <w:rsid w:val="001C326E"/>
    <w:rsid w:val="001C3E7A"/>
    <w:rsid w:val="001C48E6"/>
    <w:rsid w:val="001C6C28"/>
    <w:rsid w:val="001D6D9F"/>
    <w:rsid w:val="001E241B"/>
    <w:rsid w:val="001E29A3"/>
    <w:rsid w:val="001E5B59"/>
    <w:rsid w:val="001E7E35"/>
    <w:rsid w:val="001F5599"/>
    <w:rsid w:val="001F6FC1"/>
    <w:rsid w:val="001F6FFF"/>
    <w:rsid w:val="00202F46"/>
    <w:rsid w:val="00212ACE"/>
    <w:rsid w:val="00222767"/>
    <w:rsid w:val="00225542"/>
    <w:rsid w:val="0022771B"/>
    <w:rsid w:val="00227A0E"/>
    <w:rsid w:val="00227FE7"/>
    <w:rsid w:val="002317E6"/>
    <w:rsid w:val="00237024"/>
    <w:rsid w:val="00243B6C"/>
    <w:rsid w:val="00244901"/>
    <w:rsid w:val="00244C6E"/>
    <w:rsid w:val="00252246"/>
    <w:rsid w:val="00254317"/>
    <w:rsid w:val="00256CAA"/>
    <w:rsid w:val="00260053"/>
    <w:rsid w:val="00272BA5"/>
    <w:rsid w:val="0028012F"/>
    <w:rsid w:val="00280CBE"/>
    <w:rsid w:val="00284F3A"/>
    <w:rsid w:val="00294E9F"/>
    <w:rsid w:val="002956E9"/>
    <w:rsid w:val="002A0D5F"/>
    <w:rsid w:val="002A1DB7"/>
    <w:rsid w:val="002A7E7C"/>
    <w:rsid w:val="002B2AD1"/>
    <w:rsid w:val="002B2B0A"/>
    <w:rsid w:val="002B2BD7"/>
    <w:rsid w:val="002B2F52"/>
    <w:rsid w:val="002B5529"/>
    <w:rsid w:val="002B713A"/>
    <w:rsid w:val="002B7CF8"/>
    <w:rsid w:val="002D0A7E"/>
    <w:rsid w:val="002D2FE3"/>
    <w:rsid w:val="002D7863"/>
    <w:rsid w:val="002E38D4"/>
    <w:rsid w:val="002E3FD3"/>
    <w:rsid w:val="002E6E03"/>
    <w:rsid w:val="002E6F5C"/>
    <w:rsid w:val="002E7656"/>
    <w:rsid w:val="002F1279"/>
    <w:rsid w:val="002F5EB1"/>
    <w:rsid w:val="00300B27"/>
    <w:rsid w:val="00304A9E"/>
    <w:rsid w:val="00312D81"/>
    <w:rsid w:val="00313CFE"/>
    <w:rsid w:val="003164F1"/>
    <w:rsid w:val="00316584"/>
    <w:rsid w:val="00316FA2"/>
    <w:rsid w:val="00321158"/>
    <w:rsid w:val="0032709B"/>
    <w:rsid w:val="003325B1"/>
    <w:rsid w:val="00337323"/>
    <w:rsid w:val="003451F3"/>
    <w:rsid w:val="003455BE"/>
    <w:rsid w:val="00346A94"/>
    <w:rsid w:val="003522E9"/>
    <w:rsid w:val="00354F2D"/>
    <w:rsid w:val="00355452"/>
    <w:rsid w:val="00357118"/>
    <w:rsid w:val="0035735B"/>
    <w:rsid w:val="00361CAC"/>
    <w:rsid w:val="003638D2"/>
    <w:rsid w:val="00364DB0"/>
    <w:rsid w:val="0037020E"/>
    <w:rsid w:val="00386370"/>
    <w:rsid w:val="00387359"/>
    <w:rsid w:val="0038739A"/>
    <w:rsid w:val="0039040D"/>
    <w:rsid w:val="003944DF"/>
    <w:rsid w:val="003A0917"/>
    <w:rsid w:val="003B3BCB"/>
    <w:rsid w:val="003C0EDB"/>
    <w:rsid w:val="003C5992"/>
    <w:rsid w:val="003C7EE4"/>
    <w:rsid w:val="003D1F7E"/>
    <w:rsid w:val="003D3A57"/>
    <w:rsid w:val="003D51D7"/>
    <w:rsid w:val="003E0FDC"/>
    <w:rsid w:val="003E3E79"/>
    <w:rsid w:val="003E5E96"/>
    <w:rsid w:val="003E6E93"/>
    <w:rsid w:val="003F38D9"/>
    <w:rsid w:val="003F6BF3"/>
    <w:rsid w:val="00414F33"/>
    <w:rsid w:val="00422F1D"/>
    <w:rsid w:val="0042518D"/>
    <w:rsid w:val="00432DEA"/>
    <w:rsid w:val="00433AB3"/>
    <w:rsid w:val="00433F59"/>
    <w:rsid w:val="004367C3"/>
    <w:rsid w:val="00436B01"/>
    <w:rsid w:val="00442ADC"/>
    <w:rsid w:val="004431E9"/>
    <w:rsid w:val="00450992"/>
    <w:rsid w:val="00451B1E"/>
    <w:rsid w:val="0045569C"/>
    <w:rsid w:val="00456ADC"/>
    <w:rsid w:val="00460D55"/>
    <w:rsid w:val="0046223C"/>
    <w:rsid w:val="004633A1"/>
    <w:rsid w:val="004670F7"/>
    <w:rsid w:val="004712D0"/>
    <w:rsid w:val="00472773"/>
    <w:rsid w:val="00472F15"/>
    <w:rsid w:val="004814D6"/>
    <w:rsid w:val="00481DCC"/>
    <w:rsid w:val="00482644"/>
    <w:rsid w:val="00482A6C"/>
    <w:rsid w:val="004841E9"/>
    <w:rsid w:val="00490F17"/>
    <w:rsid w:val="00494A10"/>
    <w:rsid w:val="004956E0"/>
    <w:rsid w:val="00497B41"/>
    <w:rsid w:val="004A0A94"/>
    <w:rsid w:val="004A14AF"/>
    <w:rsid w:val="004A5A31"/>
    <w:rsid w:val="004A6924"/>
    <w:rsid w:val="004A79B2"/>
    <w:rsid w:val="004B3FFB"/>
    <w:rsid w:val="004B4048"/>
    <w:rsid w:val="004B42B1"/>
    <w:rsid w:val="004C1DCE"/>
    <w:rsid w:val="004C36A2"/>
    <w:rsid w:val="004C59C4"/>
    <w:rsid w:val="004C7395"/>
    <w:rsid w:val="004D6AC9"/>
    <w:rsid w:val="004E0DDF"/>
    <w:rsid w:val="004E48C2"/>
    <w:rsid w:val="004E574C"/>
    <w:rsid w:val="004E7013"/>
    <w:rsid w:val="004F171B"/>
    <w:rsid w:val="004F1EF9"/>
    <w:rsid w:val="004F1FC4"/>
    <w:rsid w:val="004F2C21"/>
    <w:rsid w:val="004F2D07"/>
    <w:rsid w:val="004F78C8"/>
    <w:rsid w:val="004F7D80"/>
    <w:rsid w:val="00503B52"/>
    <w:rsid w:val="00504E1A"/>
    <w:rsid w:val="00505B7C"/>
    <w:rsid w:val="00513271"/>
    <w:rsid w:val="00513527"/>
    <w:rsid w:val="00513A2E"/>
    <w:rsid w:val="00513B14"/>
    <w:rsid w:val="00513D06"/>
    <w:rsid w:val="005156A6"/>
    <w:rsid w:val="005222D7"/>
    <w:rsid w:val="00524302"/>
    <w:rsid w:val="00530185"/>
    <w:rsid w:val="00533266"/>
    <w:rsid w:val="005459C3"/>
    <w:rsid w:val="0054603B"/>
    <w:rsid w:val="00551A50"/>
    <w:rsid w:val="00554DEA"/>
    <w:rsid w:val="005574EA"/>
    <w:rsid w:val="00563D90"/>
    <w:rsid w:val="00567806"/>
    <w:rsid w:val="00570E21"/>
    <w:rsid w:val="005711C9"/>
    <w:rsid w:val="00572E3E"/>
    <w:rsid w:val="00573D1E"/>
    <w:rsid w:val="00574F10"/>
    <w:rsid w:val="00575A5E"/>
    <w:rsid w:val="0057658A"/>
    <w:rsid w:val="005828A1"/>
    <w:rsid w:val="005845A2"/>
    <w:rsid w:val="005852DA"/>
    <w:rsid w:val="00590ABF"/>
    <w:rsid w:val="00593A51"/>
    <w:rsid w:val="00593AD7"/>
    <w:rsid w:val="005A38FD"/>
    <w:rsid w:val="005A5761"/>
    <w:rsid w:val="005A7132"/>
    <w:rsid w:val="005B1D18"/>
    <w:rsid w:val="005B25BF"/>
    <w:rsid w:val="005B4E41"/>
    <w:rsid w:val="005C32EB"/>
    <w:rsid w:val="005C782D"/>
    <w:rsid w:val="005D2631"/>
    <w:rsid w:val="005E1D17"/>
    <w:rsid w:val="005E313E"/>
    <w:rsid w:val="005E469E"/>
    <w:rsid w:val="005E4F74"/>
    <w:rsid w:val="005E7F01"/>
    <w:rsid w:val="005F0DC6"/>
    <w:rsid w:val="005F22C8"/>
    <w:rsid w:val="005F686B"/>
    <w:rsid w:val="00605030"/>
    <w:rsid w:val="00605D80"/>
    <w:rsid w:val="006062F2"/>
    <w:rsid w:val="006071B2"/>
    <w:rsid w:val="006114FD"/>
    <w:rsid w:val="006123D9"/>
    <w:rsid w:val="00612EBF"/>
    <w:rsid w:val="00613B81"/>
    <w:rsid w:val="00617270"/>
    <w:rsid w:val="006175CF"/>
    <w:rsid w:val="0063445C"/>
    <w:rsid w:val="00635B87"/>
    <w:rsid w:val="0063685D"/>
    <w:rsid w:val="006373CF"/>
    <w:rsid w:val="00647361"/>
    <w:rsid w:val="006475B5"/>
    <w:rsid w:val="0065364F"/>
    <w:rsid w:val="00654676"/>
    <w:rsid w:val="006648F1"/>
    <w:rsid w:val="00664D70"/>
    <w:rsid w:val="00671237"/>
    <w:rsid w:val="006800C3"/>
    <w:rsid w:val="006803ED"/>
    <w:rsid w:val="00686DE4"/>
    <w:rsid w:val="00690AC7"/>
    <w:rsid w:val="00694C34"/>
    <w:rsid w:val="00695C2B"/>
    <w:rsid w:val="00697FE5"/>
    <w:rsid w:val="006A3840"/>
    <w:rsid w:val="006A4A30"/>
    <w:rsid w:val="006A4FC1"/>
    <w:rsid w:val="006A7C71"/>
    <w:rsid w:val="006B0F08"/>
    <w:rsid w:val="006B3497"/>
    <w:rsid w:val="006B4701"/>
    <w:rsid w:val="006B48DD"/>
    <w:rsid w:val="006B4E27"/>
    <w:rsid w:val="006B53CA"/>
    <w:rsid w:val="006B587A"/>
    <w:rsid w:val="006C01CD"/>
    <w:rsid w:val="006C1CA5"/>
    <w:rsid w:val="006C2A9A"/>
    <w:rsid w:val="006C3F64"/>
    <w:rsid w:val="006C5842"/>
    <w:rsid w:val="006C7073"/>
    <w:rsid w:val="006C71E3"/>
    <w:rsid w:val="006D0DFE"/>
    <w:rsid w:val="006D1553"/>
    <w:rsid w:val="006D40AE"/>
    <w:rsid w:val="006D555F"/>
    <w:rsid w:val="006D55BC"/>
    <w:rsid w:val="006E2CDC"/>
    <w:rsid w:val="006E6DD8"/>
    <w:rsid w:val="006E75DC"/>
    <w:rsid w:val="006F026C"/>
    <w:rsid w:val="006F1681"/>
    <w:rsid w:val="006F3240"/>
    <w:rsid w:val="006F339D"/>
    <w:rsid w:val="006F34ED"/>
    <w:rsid w:val="006F3BFA"/>
    <w:rsid w:val="006F6AB0"/>
    <w:rsid w:val="00701B7E"/>
    <w:rsid w:val="00701B95"/>
    <w:rsid w:val="00703167"/>
    <w:rsid w:val="0070423D"/>
    <w:rsid w:val="007062FB"/>
    <w:rsid w:val="007143AD"/>
    <w:rsid w:val="00722CBD"/>
    <w:rsid w:val="00726D19"/>
    <w:rsid w:val="00733985"/>
    <w:rsid w:val="00733A0C"/>
    <w:rsid w:val="007340F8"/>
    <w:rsid w:val="0073589A"/>
    <w:rsid w:val="00742990"/>
    <w:rsid w:val="0074446D"/>
    <w:rsid w:val="007447B8"/>
    <w:rsid w:val="00746B11"/>
    <w:rsid w:val="00751915"/>
    <w:rsid w:val="007538B7"/>
    <w:rsid w:val="00755289"/>
    <w:rsid w:val="007658B9"/>
    <w:rsid w:val="007665B5"/>
    <w:rsid w:val="00766CE1"/>
    <w:rsid w:val="0078428D"/>
    <w:rsid w:val="00787355"/>
    <w:rsid w:val="00794C8D"/>
    <w:rsid w:val="00794E1A"/>
    <w:rsid w:val="007A07EC"/>
    <w:rsid w:val="007A0FE1"/>
    <w:rsid w:val="007A1FE3"/>
    <w:rsid w:val="007A22F7"/>
    <w:rsid w:val="007A4171"/>
    <w:rsid w:val="007A6229"/>
    <w:rsid w:val="007B0CA7"/>
    <w:rsid w:val="007B2AF2"/>
    <w:rsid w:val="007B4A1E"/>
    <w:rsid w:val="007B5EB3"/>
    <w:rsid w:val="007C4205"/>
    <w:rsid w:val="007C42E2"/>
    <w:rsid w:val="007D0CA1"/>
    <w:rsid w:val="007D3433"/>
    <w:rsid w:val="007D5304"/>
    <w:rsid w:val="007E21EC"/>
    <w:rsid w:val="007E281A"/>
    <w:rsid w:val="007E5EC6"/>
    <w:rsid w:val="008024C1"/>
    <w:rsid w:val="00804C14"/>
    <w:rsid w:val="00814E3C"/>
    <w:rsid w:val="00816161"/>
    <w:rsid w:val="008172C7"/>
    <w:rsid w:val="00820523"/>
    <w:rsid w:val="00820757"/>
    <w:rsid w:val="0082523F"/>
    <w:rsid w:val="0082546E"/>
    <w:rsid w:val="008325C3"/>
    <w:rsid w:val="0083318F"/>
    <w:rsid w:val="008375A3"/>
    <w:rsid w:val="00842277"/>
    <w:rsid w:val="00844BE4"/>
    <w:rsid w:val="008503E3"/>
    <w:rsid w:val="00856B85"/>
    <w:rsid w:val="00860703"/>
    <w:rsid w:val="00862E7B"/>
    <w:rsid w:val="00864BF1"/>
    <w:rsid w:val="00864FA1"/>
    <w:rsid w:val="00866649"/>
    <w:rsid w:val="00873EDF"/>
    <w:rsid w:val="00876666"/>
    <w:rsid w:val="0088225B"/>
    <w:rsid w:val="00883B49"/>
    <w:rsid w:val="00883EF7"/>
    <w:rsid w:val="008861C9"/>
    <w:rsid w:val="008867E6"/>
    <w:rsid w:val="00895631"/>
    <w:rsid w:val="008A069C"/>
    <w:rsid w:val="008A3A75"/>
    <w:rsid w:val="008A413E"/>
    <w:rsid w:val="008A6D60"/>
    <w:rsid w:val="008C09AA"/>
    <w:rsid w:val="008C14A8"/>
    <w:rsid w:val="008C1966"/>
    <w:rsid w:val="008C674D"/>
    <w:rsid w:val="008D31BF"/>
    <w:rsid w:val="008D3279"/>
    <w:rsid w:val="008D343F"/>
    <w:rsid w:val="008D41AF"/>
    <w:rsid w:val="008D5486"/>
    <w:rsid w:val="008D7E4E"/>
    <w:rsid w:val="008E185C"/>
    <w:rsid w:val="008E412F"/>
    <w:rsid w:val="008E4901"/>
    <w:rsid w:val="008E584A"/>
    <w:rsid w:val="008E641F"/>
    <w:rsid w:val="008F1C04"/>
    <w:rsid w:val="008F230A"/>
    <w:rsid w:val="008F2B4B"/>
    <w:rsid w:val="008F3124"/>
    <w:rsid w:val="008F7565"/>
    <w:rsid w:val="00900050"/>
    <w:rsid w:val="00901226"/>
    <w:rsid w:val="00901885"/>
    <w:rsid w:val="0090295B"/>
    <w:rsid w:val="00904355"/>
    <w:rsid w:val="00906063"/>
    <w:rsid w:val="009101DC"/>
    <w:rsid w:val="00911EF1"/>
    <w:rsid w:val="009173AC"/>
    <w:rsid w:val="009306B7"/>
    <w:rsid w:val="0093074E"/>
    <w:rsid w:val="00931067"/>
    <w:rsid w:val="00933A4A"/>
    <w:rsid w:val="00933BFF"/>
    <w:rsid w:val="00934747"/>
    <w:rsid w:val="009375BB"/>
    <w:rsid w:val="009423AB"/>
    <w:rsid w:val="00943828"/>
    <w:rsid w:val="00944577"/>
    <w:rsid w:val="00944613"/>
    <w:rsid w:val="00946D02"/>
    <w:rsid w:val="009504CD"/>
    <w:rsid w:val="00953D91"/>
    <w:rsid w:val="009579FC"/>
    <w:rsid w:val="00962469"/>
    <w:rsid w:val="009665E5"/>
    <w:rsid w:val="009736AF"/>
    <w:rsid w:val="00976163"/>
    <w:rsid w:val="0098005F"/>
    <w:rsid w:val="00984A64"/>
    <w:rsid w:val="00987F1A"/>
    <w:rsid w:val="009902EC"/>
    <w:rsid w:val="00991014"/>
    <w:rsid w:val="0099333B"/>
    <w:rsid w:val="00994395"/>
    <w:rsid w:val="009968E4"/>
    <w:rsid w:val="00997810"/>
    <w:rsid w:val="009B55F5"/>
    <w:rsid w:val="009B71A1"/>
    <w:rsid w:val="009B7EE1"/>
    <w:rsid w:val="009C3E2C"/>
    <w:rsid w:val="009C5605"/>
    <w:rsid w:val="009D1F02"/>
    <w:rsid w:val="009D38D0"/>
    <w:rsid w:val="009D6CA6"/>
    <w:rsid w:val="009D7767"/>
    <w:rsid w:val="009D7F05"/>
    <w:rsid w:val="009E0495"/>
    <w:rsid w:val="009E14D4"/>
    <w:rsid w:val="009E1A01"/>
    <w:rsid w:val="009E78AB"/>
    <w:rsid w:val="009F0639"/>
    <w:rsid w:val="009F08D3"/>
    <w:rsid w:val="009F1577"/>
    <w:rsid w:val="009F199A"/>
    <w:rsid w:val="00A05BC1"/>
    <w:rsid w:val="00A07DA9"/>
    <w:rsid w:val="00A12827"/>
    <w:rsid w:val="00A13E5C"/>
    <w:rsid w:val="00A17CA4"/>
    <w:rsid w:val="00A20EEE"/>
    <w:rsid w:val="00A225A5"/>
    <w:rsid w:val="00A22A07"/>
    <w:rsid w:val="00A22DAD"/>
    <w:rsid w:val="00A33E4E"/>
    <w:rsid w:val="00A420A4"/>
    <w:rsid w:val="00A44257"/>
    <w:rsid w:val="00A47091"/>
    <w:rsid w:val="00A47397"/>
    <w:rsid w:val="00A47A18"/>
    <w:rsid w:val="00A50897"/>
    <w:rsid w:val="00A508C3"/>
    <w:rsid w:val="00A51082"/>
    <w:rsid w:val="00A51494"/>
    <w:rsid w:val="00A536E2"/>
    <w:rsid w:val="00A55635"/>
    <w:rsid w:val="00A60536"/>
    <w:rsid w:val="00A729B6"/>
    <w:rsid w:val="00A7434D"/>
    <w:rsid w:val="00A804A9"/>
    <w:rsid w:val="00A9431A"/>
    <w:rsid w:val="00A95CEE"/>
    <w:rsid w:val="00A96CCB"/>
    <w:rsid w:val="00AA125C"/>
    <w:rsid w:val="00AA6EA5"/>
    <w:rsid w:val="00AA796B"/>
    <w:rsid w:val="00AB026F"/>
    <w:rsid w:val="00AC730E"/>
    <w:rsid w:val="00AD0977"/>
    <w:rsid w:val="00AD266F"/>
    <w:rsid w:val="00AD753E"/>
    <w:rsid w:val="00AD7FAD"/>
    <w:rsid w:val="00AE2865"/>
    <w:rsid w:val="00AE3E08"/>
    <w:rsid w:val="00AF1B98"/>
    <w:rsid w:val="00AF2988"/>
    <w:rsid w:val="00AF31B6"/>
    <w:rsid w:val="00AF4101"/>
    <w:rsid w:val="00AF5C93"/>
    <w:rsid w:val="00AF7BEF"/>
    <w:rsid w:val="00B01C3F"/>
    <w:rsid w:val="00B03DCE"/>
    <w:rsid w:val="00B053C9"/>
    <w:rsid w:val="00B13EEA"/>
    <w:rsid w:val="00B14A73"/>
    <w:rsid w:val="00B153C7"/>
    <w:rsid w:val="00B15825"/>
    <w:rsid w:val="00B1755D"/>
    <w:rsid w:val="00B1774E"/>
    <w:rsid w:val="00B24CD8"/>
    <w:rsid w:val="00B31F02"/>
    <w:rsid w:val="00B33D5F"/>
    <w:rsid w:val="00B36780"/>
    <w:rsid w:val="00B374BF"/>
    <w:rsid w:val="00B37E04"/>
    <w:rsid w:val="00B415B3"/>
    <w:rsid w:val="00B5200A"/>
    <w:rsid w:val="00B63BD2"/>
    <w:rsid w:val="00B63D01"/>
    <w:rsid w:val="00B6542B"/>
    <w:rsid w:val="00B7464B"/>
    <w:rsid w:val="00B76337"/>
    <w:rsid w:val="00B778D9"/>
    <w:rsid w:val="00B77B2B"/>
    <w:rsid w:val="00B8124E"/>
    <w:rsid w:val="00B81AF2"/>
    <w:rsid w:val="00B841D2"/>
    <w:rsid w:val="00B86398"/>
    <w:rsid w:val="00B904E4"/>
    <w:rsid w:val="00B9230C"/>
    <w:rsid w:val="00B96E51"/>
    <w:rsid w:val="00BA0328"/>
    <w:rsid w:val="00BA0CC2"/>
    <w:rsid w:val="00BA454C"/>
    <w:rsid w:val="00BA4BCC"/>
    <w:rsid w:val="00BB0C9A"/>
    <w:rsid w:val="00BB14A8"/>
    <w:rsid w:val="00BB66C2"/>
    <w:rsid w:val="00BB7C8F"/>
    <w:rsid w:val="00BB7F7C"/>
    <w:rsid w:val="00BC112A"/>
    <w:rsid w:val="00BC3F1A"/>
    <w:rsid w:val="00BC45AE"/>
    <w:rsid w:val="00BC76F5"/>
    <w:rsid w:val="00BD0036"/>
    <w:rsid w:val="00BD0AE8"/>
    <w:rsid w:val="00BE0943"/>
    <w:rsid w:val="00BE4A45"/>
    <w:rsid w:val="00BE5786"/>
    <w:rsid w:val="00BE7F3F"/>
    <w:rsid w:val="00BF1984"/>
    <w:rsid w:val="00BF2891"/>
    <w:rsid w:val="00BF3EA3"/>
    <w:rsid w:val="00BF4381"/>
    <w:rsid w:val="00BF6EEC"/>
    <w:rsid w:val="00C02C74"/>
    <w:rsid w:val="00C0418A"/>
    <w:rsid w:val="00C04F97"/>
    <w:rsid w:val="00C14547"/>
    <w:rsid w:val="00C146DB"/>
    <w:rsid w:val="00C175DA"/>
    <w:rsid w:val="00C17DD7"/>
    <w:rsid w:val="00C204F0"/>
    <w:rsid w:val="00C20D0F"/>
    <w:rsid w:val="00C234CB"/>
    <w:rsid w:val="00C245AA"/>
    <w:rsid w:val="00C26E61"/>
    <w:rsid w:val="00C3067D"/>
    <w:rsid w:val="00C33E12"/>
    <w:rsid w:val="00C374D5"/>
    <w:rsid w:val="00C40A22"/>
    <w:rsid w:val="00C42EB4"/>
    <w:rsid w:val="00C46623"/>
    <w:rsid w:val="00C5152D"/>
    <w:rsid w:val="00C518FE"/>
    <w:rsid w:val="00C63B6B"/>
    <w:rsid w:val="00C65DD2"/>
    <w:rsid w:val="00C675E5"/>
    <w:rsid w:val="00C702AF"/>
    <w:rsid w:val="00C71F05"/>
    <w:rsid w:val="00C76942"/>
    <w:rsid w:val="00C769F4"/>
    <w:rsid w:val="00C81328"/>
    <w:rsid w:val="00C8160E"/>
    <w:rsid w:val="00C928B9"/>
    <w:rsid w:val="00C94AAA"/>
    <w:rsid w:val="00C955E1"/>
    <w:rsid w:val="00CA3A3A"/>
    <w:rsid w:val="00CA7189"/>
    <w:rsid w:val="00CA731C"/>
    <w:rsid w:val="00CB38D7"/>
    <w:rsid w:val="00CB3C40"/>
    <w:rsid w:val="00CB5525"/>
    <w:rsid w:val="00CB5570"/>
    <w:rsid w:val="00CC23BB"/>
    <w:rsid w:val="00CC7ADF"/>
    <w:rsid w:val="00CD05B0"/>
    <w:rsid w:val="00CE2033"/>
    <w:rsid w:val="00CE374D"/>
    <w:rsid w:val="00CE67C5"/>
    <w:rsid w:val="00CF16E5"/>
    <w:rsid w:val="00D01670"/>
    <w:rsid w:val="00D11B3E"/>
    <w:rsid w:val="00D1264E"/>
    <w:rsid w:val="00D140E6"/>
    <w:rsid w:val="00D15423"/>
    <w:rsid w:val="00D219CB"/>
    <w:rsid w:val="00D25CBF"/>
    <w:rsid w:val="00D260EE"/>
    <w:rsid w:val="00D270B0"/>
    <w:rsid w:val="00D27A3A"/>
    <w:rsid w:val="00D320ED"/>
    <w:rsid w:val="00D4029D"/>
    <w:rsid w:val="00D439E3"/>
    <w:rsid w:val="00D47611"/>
    <w:rsid w:val="00D50FE1"/>
    <w:rsid w:val="00D5187F"/>
    <w:rsid w:val="00D524E0"/>
    <w:rsid w:val="00D52BD0"/>
    <w:rsid w:val="00D56283"/>
    <w:rsid w:val="00D56E86"/>
    <w:rsid w:val="00D61AF4"/>
    <w:rsid w:val="00D62234"/>
    <w:rsid w:val="00D62BCC"/>
    <w:rsid w:val="00D71D4D"/>
    <w:rsid w:val="00D720A3"/>
    <w:rsid w:val="00D727A4"/>
    <w:rsid w:val="00D82375"/>
    <w:rsid w:val="00D84DF1"/>
    <w:rsid w:val="00D90A0C"/>
    <w:rsid w:val="00D91175"/>
    <w:rsid w:val="00D91B8A"/>
    <w:rsid w:val="00DA544C"/>
    <w:rsid w:val="00DB08A8"/>
    <w:rsid w:val="00DB394B"/>
    <w:rsid w:val="00DB3EF0"/>
    <w:rsid w:val="00DB687A"/>
    <w:rsid w:val="00DC1A67"/>
    <w:rsid w:val="00DC6461"/>
    <w:rsid w:val="00DD0C65"/>
    <w:rsid w:val="00DD6E49"/>
    <w:rsid w:val="00DE3B9C"/>
    <w:rsid w:val="00DF15B6"/>
    <w:rsid w:val="00DF60A0"/>
    <w:rsid w:val="00E05789"/>
    <w:rsid w:val="00E05DD8"/>
    <w:rsid w:val="00E17D8B"/>
    <w:rsid w:val="00E22311"/>
    <w:rsid w:val="00E223CF"/>
    <w:rsid w:val="00E22510"/>
    <w:rsid w:val="00E34CAA"/>
    <w:rsid w:val="00E35B3E"/>
    <w:rsid w:val="00E41D10"/>
    <w:rsid w:val="00E42055"/>
    <w:rsid w:val="00E43190"/>
    <w:rsid w:val="00E50B06"/>
    <w:rsid w:val="00E50EF8"/>
    <w:rsid w:val="00E5386F"/>
    <w:rsid w:val="00E56D8F"/>
    <w:rsid w:val="00E612EC"/>
    <w:rsid w:val="00E61818"/>
    <w:rsid w:val="00E7488C"/>
    <w:rsid w:val="00E805CE"/>
    <w:rsid w:val="00E819C6"/>
    <w:rsid w:val="00E87A45"/>
    <w:rsid w:val="00E9083A"/>
    <w:rsid w:val="00E95383"/>
    <w:rsid w:val="00E95D6A"/>
    <w:rsid w:val="00E96DB9"/>
    <w:rsid w:val="00EA124E"/>
    <w:rsid w:val="00EA1696"/>
    <w:rsid w:val="00EA56D9"/>
    <w:rsid w:val="00EA6101"/>
    <w:rsid w:val="00EA6CC8"/>
    <w:rsid w:val="00EA6EB7"/>
    <w:rsid w:val="00EB17F5"/>
    <w:rsid w:val="00EB38B3"/>
    <w:rsid w:val="00EB6C5D"/>
    <w:rsid w:val="00EB70C2"/>
    <w:rsid w:val="00EC04B4"/>
    <w:rsid w:val="00EC13CB"/>
    <w:rsid w:val="00EC3B33"/>
    <w:rsid w:val="00EC48E2"/>
    <w:rsid w:val="00ED3186"/>
    <w:rsid w:val="00EF5788"/>
    <w:rsid w:val="00F03B5A"/>
    <w:rsid w:val="00F07B68"/>
    <w:rsid w:val="00F1059D"/>
    <w:rsid w:val="00F17139"/>
    <w:rsid w:val="00F1780D"/>
    <w:rsid w:val="00F215F3"/>
    <w:rsid w:val="00F30535"/>
    <w:rsid w:val="00F309E9"/>
    <w:rsid w:val="00F322DF"/>
    <w:rsid w:val="00F3531D"/>
    <w:rsid w:val="00F42A7C"/>
    <w:rsid w:val="00F463D7"/>
    <w:rsid w:val="00F511A4"/>
    <w:rsid w:val="00F535B6"/>
    <w:rsid w:val="00F53AE5"/>
    <w:rsid w:val="00F54235"/>
    <w:rsid w:val="00F611E1"/>
    <w:rsid w:val="00F61A9B"/>
    <w:rsid w:val="00F64123"/>
    <w:rsid w:val="00F64AE2"/>
    <w:rsid w:val="00F70BE6"/>
    <w:rsid w:val="00F73195"/>
    <w:rsid w:val="00F760DC"/>
    <w:rsid w:val="00F8054C"/>
    <w:rsid w:val="00F80FF5"/>
    <w:rsid w:val="00F81418"/>
    <w:rsid w:val="00F815D3"/>
    <w:rsid w:val="00F82D6D"/>
    <w:rsid w:val="00F83461"/>
    <w:rsid w:val="00F847A3"/>
    <w:rsid w:val="00F857F6"/>
    <w:rsid w:val="00F85BFC"/>
    <w:rsid w:val="00F90EE3"/>
    <w:rsid w:val="00F930E3"/>
    <w:rsid w:val="00F95CCD"/>
    <w:rsid w:val="00F9661B"/>
    <w:rsid w:val="00FA0BB5"/>
    <w:rsid w:val="00FA309C"/>
    <w:rsid w:val="00FA3B08"/>
    <w:rsid w:val="00FB3FCD"/>
    <w:rsid w:val="00FB74D4"/>
    <w:rsid w:val="00FC06E5"/>
    <w:rsid w:val="00FC64A9"/>
    <w:rsid w:val="00FD7FDE"/>
    <w:rsid w:val="00FE2344"/>
    <w:rsid w:val="00FE2577"/>
    <w:rsid w:val="00FE4022"/>
    <w:rsid w:val="00FE537B"/>
    <w:rsid w:val="00FF20F0"/>
    <w:rsid w:val="00FF24DF"/>
    <w:rsid w:val="00FF55FC"/>
    <w:rsid w:val="00FF5DC0"/>
    <w:rsid w:val="00FF671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62469"/>
    <w:rPr>
      <w:sz w:val="24"/>
      <w:lang w:val="sk-SK" w:eastAsia="sk-SK"/>
    </w:rPr>
  </w:style>
  <w:style w:type="paragraph" w:styleId="Nadpis1">
    <w:name w:val="heading 1"/>
    <w:basedOn w:val="Normlny"/>
    <w:next w:val="Normlny"/>
    <w:qFormat/>
    <w:rsid w:val="00FB74D4"/>
    <w:pPr>
      <w:keepNext/>
      <w:spacing w:before="240" w:after="60"/>
      <w:outlineLvl w:val="0"/>
    </w:pPr>
    <w:rPr>
      <w:rFonts w:ascii="Arial" w:hAnsi="Arial" w:cs="Arial"/>
      <w:b/>
      <w:bCs/>
      <w:kern w:val="32"/>
      <w:sz w:val="32"/>
      <w:szCs w:val="32"/>
    </w:rPr>
  </w:style>
  <w:style w:type="paragraph" w:styleId="Nadpis4">
    <w:name w:val="heading 4"/>
    <w:aliases w:val="H4,1-1,Termín"/>
    <w:basedOn w:val="Normlny"/>
    <w:next w:val="Normlny"/>
    <w:qFormat/>
    <w:rsid w:val="00BF6EEC"/>
    <w:pPr>
      <w:keepNext/>
      <w:jc w:val="both"/>
      <w:outlineLvl w:val="3"/>
    </w:pPr>
    <w:rPr>
      <w:b/>
      <w:sz w:val="36"/>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opis">
    <w:name w:val="caption"/>
    <w:basedOn w:val="Normlny"/>
    <w:next w:val="Normlny"/>
    <w:qFormat/>
    <w:rsid w:val="00962469"/>
    <w:pPr>
      <w:spacing w:before="120" w:after="120" w:line="360" w:lineRule="auto"/>
      <w:jc w:val="both"/>
    </w:pPr>
    <w:rPr>
      <w:rFonts w:ascii="Arial" w:hAnsi="Arial"/>
      <w:b/>
      <w:sz w:val="22"/>
      <w:lang w:eastAsia="en-US"/>
    </w:rPr>
  </w:style>
  <w:style w:type="paragraph" w:styleId="Nzov">
    <w:name w:val="Title"/>
    <w:basedOn w:val="Normlny"/>
    <w:qFormat/>
    <w:rsid w:val="00962469"/>
    <w:pPr>
      <w:jc w:val="center"/>
    </w:pPr>
    <w:rPr>
      <w:rFonts w:ascii="Bookman Old Style" w:hAnsi="Bookman Old Style"/>
      <w:b/>
      <w:bCs/>
      <w:sz w:val="28"/>
      <w:szCs w:val="24"/>
      <w:lang w:eastAsia="cs-CZ"/>
    </w:rPr>
  </w:style>
  <w:style w:type="table" w:styleId="Mriekatabuky">
    <w:name w:val="Table Grid"/>
    <w:basedOn w:val="Normlnatabuka"/>
    <w:rsid w:val="00962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lny"/>
    <w:rsid w:val="00987F1A"/>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CharCharCharChar1CharChar">
    <w:name w:val="Char Char Char Char Char Char1 Char Char"/>
    <w:basedOn w:val="Normlny"/>
    <w:rsid w:val="00BF6EEC"/>
    <w:pPr>
      <w:spacing w:after="160" w:line="240" w:lineRule="exact"/>
    </w:pPr>
    <w:rPr>
      <w:rFonts w:ascii="Tahoma" w:hAnsi="Tahoma" w:cs="Tahoma"/>
      <w:sz w:val="20"/>
      <w:lang w:eastAsia="en-US"/>
    </w:rPr>
  </w:style>
  <w:style w:type="paragraph" w:styleId="Zarkazkladnhotextu">
    <w:name w:val="Body Text Indent"/>
    <w:basedOn w:val="Normlny"/>
    <w:rsid w:val="00BF6EEC"/>
    <w:pPr>
      <w:spacing w:after="120"/>
      <w:ind w:left="283"/>
    </w:pPr>
    <w:rPr>
      <w:szCs w:val="24"/>
    </w:rPr>
  </w:style>
  <w:style w:type="paragraph" w:styleId="Zkladntext">
    <w:name w:val="Body Text"/>
    <w:basedOn w:val="Normlny"/>
    <w:rsid w:val="00B904E4"/>
    <w:pPr>
      <w:spacing w:after="120"/>
    </w:pPr>
  </w:style>
  <w:style w:type="character" w:customStyle="1" w:styleId="TextpoznmkypodiarouChar">
    <w:name w:val="Text poznámky pod čiarou Char"/>
    <w:aliases w:val="Text poznámky pod čiarou 007 Char"/>
    <w:basedOn w:val="Predvolenpsmoodseku"/>
    <w:link w:val="Textpoznmkypodiarou"/>
    <w:locked/>
    <w:rsid w:val="00701B95"/>
    <w:rPr>
      <w:lang w:val="sk-SK" w:eastAsia="sk-SK" w:bidi="ar-SA"/>
    </w:rPr>
  </w:style>
  <w:style w:type="paragraph" w:styleId="Textpoznmkypodiarou">
    <w:name w:val="footnote text"/>
    <w:aliases w:val="Text poznámky pod čiarou 007"/>
    <w:basedOn w:val="Normlny"/>
    <w:link w:val="TextpoznmkypodiarouChar"/>
    <w:semiHidden/>
    <w:rsid w:val="00701B95"/>
    <w:rPr>
      <w:sz w:val="20"/>
    </w:rPr>
  </w:style>
  <w:style w:type="paragraph" w:styleId="Pta">
    <w:name w:val="footer"/>
    <w:basedOn w:val="Normlny"/>
    <w:rsid w:val="00701B95"/>
    <w:pPr>
      <w:tabs>
        <w:tab w:val="center" w:pos="4536"/>
        <w:tab w:val="right" w:pos="9072"/>
      </w:tabs>
    </w:pPr>
    <w:rPr>
      <w:szCs w:val="24"/>
    </w:rPr>
  </w:style>
  <w:style w:type="character" w:styleId="Odkaznapoznmkupodiarou">
    <w:name w:val="footnote reference"/>
    <w:basedOn w:val="Predvolenpsmoodseku"/>
    <w:semiHidden/>
    <w:rsid w:val="00701B95"/>
    <w:rPr>
      <w:vertAlign w:val="superscript"/>
    </w:rPr>
  </w:style>
  <w:style w:type="paragraph" w:customStyle="1" w:styleId="CharCharCharCharCharChar">
    <w:name w:val="Char Char Char Char Char Char"/>
    <w:basedOn w:val="Normlny"/>
    <w:rsid w:val="00701B95"/>
    <w:pPr>
      <w:widowControl w:val="0"/>
      <w:adjustRightInd w:val="0"/>
      <w:spacing w:after="160" w:line="240" w:lineRule="exact"/>
      <w:ind w:firstLine="720"/>
      <w:textAlignment w:val="baseline"/>
    </w:pPr>
    <w:rPr>
      <w:rFonts w:ascii="Tahoma" w:hAnsi="Tahoma" w:cs="Tahoma"/>
      <w:sz w:val="20"/>
      <w:lang w:val="en-US" w:eastAsia="en-US"/>
    </w:rPr>
  </w:style>
  <w:style w:type="character" w:styleId="slostrany">
    <w:name w:val="page number"/>
    <w:basedOn w:val="Predvolenpsmoodseku"/>
    <w:rsid w:val="00701B95"/>
  </w:style>
  <w:style w:type="paragraph" w:styleId="Hlavika">
    <w:name w:val="header"/>
    <w:basedOn w:val="Normlny"/>
    <w:rsid w:val="00701B95"/>
    <w:pPr>
      <w:tabs>
        <w:tab w:val="center" w:pos="4536"/>
        <w:tab w:val="right" w:pos="9072"/>
      </w:tabs>
    </w:pPr>
    <w:rPr>
      <w:szCs w:val="24"/>
    </w:rPr>
  </w:style>
  <w:style w:type="character" w:styleId="Hypertextovprepojenie">
    <w:name w:val="Hyperlink"/>
    <w:basedOn w:val="Predvolenpsmoodseku"/>
    <w:rsid w:val="00701B95"/>
    <w:rPr>
      <w:color w:val="0000FF"/>
      <w:u w:val="single"/>
    </w:rPr>
  </w:style>
  <w:style w:type="paragraph" w:customStyle="1" w:styleId="CarCharCharCharCharCharCharCharCharChar2CharCharCharCharCharCharCharCharCharChar">
    <w:name w:val="Car Char Char Char Char Char Char Char Char Char2 Char Char Char Char Char Char Char Char Char Char"/>
    <w:basedOn w:val="Normlny"/>
    <w:rsid w:val="001116F9"/>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CharCharCharCharCharCharCharCharCharChar2">
    <w:name w:val="Char Char Char Char Char Char Char Char Char Char Char Char2"/>
    <w:basedOn w:val="Normlny"/>
    <w:rsid w:val="00690AC7"/>
    <w:pPr>
      <w:widowControl w:val="0"/>
      <w:adjustRightInd w:val="0"/>
      <w:spacing w:after="160" w:line="240" w:lineRule="exact"/>
      <w:ind w:firstLine="720"/>
      <w:textAlignment w:val="baseline"/>
    </w:pPr>
    <w:rPr>
      <w:rFonts w:ascii="Tahoma" w:hAnsi="Tahoma" w:cs="Tahoma"/>
      <w:sz w:val="20"/>
      <w:lang w:val="en-US" w:eastAsia="en-US"/>
    </w:rPr>
  </w:style>
  <w:style w:type="paragraph" w:customStyle="1" w:styleId="AMpuntk">
    <w:name w:val="AM_puntík"/>
    <w:basedOn w:val="Normlny"/>
    <w:rsid w:val="006E6DD8"/>
    <w:pPr>
      <w:numPr>
        <w:ilvl w:val="1"/>
        <w:numId w:val="1"/>
      </w:numPr>
      <w:overflowPunct w:val="0"/>
      <w:autoSpaceDE w:val="0"/>
      <w:autoSpaceDN w:val="0"/>
      <w:adjustRightInd w:val="0"/>
      <w:spacing w:after="40"/>
      <w:jc w:val="both"/>
      <w:textAlignment w:val="baseline"/>
    </w:pPr>
    <w:rPr>
      <w:rFonts w:ascii="Arial" w:hAnsi="Arial"/>
      <w:sz w:val="20"/>
      <w:lang w:val="cs-CZ" w:eastAsia="cs-CZ"/>
    </w:rPr>
  </w:style>
  <w:style w:type="paragraph" w:styleId="truktradokumentu">
    <w:name w:val="Document Map"/>
    <w:basedOn w:val="Normlny"/>
    <w:semiHidden/>
    <w:rsid w:val="00647361"/>
    <w:pPr>
      <w:shd w:val="clear" w:color="auto" w:fill="000080"/>
    </w:pPr>
    <w:rPr>
      <w:rFonts w:ascii="Tahoma" w:hAnsi="Tahoma" w:cs="Tahoma"/>
      <w:sz w:val="20"/>
    </w:rPr>
  </w:style>
  <w:style w:type="character" w:styleId="PouitHypertextovPrepojenie">
    <w:name w:val="FollowedHyperlink"/>
    <w:basedOn w:val="Predvolenpsmoodseku"/>
    <w:rsid w:val="001E7E35"/>
    <w:rPr>
      <w:color w:val="800080"/>
      <w:u w:val="single"/>
    </w:rPr>
  </w:style>
  <w:style w:type="paragraph" w:styleId="Zkladntext2">
    <w:name w:val="Body Text 2"/>
    <w:basedOn w:val="Normlny"/>
    <w:rsid w:val="00472F15"/>
    <w:pPr>
      <w:spacing w:after="120" w:line="480" w:lineRule="auto"/>
    </w:pPr>
  </w:style>
  <w:style w:type="paragraph" w:customStyle="1" w:styleId="Char1">
    <w:name w:val="Char1"/>
    <w:basedOn w:val="Normlny"/>
    <w:rsid w:val="00E50B06"/>
    <w:pPr>
      <w:tabs>
        <w:tab w:val="num" w:pos="567"/>
      </w:tabs>
      <w:spacing w:line="240" w:lineRule="exact"/>
      <w:ind w:left="567" w:hanging="567"/>
    </w:pPr>
    <w:rPr>
      <w:rFonts w:ascii="Times New Roman Bold" w:hAnsi="Times New Roman Bold" w:cs="Times New Roman Bold"/>
      <w:b/>
      <w:bCs/>
      <w:sz w:val="26"/>
      <w:szCs w:val="26"/>
      <w:lang w:eastAsia="en-US"/>
    </w:rPr>
  </w:style>
  <w:style w:type="paragraph" w:styleId="Textkoncovejpoznmky">
    <w:name w:val="endnote text"/>
    <w:basedOn w:val="Normlny"/>
    <w:semiHidden/>
    <w:rsid w:val="00FB74D4"/>
    <w:rPr>
      <w:sz w:val="20"/>
    </w:rPr>
  </w:style>
  <w:style w:type="paragraph" w:styleId="Textkomentra">
    <w:name w:val="annotation text"/>
    <w:basedOn w:val="Normlny"/>
    <w:semiHidden/>
    <w:rsid w:val="00FB74D4"/>
    <w:rPr>
      <w:sz w:val="20"/>
      <w:lang w:eastAsia="en-US"/>
    </w:rPr>
  </w:style>
  <w:style w:type="character" w:styleId="Odkaznakomentr">
    <w:name w:val="annotation reference"/>
    <w:basedOn w:val="Predvolenpsmoodseku"/>
    <w:semiHidden/>
    <w:rsid w:val="00FB74D4"/>
    <w:rPr>
      <w:sz w:val="16"/>
      <w:szCs w:val="16"/>
    </w:rPr>
  </w:style>
  <w:style w:type="paragraph" w:styleId="Textbubliny">
    <w:name w:val="Balloon Text"/>
    <w:basedOn w:val="Normlny"/>
    <w:semiHidden/>
    <w:rsid w:val="00FB74D4"/>
    <w:rPr>
      <w:rFonts w:ascii="Tahoma" w:hAnsi="Tahoma" w:cs="Tahoma"/>
      <w:sz w:val="16"/>
      <w:szCs w:val="16"/>
    </w:rPr>
  </w:style>
  <w:style w:type="paragraph" w:customStyle="1" w:styleId="CharCharCharCharCharChar2">
    <w:name w:val="Char Char Char Char Char Char2"/>
    <w:basedOn w:val="Normlny"/>
    <w:rsid w:val="006B0F08"/>
    <w:pPr>
      <w:widowControl w:val="0"/>
      <w:adjustRightInd w:val="0"/>
      <w:spacing w:after="160" w:line="240" w:lineRule="exact"/>
      <w:ind w:firstLine="720"/>
      <w:textAlignment w:val="baseline"/>
    </w:pPr>
    <w:rPr>
      <w:rFonts w:ascii="Tahoma" w:hAnsi="Tahoma" w:cs="Tahoma"/>
      <w:sz w:val="20"/>
      <w:lang w:val="en-US" w:eastAsia="en-US"/>
    </w:rPr>
  </w:style>
  <w:style w:type="paragraph" w:customStyle="1" w:styleId="CharChar1">
    <w:name w:val="Char Char1"/>
    <w:basedOn w:val="Normlny"/>
    <w:rsid w:val="004633A1"/>
    <w:pPr>
      <w:widowControl w:val="0"/>
      <w:adjustRightInd w:val="0"/>
      <w:spacing w:after="160" w:line="240" w:lineRule="exact"/>
      <w:ind w:firstLine="720"/>
      <w:textAlignment w:val="baseline"/>
    </w:pPr>
    <w:rPr>
      <w:rFonts w:ascii="Tahoma" w:hAnsi="Tahoma" w:cs="Tahoma"/>
      <w:sz w:val="20"/>
      <w:lang w:val="en-US" w:eastAsia="en-US"/>
    </w:rPr>
  </w:style>
  <w:style w:type="paragraph" w:styleId="Predmetkomentra">
    <w:name w:val="annotation subject"/>
    <w:basedOn w:val="Textkomentra"/>
    <w:next w:val="Textkomentra"/>
    <w:semiHidden/>
    <w:rsid w:val="003F38D9"/>
    <w:rPr>
      <w:b/>
      <w:bCs/>
      <w:lang w:eastAsia="sk-SK"/>
    </w:rPr>
  </w:style>
  <w:style w:type="paragraph" w:customStyle="1" w:styleId="Predvolenpsmoodseku1">
    <w:name w:val="Predvolené písmo odseku1"/>
    <w:aliases w:val=" Car Char Char Char Char Char Char Char Char Char Char Char Char Char Char Char Char, Car Char Char Char Char Char Char Char Char Char Char Char Char Char Char Char Char Char Char Char"/>
    <w:basedOn w:val="Normlny"/>
    <w:rsid w:val="00864FA1"/>
    <w:pPr>
      <w:spacing w:after="160" w:line="240" w:lineRule="exact"/>
    </w:pPr>
    <w:rPr>
      <w:rFonts w:ascii="Tahoma" w:hAnsi="Tahoma" w:cs="Tahoma"/>
      <w:sz w:val="20"/>
      <w:lang w:val="en-US" w:eastAsia="en-US"/>
    </w:rPr>
  </w:style>
  <w:style w:type="character" w:customStyle="1" w:styleId="platne1">
    <w:name w:val="platne1"/>
    <w:basedOn w:val="Predvolenpsmoodseku"/>
    <w:rsid w:val="00254317"/>
  </w:style>
  <w:style w:type="paragraph" w:styleId="PredformtovanHTML">
    <w:name w:val="HTML Preformatted"/>
    <w:basedOn w:val="Normlny"/>
    <w:rsid w:val="00AF4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Odstavecseseznamem">
    <w:name w:val="Odstavec se seznamem"/>
    <w:basedOn w:val="Normlny"/>
    <w:qFormat/>
    <w:rsid w:val="001152B4"/>
    <w:pPr>
      <w:ind w:left="720"/>
      <w:contextualSpacing/>
    </w:pPr>
    <w:rPr>
      <w:szCs w:val="24"/>
    </w:rPr>
  </w:style>
  <w:style w:type="paragraph" w:customStyle="1" w:styleId="CharCharCharCharCharCharCharCharCharCharCharCharCharCharCharChar1">
    <w:name w:val="Char Char Char Char Char Char Char Char Char Char Char Char Char Char Char Char1"/>
    <w:basedOn w:val="Normlny"/>
    <w:rsid w:val="00E87A45"/>
    <w:pPr>
      <w:spacing w:after="160" w:line="240" w:lineRule="exact"/>
    </w:pPr>
    <w:rPr>
      <w:rFonts w:ascii="Tahoma" w:hAnsi="Tahoma" w:cs="Tahoma"/>
      <w:sz w:val="20"/>
      <w:lang w:eastAsia="en-US"/>
    </w:rPr>
  </w:style>
  <w:style w:type="paragraph" w:customStyle="1" w:styleId="CharCharCharCharCharCharCharCharCharCharCharCharCharCharCharChar1CharChar">
    <w:name w:val="Char Char Char Char Char Char Char Char Char Char Char Char Char Char Char Char1 Char Char"/>
    <w:basedOn w:val="Normlny"/>
    <w:rsid w:val="001345B9"/>
    <w:pPr>
      <w:spacing w:after="160" w:line="240" w:lineRule="exact"/>
    </w:pPr>
    <w:rPr>
      <w:rFonts w:ascii="Tahoma" w:hAnsi="Tahoma" w:cs="Tahoma"/>
      <w:sz w:val="20"/>
      <w:lang w:eastAsia="en-US"/>
    </w:rPr>
  </w:style>
  <w:style w:type="character" w:customStyle="1" w:styleId="Styl12bern">
    <w:name w:val="Styl 12 b. Černá"/>
    <w:basedOn w:val="Predvolenpsmoodseku"/>
    <w:rsid w:val="002E3FD3"/>
    <w:rPr>
      <w:color w:val="000000"/>
      <w:sz w:val="24"/>
    </w:rPr>
  </w:style>
  <w:style w:type="paragraph" w:customStyle="1" w:styleId="Styl12bernZarovnatdobloku">
    <w:name w:val="Styl 12 b. Černá Zarovnat do bloku"/>
    <w:basedOn w:val="Normlny"/>
    <w:rsid w:val="002E3FD3"/>
    <w:pPr>
      <w:jc w:val="both"/>
    </w:pPr>
    <w:rPr>
      <w:color w:val="000000"/>
      <w:lang w:eastAsia="en-US"/>
    </w:rPr>
  </w:style>
  <w:style w:type="paragraph" w:styleId="Odsekzoznamu">
    <w:name w:val="List Paragraph"/>
    <w:basedOn w:val="Normlny"/>
    <w:uiPriority w:val="34"/>
    <w:qFormat/>
    <w:rsid w:val="003522E9"/>
    <w:pPr>
      <w:ind w:left="720"/>
      <w:contextualSpacing/>
    </w:pPr>
  </w:style>
</w:styles>
</file>

<file path=word/webSettings.xml><?xml version="1.0" encoding="utf-8"?>
<w:webSettings xmlns:r="http://schemas.openxmlformats.org/officeDocument/2006/relationships" xmlns:w="http://schemas.openxmlformats.org/wordprocessingml/2006/main">
  <w:divs>
    <w:div w:id="176260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upsvar.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istp.sk" TargetMode="External"/><Relationship Id="rId2" Type="http://schemas.openxmlformats.org/officeDocument/2006/relationships/numbering" Target="numbering.xml"/><Relationship Id="rId16" Type="http://schemas.openxmlformats.org/officeDocument/2006/relationships/hyperlink" Target="http://www.istp.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employment.gov.sk/mpsvrsr/internet/home/page_pdf.php?id=580&amp;sID=76becd7f197f5830c047cd06deac3461"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8EF83-80E8-476C-9FED-0D3AD2581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21</Pages>
  <Words>7595</Words>
  <Characters>50845</Characters>
  <Application>Microsoft Office Word</Application>
  <DocSecurity>0</DocSecurity>
  <Lines>423</Lines>
  <Paragraphs>116</Paragraphs>
  <ScaleCrop>false</ScaleCrop>
  <HeadingPairs>
    <vt:vector size="2" baseType="variant">
      <vt:variant>
        <vt:lpstr>Názov</vt:lpstr>
      </vt:variant>
      <vt:variant>
        <vt:i4>1</vt:i4>
      </vt:variant>
    </vt:vector>
  </HeadingPairs>
  <TitlesOfParts>
    <vt:vector size="1" baseType="lpstr">
      <vt:lpstr>                   </vt:lpstr>
    </vt:vector>
  </TitlesOfParts>
  <Company/>
  <LinksUpToDate>false</LinksUpToDate>
  <CharactersWithSpaces>58324</CharactersWithSpaces>
  <SharedDoc>false</SharedDoc>
  <HLinks>
    <vt:vector size="24" baseType="variant">
      <vt:variant>
        <vt:i4>589911</vt:i4>
      </vt:variant>
      <vt:variant>
        <vt:i4>9</vt:i4>
      </vt:variant>
      <vt:variant>
        <vt:i4>0</vt:i4>
      </vt:variant>
      <vt:variant>
        <vt:i4>5</vt:i4>
      </vt:variant>
      <vt:variant>
        <vt:lpwstr>http://www.upsvar.sk/</vt:lpwstr>
      </vt:variant>
      <vt:variant>
        <vt:lpwstr/>
      </vt:variant>
      <vt:variant>
        <vt:i4>7536672</vt:i4>
      </vt:variant>
      <vt:variant>
        <vt:i4>6</vt:i4>
      </vt:variant>
      <vt:variant>
        <vt:i4>0</vt:i4>
      </vt:variant>
      <vt:variant>
        <vt:i4>5</vt:i4>
      </vt:variant>
      <vt:variant>
        <vt:lpwstr>http://www.istp.sk/</vt:lpwstr>
      </vt:variant>
      <vt:variant>
        <vt:lpwstr/>
      </vt:variant>
      <vt:variant>
        <vt:i4>7536672</vt:i4>
      </vt:variant>
      <vt:variant>
        <vt:i4>3</vt:i4>
      </vt:variant>
      <vt:variant>
        <vt:i4>0</vt:i4>
      </vt:variant>
      <vt:variant>
        <vt:i4>5</vt:i4>
      </vt:variant>
      <vt:variant>
        <vt:lpwstr>http://www.istp.sk/</vt:lpwstr>
      </vt:variant>
      <vt:variant>
        <vt:lpwstr/>
      </vt:variant>
      <vt:variant>
        <vt:i4>4259960</vt:i4>
      </vt:variant>
      <vt:variant>
        <vt:i4>0</vt:i4>
      </vt:variant>
      <vt:variant>
        <vt:i4>0</vt:i4>
      </vt:variant>
      <vt:variant>
        <vt:i4>5</vt:i4>
      </vt:variant>
      <vt:variant>
        <vt:lpwstr>http://www.employment.gov.sk/mpsvrsr/internet/home/page_pdf.php?id=580&amp;sID=76becd7f197f5830c047cd06deac3461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kovalcik</dc:creator>
  <cp:keywords/>
  <dc:description/>
  <cp:lastModifiedBy>novakova</cp:lastModifiedBy>
  <cp:revision>3</cp:revision>
  <cp:lastPrinted>2013-06-25T15:56:00Z</cp:lastPrinted>
  <dcterms:created xsi:type="dcterms:W3CDTF">2013-11-27T07:05:00Z</dcterms:created>
  <dcterms:modified xsi:type="dcterms:W3CDTF">2013-11-27T09:19:00Z</dcterms:modified>
</cp:coreProperties>
</file>