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48DA" w14:textId="77777777" w:rsidR="00A77D41" w:rsidRPr="00BF18D5" w:rsidRDefault="00A77D41" w:rsidP="00A77D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75C82"/>
          <w:kern w:val="36"/>
          <w:sz w:val="36"/>
          <w:szCs w:val="36"/>
        </w:rPr>
      </w:pPr>
      <w:r w:rsidRPr="00BF18D5">
        <w:rPr>
          <w:rFonts w:ascii="Arial" w:hAnsi="Arial"/>
          <w:b/>
          <w:color w:val="275C82"/>
          <w:sz w:val="36"/>
        </w:rPr>
        <w:t>Ab 1.1.2025 wurden zuständige Behörden eingerichtet – Koordinierung der EU-Familienleistungen</w:t>
      </w:r>
    </w:p>
    <w:p w14:paraId="18C1B1D5" w14:textId="77777777" w:rsidR="00A77D41" w:rsidRPr="00BF18D5" w:rsidRDefault="00A77D41" w:rsidP="00A77D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F18D5">
        <w:rPr>
          <w:rFonts w:ascii="Arial" w:hAnsi="Arial"/>
          <w:color w:val="000000"/>
          <w:sz w:val="21"/>
        </w:rPr>
        <w:t>Sehr geehrte Kunden der Behörden für Arbeit, Soziales und Familie,</w:t>
      </w:r>
    </w:p>
    <w:p w14:paraId="59CFFBAA" w14:textId="77777777" w:rsidR="00A77D41" w:rsidRPr="00BF18D5" w:rsidRDefault="00A77D41" w:rsidP="00A77D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F18D5">
        <w:rPr>
          <w:rFonts w:ascii="Arial" w:hAnsi="Arial"/>
          <w:color w:val="000000"/>
          <w:sz w:val="21"/>
        </w:rPr>
        <w:t xml:space="preserve">wenn Sie in einem EU-Mitgliedstaat arbeiten oder in einem EU-Mitgliedstaat wohnen, teilen wir Ihnen mit, dass </w:t>
      </w:r>
      <w:r w:rsidRPr="00BF18D5">
        <w:rPr>
          <w:rFonts w:ascii="Arial" w:hAnsi="Arial"/>
          <w:b/>
          <w:color w:val="000000"/>
          <w:sz w:val="21"/>
        </w:rPr>
        <w:t>ab dem 1.1.2025</w:t>
      </w:r>
      <w:r w:rsidRPr="00BF18D5">
        <w:rPr>
          <w:rFonts w:ascii="Arial" w:hAnsi="Arial"/>
          <w:color w:val="000000"/>
          <w:sz w:val="21"/>
        </w:rPr>
        <w:t xml:space="preserve"> die Zuständigkeiten für die Gewährung von Leistungen: Kindergeld, Zulage zum Kindergeld, Elterngeld, Leistungen für Ersatzpflege, Bestattungsbeihilfe auf die zuständigen Behörden für Arbeit, Soziales und Familie übergehen, die gemäß Gesetz Nr. 453/2003 Slg. über staatliche Verwaltungsbehörden sachlich und örtlich zuständig sind.</w:t>
      </w:r>
    </w:p>
    <w:p w14:paraId="1AF686F2" w14:textId="77777777" w:rsidR="00A77D41" w:rsidRPr="00BF18D5" w:rsidRDefault="00A77D41" w:rsidP="00A77D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F18D5">
        <w:rPr>
          <w:rFonts w:ascii="Arial" w:hAnsi="Arial"/>
          <w:color w:val="000000"/>
          <w:sz w:val="21"/>
        </w:rPr>
        <w:t>Territoriale Aufteilung nach Bezirken:</w:t>
      </w:r>
    </w:p>
    <w:tbl>
      <w:tblPr>
        <w:tblW w:w="0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2519"/>
        <w:gridCol w:w="2896"/>
        <w:gridCol w:w="2911"/>
      </w:tblGrid>
      <w:tr w:rsidR="00A77D41" w:rsidRPr="00BF18D5" w14:paraId="7B969829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3B1C0" w14:textId="77777777" w:rsidR="00A77D41" w:rsidRPr="00BF18D5" w:rsidRDefault="00A77D41" w:rsidP="00FD2B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Nr.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709A9" w14:textId="77777777" w:rsidR="00A77D41" w:rsidRPr="00BF18D5" w:rsidRDefault="00A77D41" w:rsidP="00FD2B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Sitz der zuständigen Behörde und Anschrift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427E1" w14:textId="55D185DE" w:rsidR="00A77D41" w:rsidRPr="00BF18D5" w:rsidRDefault="00A77D41" w:rsidP="008071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Territorialer Zuständigkeitsbereich der zuständigen Behörde – nach Bezirken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F095A" w14:textId="228398AB" w:rsidR="00A77D41" w:rsidRPr="00BF18D5" w:rsidRDefault="00A77D41" w:rsidP="0080715D">
            <w:pPr>
              <w:spacing w:after="0" w:line="360" w:lineRule="auto"/>
              <w:ind w:left="419" w:hanging="419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Arbeitsstätten der zuständigen Behörde für den persönlichen Kontakt</w:t>
            </w:r>
          </w:p>
        </w:tc>
      </w:tr>
      <w:tr w:rsidR="00A77D41" w:rsidRPr="00BF18D5" w14:paraId="5104416A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84E42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1.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F336F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Bratislava</w:t>
            </w:r>
          </w:p>
          <w:p w14:paraId="73251405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Vazovova 7/A, 816 16 Bratislava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DF6D4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Bezirke BA I – V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31C53" w14:textId="004B4143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BA I – III: Vazovova 7/A</w:t>
            </w:r>
          </w:p>
          <w:p w14:paraId="7A1278FC" w14:textId="1A2E8458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BA IV: Karloveská 6/C</w:t>
            </w:r>
          </w:p>
          <w:p w14:paraId="4C6951D4" w14:textId="77777777" w:rsidR="0080715D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BA V: Kutlíková 17</w:t>
            </w:r>
          </w:p>
          <w:p w14:paraId="08F24315" w14:textId="73C44A75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(Technopol)</w:t>
            </w:r>
          </w:p>
        </w:tc>
      </w:tr>
      <w:tr w:rsidR="00A77D41" w:rsidRPr="00BF18D5" w14:paraId="6911CE0F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E4F9C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2.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0CDD0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Pezinok</w:t>
            </w:r>
          </w:p>
          <w:p w14:paraId="14F4A2F8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Moyzesova 2, 902 01 Pezinok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CC80F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Pezinok, Senec, Malacky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39142" w14:textId="3B4333C5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Moyzesova 2, Pezinok</w:t>
            </w:r>
          </w:p>
          <w:p w14:paraId="7C587873" w14:textId="0D14A682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Krátka 1, Senec</w:t>
            </w:r>
          </w:p>
        </w:tc>
      </w:tr>
      <w:tr w:rsidR="00A77D41" w:rsidRPr="00BF18D5" w14:paraId="28796026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B0012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3.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E9E97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Nové Zámky,</w:t>
            </w:r>
          </w:p>
          <w:p w14:paraId="4876B7A2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F. Kapisztóryho 1,</w:t>
            </w:r>
          </w:p>
          <w:p w14:paraId="0D6FA536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940 01 Nové Zámky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1B68D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Nové Zámky, Šaľa, Komárno, Levice, Nitra, Zlaté Moravce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C57D0" w14:textId="5538BE59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F. Kapisztóryho 1, N. Zámky</w:t>
            </w:r>
          </w:p>
          <w:p w14:paraId="30817911" w14:textId="5A83A9A4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P. Pázmáňa 52/51, Šaľa</w:t>
            </w:r>
          </w:p>
          <w:p w14:paraId="720E44FC" w14:textId="0052C400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Sv. Štefana 79, Štúrovo</w:t>
            </w:r>
          </w:p>
        </w:tc>
      </w:tr>
      <w:tr w:rsidR="00A77D41" w:rsidRPr="00BF18D5" w14:paraId="15334958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A5B29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4.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80711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Trnava,</w:t>
            </w:r>
          </w:p>
          <w:p w14:paraId="2A73E27B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J. Bottu 4, 917 01 Trnava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45137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Trnava, Piešťany, Hlohovec, Galanta, Dunajská Streda, Senica, Skalica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C7E3B" w14:textId="255B6596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J. Bottu 4, Trnava</w:t>
            </w:r>
          </w:p>
        </w:tc>
      </w:tr>
      <w:tr w:rsidR="00A77D41" w:rsidRPr="00BF18D5" w14:paraId="15706F67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17960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5.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A51DC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Prievidza:</w:t>
            </w:r>
          </w:p>
          <w:p w14:paraId="265333AC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Šumperská 1, 971 01 Prievidza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23A6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Prievidza, Partizánske, Bánovce nad Bebravou, Nové Mesto nad Váhom, Myjava, Topoľčany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E9329" w14:textId="66D1F75B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Šumperská 1, Prievidza</w:t>
            </w:r>
          </w:p>
        </w:tc>
      </w:tr>
      <w:tr w:rsidR="00A77D41" w:rsidRPr="00BF18D5" w14:paraId="1873ACE9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E7E4A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6.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F9561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Žilina</w:t>
            </w:r>
          </w:p>
          <w:p w14:paraId="6442826D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lastRenderedPageBreak/>
              <w:t>Hurbanova 16, 010 01 Žilina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287C8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lastRenderedPageBreak/>
              <w:t xml:space="preserve">Žilina, Bytča, Kysucké Nové Mesto, Trenčín, Ilava, Čadca, Považská Bystrica, </w:t>
            </w:r>
            <w:r w:rsidRPr="00BF18D5">
              <w:rPr>
                <w:rFonts w:ascii="Arial" w:hAnsi="Arial"/>
                <w:b/>
                <w:color w:val="000000"/>
                <w:sz w:val="21"/>
              </w:rPr>
              <w:lastRenderedPageBreak/>
              <w:t>Púchov, Martin, Turčianske Teplice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48DC6" w14:textId="77777777" w:rsidR="0080715D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lastRenderedPageBreak/>
              <w:t>Hurbanova 16, Žilina</w:t>
            </w:r>
          </w:p>
          <w:p w14:paraId="46968B88" w14:textId="4B63BFDE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lastRenderedPageBreak/>
              <w:t>Matričné nám. 1617, Čadca</w:t>
            </w:r>
          </w:p>
        </w:tc>
      </w:tr>
      <w:tr w:rsidR="00A77D41" w:rsidRPr="00BF18D5" w14:paraId="2E2306A1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D2B95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lastRenderedPageBreak/>
              <w:t>7.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DAACC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Námestovo</w:t>
            </w:r>
          </w:p>
          <w:p w14:paraId="64CE52BC" w14:textId="77777777" w:rsidR="00A77D41" w:rsidRPr="00BF18D5" w:rsidRDefault="00A77D41" w:rsidP="008071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Nám. A. Bernoláka 381/4,</w:t>
            </w:r>
          </w:p>
          <w:p w14:paraId="5A48F599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029 01 Námestovo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2DFB9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Námestovo, Tvrdošín, Dolný Kubín, Ružomberok, Liptovský Mikuláš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A49AB" w14:textId="238F270D" w:rsidR="00A77D41" w:rsidRPr="00BF18D5" w:rsidRDefault="00A77D41" w:rsidP="0080715D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Nám. A. Bernoláka, Námestovo</w:t>
            </w:r>
          </w:p>
          <w:p w14:paraId="7188F4C4" w14:textId="0C7D426D" w:rsidR="00A77D41" w:rsidRPr="00BF18D5" w:rsidRDefault="00A77D41" w:rsidP="0080715D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Medvedzie 132, Tvrdošín</w:t>
            </w:r>
          </w:p>
        </w:tc>
      </w:tr>
      <w:tr w:rsidR="00A77D41" w:rsidRPr="00BF18D5" w14:paraId="7DE20717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2190C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8.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78A93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Zvolen</w:t>
            </w:r>
          </w:p>
          <w:p w14:paraId="309BD922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J. Jiskru 6, 960 09 Zvolen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5BBE0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Zvolen, Detva, Krupina, Banská Štiavnica, Žarnovica, Žiar nad Hronom, Banská Bystrica, Lučenec, Poltár, Brezno, Veký Krtíš, Rimavská Sobota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57381" w14:textId="02AF9DF0" w:rsidR="00A77D41" w:rsidRPr="00BF18D5" w:rsidRDefault="00A77D41" w:rsidP="0080715D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J. Jiskru 6, Zvolen</w:t>
            </w:r>
            <w:r w:rsidRPr="00BF18D5">
              <w:rPr>
                <w:rFonts w:ascii="Arial" w:hAnsi="Arial"/>
                <w:color w:val="000000"/>
                <w:sz w:val="21"/>
              </w:rPr>
              <w:t xml:space="preserve"> (rund Lučenec, Poltár, Rimavská Sobota)</w:t>
            </w:r>
          </w:p>
          <w:p w14:paraId="040CE60C" w14:textId="0195EEEB" w:rsidR="00A77D41" w:rsidRPr="00BF18D5" w:rsidRDefault="00A77D41" w:rsidP="0080715D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Štúrova 35, Detva</w:t>
            </w:r>
          </w:p>
        </w:tc>
      </w:tr>
      <w:tr w:rsidR="00A77D41" w:rsidRPr="00BF18D5" w14:paraId="1506B43F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6E80D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9.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12DBD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Prešov</w:t>
            </w:r>
          </w:p>
          <w:p w14:paraId="2CF47E88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Slovenská 87, 080 28 Prešov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6FD33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Prešov, Sabinov, Bardejov, Svidník, Stropkov, Medzilaborce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C668B" w14:textId="7DD15A47" w:rsidR="00A77D41" w:rsidRPr="00BF18D5" w:rsidRDefault="00A77D41" w:rsidP="0080715D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Slovenská 87, Prešov</w:t>
            </w:r>
          </w:p>
        </w:tc>
      </w:tr>
      <w:tr w:rsidR="00A77D41" w:rsidRPr="00BF18D5" w14:paraId="6E04F681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D8EE2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10.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F3E34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Kežmarok</w:t>
            </w:r>
          </w:p>
          <w:p w14:paraId="61224361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Dr. Alexandra 61, 060 01 Kežmarok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FCF0E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Kežmarok, Poprad, Levoča, Stará Ľubovňa, Spišská Nová Ves, Gelnica, Rožňava, Revúca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E3C1D" w14:textId="39C298C9" w:rsidR="00A77D41" w:rsidRPr="00BF18D5" w:rsidRDefault="00A77D41" w:rsidP="0080715D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Dr. Alexandra 61, Kežmarok</w:t>
            </w:r>
          </w:p>
        </w:tc>
      </w:tr>
      <w:tr w:rsidR="00A77D41" w:rsidRPr="00BF18D5" w14:paraId="2BFBE6C6" w14:textId="77777777" w:rsidTr="0080715D">
        <w:tc>
          <w:tcPr>
            <w:tcW w:w="10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1A820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lang w:eastAsia="sk-SK"/>
              </w:rPr>
              <w:t>11.</w:t>
            </w:r>
          </w:p>
        </w:tc>
        <w:tc>
          <w:tcPr>
            <w:tcW w:w="384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BB7CE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  <w:u w:val="single"/>
              </w:rPr>
              <w:t>Košice</w:t>
            </w:r>
          </w:p>
          <w:p w14:paraId="31D72E0E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Staničné nám. 040 01 Košice</w:t>
            </w:r>
          </w:p>
        </w:tc>
        <w:tc>
          <w:tcPr>
            <w:tcW w:w="35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EAF39" w14:textId="77777777" w:rsidR="00A77D41" w:rsidRPr="00BF18D5" w:rsidRDefault="00A77D41" w:rsidP="00A77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Košice und Umgebung, Michalovce, Sobrance, Vranov nad Topľou, Humenné, Snina, Trebišov</w:t>
            </w:r>
          </w:p>
        </w:tc>
        <w:tc>
          <w:tcPr>
            <w:tcW w:w="411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4D2E7" w14:textId="4183D30F" w:rsidR="00A77D41" w:rsidRPr="00BF18D5" w:rsidRDefault="00A77D41" w:rsidP="0080715D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419" w:hanging="419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F18D5">
              <w:rPr>
                <w:rFonts w:ascii="Arial" w:hAnsi="Arial"/>
                <w:b/>
                <w:color w:val="000000"/>
                <w:sz w:val="21"/>
              </w:rPr>
              <w:t>Staničné nám. 9, Košice</w:t>
            </w:r>
          </w:p>
        </w:tc>
      </w:tr>
    </w:tbl>
    <w:p w14:paraId="79D10155" w14:textId="67FDC52F" w:rsidR="00A77D41" w:rsidRPr="00BF18D5" w:rsidRDefault="00A77D41" w:rsidP="00A77D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</w:p>
    <w:p w14:paraId="622D1E0D" w14:textId="77777777" w:rsidR="00A77D41" w:rsidRPr="00BF18D5" w:rsidRDefault="00A77D41" w:rsidP="00A77D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F18D5">
        <w:rPr>
          <w:rFonts w:ascii="Arial" w:hAnsi="Arial"/>
          <w:b/>
          <w:color w:val="000000"/>
          <w:sz w:val="21"/>
          <w:u w:val="single"/>
        </w:rPr>
        <w:t>ANMERKUNG:</w:t>
      </w:r>
    </w:p>
    <w:p w14:paraId="77E6C272" w14:textId="77777777" w:rsidR="00A77D41" w:rsidRPr="00BF18D5" w:rsidRDefault="00A77D41" w:rsidP="00A77D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F18D5">
        <w:rPr>
          <w:rFonts w:ascii="Arial" w:hAnsi="Arial"/>
          <w:color w:val="000000"/>
          <w:sz w:val="21"/>
        </w:rPr>
        <w:t xml:space="preserve">Die zuständige Behörde für Arbeit, Soziales und Familie – je nach ständigem/gewöhnlichem Wohnsitz – </w:t>
      </w:r>
      <w:r w:rsidRPr="00BF18D5">
        <w:rPr>
          <w:rFonts w:ascii="Arial" w:hAnsi="Arial"/>
          <w:color w:val="000000"/>
          <w:sz w:val="21"/>
          <w:u w:val="single"/>
        </w:rPr>
        <w:t>ist bei Bedarf weiterhin dafür zuständig,</w:t>
      </w:r>
    </w:p>
    <w:p w14:paraId="6ABE7491" w14:textId="77777777" w:rsidR="00A77D41" w:rsidRPr="00BF18D5" w:rsidRDefault="00A77D41" w:rsidP="00A77D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F18D5">
        <w:rPr>
          <w:rFonts w:ascii="Arial" w:hAnsi="Arial"/>
          <w:color w:val="000000"/>
          <w:sz w:val="21"/>
        </w:rPr>
        <w:t>den Kunden zu beraten, bei Bedarf Anträge/ergänzende Unterlagen/Dokumente bezüglich der Gewährung von EU-Koordinierungsleistungen für Familien entgegenzunehmen,</w:t>
      </w:r>
    </w:p>
    <w:p w14:paraId="278AC0E9" w14:textId="77777777" w:rsidR="00A77D41" w:rsidRPr="00BF18D5" w:rsidRDefault="00A77D41" w:rsidP="00A77D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F18D5">
        <w:rPr>
          <w:rFonts w:ascii="Arial" w:hAnsi="Arial"/>
          <w:color w:val="000000"/>
          <w:sz w:val="21"/>
        </w:rPr>
        <w:t>die unverzüglich an die zuständige Behörde für Arbeit, Soziales und Familie (siehe Tabelle) weitergeleitet werden müssen, und die Kontaktdaten (Telefon, E-Mail)</w:t>
      </w:r>
    </w:p>
    <w:p w14:paraId="49433445" w14:textId="0F447B2E" w:rsidR="00B1664F" w:rsidRPr="00BF18D5" w:rsidRDefault="00A77D41" w:rsidP="0080715D">
      <w:pPr>
        <w:spacing w:before="100" w:beforeAutospacing="1" w:after="100" w:afterAutospacing="1" w:line="240" w:lineRule="auto"/>
      </w:pPr>
      <w:r w:rsidRPr="00BF18D5">
        <w:rPr>
          <w:rFonts w:ascii="Arial" w:hAnsi="Arial"/>
          <w:color w:val="000000"/>
          <w:sz w:val="21"/>
        </w:rPr>
        <w:t>dem Personal der zuständigen benannten Behörde bereitzustellen.</w:t>
      </w:r>
    </w:p>
    <w:sectPr w:rsidR="00B1664F" w:rsidRPr="00BF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76F6" w14:textId="77777777" w:rsidR="00CD6EA2" w:rsidRPr="00BF18D5" w:rsidRDefault="00CD6EA2" w:rsidP="00CD6EA2">
      <w:pPr>
        <w:spacing w:after="0" w:line="240" w:lineRule="auto"/>
      </w:pPr>
      <w:r w:rsidRPr="00BF18D5">
        <w:separator/>
      </w:r>
    </w:p>
  </w:endnote>
  <w:endnote w:type="continuationSeparator" w:id="0">
    <w:p w14:paraId="44B81F68" w14:textId="77777777" w:rsidR="00CD6EA2" w:rsidRPr="00BF18D5" w:rsidRDefault="00CD6EA2" w:rsidP="00CD6EA2">
      <w:pPr>
        <w:spacing w:after="0" w:line="240" w:lineRule="auto"/>
      </w:pPr>
      <w:r w:rsidRPr="00BF1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2385" w14:textId="77777777" w:rsidR="00BF18D5" w:rsidRPr="00BF18D5" w:rsidRDefault="00BF1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834C" w14:textId="77777777" w:rsidR="00BF18D5" w:rsidRPr="00BF18D5" w:rsidRDefault="00BF18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32AE" w14:textId="77777777" w:rsidR="00BF18D5" w:rsidRPr="00BF18D5" w:rsidRDefault="00BF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79DA" w14:textId="77777777" w:rsidR="00CD6EA2" w:rsidRPr="00BF18D5" w:rsidRDefault="00CD6EA2" w:rsidP="00CD6EA2">
      <w:pPr>
        <w:spacing w:after="0" w:line="240" w:lineRule="auto"/>
      </w:pPr>
      <w:r w:rsidRPr="00BF18D5">
        <w:separator/>
      </w:r>
    </w:p>
  </w:footnote>
  <w:footnote w:type="continuationSeparator" w:id="0">
    <w:p w14:paraId="19E29ED9" w14:textId="77777777" w:rsidR="00CD6EA2" w:rsidRPr="00BF18D5" w:rsidRDefault="00CD6EA2" w:rsidP="00CD6EA2">
      <w:pPr>
        <w:spacing w:after="0" w:line="240" w:lineRule="auto"/>
      </w:pPr>
      <w:r w:rsidRPr="00BF1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EB44" w14:textId="77777777" w:rsidR="00BF18D5" w:rsidRPr="00BF18D5" w:rsidRDefault="00BF1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0C84" w14:textId="77777777" w:rsidR="00BF18D5" w:rsidRPr="00BF18D5" w:rsidRDefault="00BF1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8052" w14:textId="77777777" w:rsidR="00BF18D5" w:rsidRPr="00BF18D5" w:rsidRDefault="00BF1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204"/>
    <w:multiLevelType w:val="hybridMultilevel"/>
    <w:tmpl w:val="BFAE1EEA"/>
    <w:lvl w:ilvl="0" w:tplc="D3F4D2F8">
      <w:numFmt w:val="bullet"/>
      <w:lvlText w:val="-"/>
      <w:lvlJc w:val="left"/>
      <w:pPr>
        <w:ind w:left="1020" w:hanging="6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C43"/>
    <w:multiLevelType w:val="hybridMultilevel"/>
    <w:tmpl w:val="BCDA7DA6"/>
    <w:lvl w:ilvl="0" w:tplc="D3F4D2F8">
      <w:numFmt w:val="bullet"/>
      <w:lvlText w:val="-"/>
      <w:lvlJc w:val="left"/>
      <w:pPr>
        <w:ind w:left="1020" w:hanging="6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31DCE"/>
    <w:multiLevelType w:val="hybridMultilevel"/>
    <w:tmpl w:val="60F6157E"/>
    <w:lvl w:ilvl="0" w:tplc="D3F4D2F8">
      <w:numFmt w:val="bullet"/>
      <w:lvlText w:val="-"/>
      <w:lvlJc w:val="left"/>
      <w:pPr>
        <w:ind w:left="1020" w:hanging="6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C6B0F"/>
    <w:multiLevelType w:val="hybridMultilevel"/>
    <w:tmpl w:val="8C2C005C"/>
    <w:lvl w:ilvl="0" w:tplc="D3F4D2F8">
      <w:numFmt w:val="bullet"/>
      <w:lvlText w:val="-"/>
      <w:lvlJc w:val="left"/>
      <w:pPr>
        <w:ind w:left="1020" w:hanging="6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260BC"/>
    <w:multiLevelType w:val="hybridMultilevel"/>
    <w:tmpl w:val="C208423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06"/>
    <w:rsid w:val="002F44A0"/>
    <w:rsid w:val="0080715D"/>
    <w:rsid w:val="00A77D41"/>
    <w:rsid w:val="00AE6976"/>
    <w:rsid w:val="00B012DD"/>
    <w:rsid w:val="00B1664F"/>
    <w:rsid w:val="00BF18D5"/>
    <w:rsid w:val="00CD6EA2"/>
    <w:rsid w:val="00D96506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B047CA"/>
  <w15:chartTrackingRefBased/>
  <w15:docId w15:val="{AE5A72FE-322A-4742-ADB9-CAF2393C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7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D4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7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A77D41"/>
    <w:rPr>
      <w:b/>
      <w:bCs/>
    </w:rPr>
  </w:style>
  <w:style w:type="paragraph" w:styleId="ListParagraph">
    <w:name w:val="List Paragraph"/>
    <w:basedOn w:val="Normal"/>
    <w:uiPriority w:val="34"/>
    <w:qFormat/>
    <w:rsid w:val="00FD2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EA2"/>
  </w:style>
  <w:style w:type="paragraph" w:styleId="Footer">
    <w:name w:val="footer"/>
    <w:basedOn w:val="Normal"/>
    <w:link w:val="FooterChar"/>
    <w:uiPriority w:val="99"/>
    <w:unhideWhenUsed/>
    <w:rsid w:val="00CD6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Giulia DESSI'</cp:lastModifiedBy>
  <cp:revision>8</cp:revision>
  <dcterms:created xsi:type="dcterms:W3CDTF">2025-04-23T10:25:00Z</dcterms:created>
  <dcterms:modified xsi:type="dcterms:W3CDTF">2025-10-09T12:42:00Z</dcterms:modified>
</cp:coreProperties>
</file>