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834D5" w14:textId="68A8B561" w:rsidR="008F724E" w:rsidRPr="00F646DA" w:rsidRDefault="00A3632A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  <w:r w:rsidRPr="00F646DA">
        <w:rPr>
          <w:rFonts w:asciiTheme="minorHAnsi" w:hAnsiTheme="minorHAnsi" w:cs="Arial"/>
          <w:b/>
          <w:sz w:val="22"/>
          <w:szCs w:val="22"/>
        </w:rPr>
        <w:t xml:space="preserve"> </w:t>
      </w:r>
      <w:r w:rsidR="00E10AF3" w:rsidRPr="00F646DA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34D58628" w14:textId="39993B8D" w:rsidR="00F108A0" w:rsidRPr="00F646DA" w:rsidRDefault="009164F6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  <w:r w:rsidRPr="00F646DA">
        <w:rPr>
          <w:rFonts w:asciiTheme="minorHAnsi" w:hAnsiTheme="minorHAnsi"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6E317B9D" wp14:editId="3FEA3C16">
            <wp:simplePos x="0" y="0"/>
            <wp:positionH relativeFrom="column">
              <wp:posOffset>-10160</wp:posOffset>
            </wp:positionH>
            <wp:positionV relativeFrom="paragraph">
              <wp:posOffset>334645</wp:posOffset>
            </wp:positionV>
            <wp:extent cx="6198235" cy="537845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86F70" w14:textId="7B0CEAD1" w:rsidR="00F108A0" w:rsidRPr="00F646DA" w:rsidRDefault="00F108A0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</w:p>
    <w:p w14:paraId="532823C2" w14:textId="3D986C30" w:rsidR="00AA6313" w:rsidRPr="00F646DA" w:rsidRDefault="00131C5B" w:rsidP="004F57DE">
      <w:pPr>
        <w:pStyle w:val="Nadpis4"/>
        <w:tabs>
          <w:tab w:val="left" w:pos="7160"/>
          <w:tab w:val="left" w:pos="9820"/>
        </w:tabs>
        <w:spacing w:before="0"/>
        <w:contextualSpacing/>
        <w:rPr>
          <w:rFonts w:asciiTheme="minorHAnsi" w:hAnsiTheme="minorHAnsi" w:cs="Arial"/>
          <w:sz w:val="22"/>
          <w:szCs w:val="22"/>
        </w:rPr>
      </w:pPr>
      <w:r w:rsidRPr="00F646DA">
        <w:rPr>
          <w:rFonts w:asciiTheme="minorHAnsi" w:hAnsiTheme="minorHAnsi" w:cs="Arial"/>
          <w:sz w:val="22"/>
          <w:szCs w:val="22"/>
        </w:rPr>
        <w:tab/>
      </w:r>
    </w:p>
    <w:p w14:paraId="45F09DEC" w14:textId="2A842721" w:rsidR="00500F8A" w:rsidRPr="00F646DA" w:rsidRDefault="00500F8A" w:rsidP="00CE285D">
      <w:pPr>
        <w:pStyle w:val="Nadpis4"/>
        <w:tabs>
          <w:tab w:val="left" w:pos="7160"/>
          <w:tab w:val="left" w:pos="9820"/>
        </w:tabs>
        <w:spacing w:before="0"/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14:paraId="232D8237" w14:textId="77777777" w:rsidR="008F724E" w:rsidRPr="00F646DA" w:rsidRDefault="008F724E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</w:p>
    <w:p w14:paraId="23E94D53" w14:textId="77777777" w:rsidR="008F724E" w:rsidRPr="00F646DA" w:rsidRDefault="008F724E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</w:p>
    <w:p w14:paraId="48483EB8" w14:textId="77777777" w:rsidR="008F724E" w:rsidRPr="00F646DA" w:rsidRDefault="008F724E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</w:p>
    <w:p w14:paraId="169B0352" w14:textId="6838FDDB" w:rsidR="008F724E" w:rsidRPr="00F646DA" w:rsidRDefault="008F724E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</w:p>
    <w:p w14:paraId="1C389AC6" w14:textId="4DD5E4BD" w:rsidR="0049188E" w:rsidRPr="00F646DA" w:rsidRDefault="0049188E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</w:p>
    <w:p w14:paraId="42966796" w14:textId="77777777" w:rsidR="0049188E" w:rsidRPr="00F646DA" w:rsidRDefault="0049188E" w:rsidP="0049188E">
      <w:pPr>
        <w:pStyle w:val="Zkladntext"/>
        <w:tabs>
          <w:tab w:val="left" w:pos="3686"/>
        </w:tabs>
        <w:ind w:left="284" w:hanging="284"/>
        <w:contextualSpacing/>
        <w:rPr>
          <w:rFonts w:asciiTheme="minorHAnsi" w:hAnsiTheme="minorHAnsi" w:cs="Arial"/>
          <w:b/>
          <w:sz w:val="22"/>
          <w:szCs w:val="22"/>
        </w:rPr>
      </w:pPr>
    </w:p>
    <w:p w14:paraId="5F96366D" w14:textId="77777777" w:rsidR="0049188E" w:rsidRPr="00F646DA" w:rsidRDefault="0049188E" w:rsidP="0049188E">
      <w:pPr>
        <w:pStyle w:val="Zkladntext"/>
        <w:tabs>
          <w:tab w:val="left" w:pos="3686"/>
        </w:tabs>
        <w:ind w:left="284" w:hanging="284"/>
        <w:contextualSpacing/>
        <w:rPr>
          <w:rFonts w:asciiTheme="minorHAnsi" w:hAnsiTheme="minorHAnsi" w:cs="Arial"/>
          <w:b/>
          <w:sz w:val="22"/>
          <w:szCs w:val="22"/>
        </w:rPr>
      </w:pPr>
    </w:p>
    <w:p w14:paraId="4CC583E3" w14:textId="77777777" w:rsidR="00CE285D" w:rsidRPr="00F646DA" w:rsidRDefault="00CE285D" w:rsidP="004F57DE">
      <w:pPr>
        <w:pStyle w:val="Zkladntext"/>
        <w:contextualSpacing/>
        <w:rPr>
          <w:rFonts w:asciiTheme="minorHAnsi" w:hAnsiTheme="minorHAnsi"/>
          <w:b/>
          <w:color w:val="1C3158"/>
          <w:sz w:val="36"/>
          <w:szCs w:val="36"/>
        </w:rPr>
      </w:pPr>
    </w:p>
    <w:p w14:paraId="797611B5" w14:textId="77777777" w:rsidR="00CE285D" w:rsidRPr="00F646DA" w:rsidRDefault="00CE285D" w:rsidP="00CE285D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/>
          <w:b/>
          <w:color w:val="1C3158"/>
          <w:sz w:val="40"/>
          <w:szCs w:val="40"/>
          <w:lang w:val="sk-SK" w:eastAsia="en-US"/>
        </w:rPr>
      </w:pPr>
      <w:r w:rsidRPr="00F646DA">
        <w:rPr>
          <w:rFonts w:asciiTheme="minorHAnsi" w:eastAsia="Calibri" w:hAnsiTheme="minorHAnsi"/>
          <w:b/>
          <w:color w:val="1C3158"/>
          <w:sz w:val="40"/>
          <w:szCs w:val="40"/>
          <w:lang w:val="sk-SK" w:eastAsia="en-US"/>
        </w:rPr>
        <w:t>Národný projekt</w:t>
      </w:r>
    </w:p>
    <w:p w14:paraId="246B6715" w14:textId="5ACED4B9" w:rsidR="00CE285D" w:rsidRPr="00F646DA" w:rsidRDefault="009149BC" w:rsidP="0049188E">
      <w:pPr>
        <w:widowControl/>
        <w:autoSpaceDE/>
        <w:autoSpaceDN/>
        <w:spacing w:line="276" w:lineRule="auto"/>
        <w:jc w:val="center"/>
        <w:rPr>
          <w:rFonts w:asciiTheme="minorHAnsi" w:eastAsia="Calibri" w:hAnsiTheme="minorHAnsi"/>
          <w:color w:val="1C3158"/>
          <w:sz w:val="40"/>
          <w:szCs w:val="40"/>
          <w:lang w:val="sk-SK" w:eastAsia="en-US"/>
        </w:rPr>
      </w:pPr>
      <w:r w:rsidRPr="00F646DA">
        <w:rPr>
          <w:rFonts w:asciiTheme="minorHAnsi" w:eastAsia="Calibri" w:hAnsiTheme="minorHAnsi"/>
          <w:b/>
          <w:color w:val="1C3158"/>
          <w:sz w:val="40"/>
          <w:szCs w:val="40"/>
          <w:lang w:eastAsia="en-US"/>
        </w:rPr>
        <w:t>Podpora zariadení starostlivosti o deti do troch rokov veku dieťaťa</w:t>
      </w:r>
    </w:p>
    <w:p w14:paraId="50616E69" w14:textId="77777777" w:rsidR="00CE285D" w:rsidRPr="00F646DA" w:rsidRDefault="00CE285D" w:rsidP="0049188E">
      <w:pPr>
        <w:pStyle w:val="Zkladntext"/>
        <w:contextualSpacing/>
        <w:rPr>
          <w:rFonts w:asciiTheme="minorHAnsi" w:hAnsiTheme="minorHAnsi"/>
          <w:b/>
          <w:color w:val="1C3158"/>
          <w:sz w:val="40"/>
          <w:szCs w:val="40"/>
        </w:rPr>
      </w:pPr>
    </w:p>
    <w:p w14:paraId="44D58EE8" w14:textId="77777777" w:rsidR="00CE285D" w:rsidRPr="00F646DA" w:rsidRDefault="00CE285D" w:rsidP="001A597D">
      <w:pPr>
        <w:pStyle w:val="Zkladntext"/>
        <w:contextualSpacing/>
        <w:rPr>
          <w:rFonts w:asciiTheme="minorHAnsi" w:hAnsiTheme="minorHAnsi"/>
          <w:b/>
          <w:color w:val="1C3158"/>
          <w:sz w:val="36"/>
          <w:szCs w:val="36"/>
        </w:rPr>
      </w:pPr>
    </w:p>
    <w:p w14:paraId="3396A378" w14:textId="77777777" w:rsidR="00CE285D" w:rsidRPr="00F646DA" w:rsidRDefault="00CE285D" w:rsidP="004F57DE">
      <w:pPr>
        <w:pStyle w:val="Zkladntext"/>
        <w:contextualSpacing/>
        <w:rPr>
          <w:rFonts w:asciiTheme="minorHAnsi" w:hAnsiTheme="minorHAnsi" w:cs="Arial"/>
          <w:b/>
          <w:color w:val="1F4E79" w:themeColor="accent5" w:themeShade="80"/>
          <w:sz w:val="22"/>
          <w:szCs w:val="22"/>
        </w:rPr>
      </w:pPr>
    </w:p>
    <w:p w14:paraId="53DB1889" w14:textId="77777777" w:rsidR="008F724E" w:rsidRPr="00F646DA" w:rsidRDefault="008F724E" w:rsidP="004F57DE">
      <w:pPr>
        <w:pStyle w:val="Zkladntext"/>
        <w:contextualSpacing/>
        <w:rPr>
          <w:rFonts w:asciiTheme="minorHAnsi" w:hAnsiTheme="minorHAnsi" w:cs="Arial"/>
          <w:b/>
          <w:color w:val="1F4E79" w:themeColor="accent5" w:themeShade="80"/>
          <w:sz w:val="22"/>
          <w:szCs w:val="22"/>
        </w:rPr>
      </w:pPr>
    </w:p>
    <w:p w14:paraId="1399F7A0" w14:textId="77777777" w:rsidR="0049188E" w:rsidRPr="00F646DA" w:rsidRDefault="0049188E" w:rsidP="004F57DE">
      <w:pPr>
        <w:pStyle w:val="Zkladntext"/>
        <w:contextualSpacing/>
        <w:rPr>
          <w:rFonts w:asciiTheme="minorHAnsi" w:hAnsiTheme="minorHAnsi" w:cs="Arial"/>
          <w:b/>
          <w:color w:val="1F4E79" w:themeColor="accent5" w:themeShade="80"/>
          <w:sz w:val="22"/>
          <w:szCs w:val="22"/>
        </w:rPr>
      </w:pPr>
    </w:p>
    <w:p w14:paraId="7744520B" w14:textId="77777777" w:rsidR="0049188E" w:rsidRPr="00F646DA" w:rsidRDefault="0049188E" w:rsidP="004F57DE">
      <w:pPr>
        <w:pStyle w:val="Zkladntext"/>
        <w:contextualSpacing/>
        <w:rPr>
          <w:rFonts w:asciiTheme="minorHAnsi" w:hAnsiTheme="minorHAnsi" w:cs="Arial"/>
          <w:b/>
          <w:color w:val="1F4E79" w:themeColor="accent5" w:themeShade="80"/>
          <w:sz w:val="22"/>
          <w:szCs w:val="22"/>
        </w:rPr>
      </w:pPr>
    </w:p>
    <w:p w14:paraId="130C6BA1" w14:textId="77777777" w:rsidR="0049188E" w:rsidRPr="00F646DA" w:rsidRDefault="0049188E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</w:p>
    <w:p w14:paraId="5E89CE3D" w14:textId="77777777" w:rsidR="0049188E" w:rsidRPr="00F646DA" w:rsidRDefault="0049188E" w:rsidP="004F57DE">
      <w:pPr>
        <w:pStyle w:val="Zkladntext"/>
        <w:contextualSpacing/>
        <w:rPr>
          <w:rFonts w:asciiTheme="minorHAnsi" w:hAnsiTheme="minorHAnsi" w:cs="Arial"/>
          <w:b/>
          <w:sz w:val="22"/>
          <w:szCs w:val="22"/>
        </w:rPr>
      </w:pPr>
    </w:p>
    <w:p w14:paraId="17491F02" w14:textId="77777777" w:rsidR="008F724E" w:rsidRPr="00F646DA" w:rsidRDefault="008F724E" w:rsidP="004F57DE">
      <w:pPr>
        <w:pStyle w:val="Zkladntext"/>
        <w:contextualSpacing/>
        <w:rPr>
          <w:rFonts w:asciiTheme="minorHAnsi" w:hAnsiTheme="minorHAnsi"/>
          <w:b/>
          <w:sz w:val="22"/>
          <w:szCs w:val="22"/>
        </w:rPr>
      </w:pPr>
    </w:p>
    <w:tbl>
      <w:tblPr>
        <w:tblStyle w:val="Mriekatabuky"/>
        <w:tblW w:w="48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33"/>
        <w:gridCol w:w="4772"/>
      </w:tblGrid>
      <w:tr w:rsidR="004D5CE0" w:rsidRPr="00F646DA" w14:paraId="15F3A3CE" w14:textId="77777777" w:rsidTr="007E76C6">
        <w:trPr>
          <w:trHeight w:val="515"/>
        </w:trPr>
        <w:tc>
          <w:tcPr>
            <w:tcW w:w="2516" w:type="pct"/>
            <w:shd w:val="clear" w:color="auto" w:fill="D9D9D9" w:themeFill="background1" w:themeFillShade="D9"/>
            <w:vAlign w:val="center"/>
          </w:tcPr>
          <w:p w14:paraId="0B0F6D80" w14:textId="4C8FEA14" w:rsidR="004D5CE0" w:rsidRPr="00F646DA" w:rsidRDefault="0023257C" w:rsidP="007E76C6">
            <w:pPr>
              <w:tabs>
                <w:tab w:val="left" w:pos="2756"/>
              </w:tabs>
              <w:spacing w:before="40" w:after="4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46DA">
              <w:rPr>
                <w:rFonts w:asciiTheme="minorHAnsi" w:hAnsiTheme="minorHAnsi"/>
                <w:b/>
                <w:sz w:val="24"/>
                <w:szCs w:val="24"/>
              </w:rPr>
              <w:t>Operačný program:</w:t>
            </w:r>
          </w:p>
        </w:tc>
        <w:tc>
          <w:tcPr>
            <w:tcW w:w="2484" w:type="pct"/>
            <w:vAlign w:val="center"/>
          </w:tcPr>
          <w:p w14:paraId="69E87594" w14:textId="77777777" w:rsidR="004D5CE0" w:rsidRPr="00F646DA" w:rsidRDefault="004D5CE0" w:rsidP="007E76C6">
            <w:pPr>
              <w:tabs>
                <w:tab w:val="left" w:pos="2756"/>
              </w:tabs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46DA">
              <w:rPr>
                <w:rFonts w:asciiTheme="minorHAnsi" w:hAnsiTheme="minorHAnsi"/>
                <w:sz w:val="24"/>
                <w:szCs w:val="24"/>
              </w:rPr>
              <w:t>Ľudské zdroje</w:t>
            </w:r>
          </w:p>
        </w:tc>
      </w:tr>
      <w:tr w:rsidR="004D5CE0" w:rsidRPr="00F646DA" w14:paraId="0F9EB83C" w14:textId="77777777" w:rsidTr="007E76C6">
        <w:trPr>
          <w:trHeight w:val="515"/>
        </w:trPr>
        <w:tc>
          <w:tcPr>
            <w:tcW w:w="2516" w:type="pct"/>
            <w:shd w:val="clear" w:color="auto" w:fill="D9D9D9" w:themeFill="background1" w:themeFillShade="D9"/>
            <w:vAlign w:val="center"/>
          </w:tcPr>
          <w:p w14:paraId="3EDFE509" w14:textId="4813F0D5" w:rsidR="004D5CE0" w:rsidRPr="00F646DA" w:rsidRDefault="0023257C" w:rsidP="007E76C6">
            <w:pPr>
              <w:tabs>
                <w:tab w:val="left" w:pos="2756"/>
              </w:tabs>
              <w:spacing w:before="40" w:after="4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46DA">
              <w:rPr>
                <w:rFonts w:asciiTheme="minorHAnsi" w:hAnsiTheme="minorHAnsi"/>
                <w:b/>
                <w:sz w:val="24"/>
                <w:szCs w:val="24"/>
              </w:rPr>
              <w:t>Žiadateľ:</w:t>
            </w:r>
          </w:p>
        </w:tc>
        <w:tc>
          <w:tcPr>
            <w:tcW w:w="2484" w:type="pct"/>
            <w:vAlign w:val="center"/>
          </w:tcPr>
          <w:p w14:paraId="2E6263E3" w14:textId="77777777" w:rsidR="004D5CE0" w:rsidRPr="00F646DA" w:rsidRDefault="00773CE9" w:rsidP="007E76C6">
            <w:pPr>
              <w:spacing w:before="40" w:after="40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F646DA">
              <w:rPr>
                <w:rFonts w:asciiTheme="minorHAnsi" w:hAnsiTheme="minorHAnsi"/>
                <w:sz w:val="24"/>
                <w:szCs w:val="24"/>
              </w:rPr>
              <w:t>Ústredie práce, sociálnych vecí a rodiny</w:t>
            </w:r>
          </w:p>
        </w:tc>
      </w:tr>
      <w:tr w:rsidR="0023257C" w:rsidRPr="00F646DA" w14:paraId="70D321C8" w14:textId="77777777" w:rsidTr="007E76C6">
        <w:trPr>
          <w:trHeight w:val="515"/>
        </w:trPr>
        <w:tc>
          <w:tcPr>
            <w:tcW w:w="2516" w:type="pct"/>
            <w:shd w:val="clear" w:color="auto" w:fill="D9D9D9" w:themeFill="background1" w:themeFillShade="D9"/>
            <w:vAlign w:val="center"/>
          </w:tcPr>
          <w:p w14:paraId="21C4830D" w14:textId="6F85019D" w:rsidR="0023257C" w:rsidRPr="00F646DA" w:rsidRDefault="0023257C" w:rsidP="007E76C6">
            <w:pPr>
              <w:tabs>
                <w:tab w:val="left" w:pos="2756"/>
              </w:tabs>
              <w:spacing w:before="40" w:after="4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46DA">
              <w:rPr>
                <w:rFonts w:asciiTheme="minorHAnsi" w:hAnsiTheme="minorHAnsi"/>
                <w:b/>
                <w:sz w:val="24"/>
                <w:szCs w:val="24"/>
              </w:rPr>
              <w:t>Kód projektu v ITMS2014+:</w:t>
            </w:r>
          </w:p>
        </w:tc>
        <w:tc>
          <w:tcPr>
            <w:tcW w:w="2484" w:type="pct"/>
            <w:vAlign w:val="center"/>
          </w:tcPr>
          <w:p w14:paraId="0AE43BB4" w14:textId="2621C9ED" w:rsidR="0023257C" w:rsidRPr="00F646DA" w:rsidRDefault="00857049" w:rsidP="009149BC">
            <w:pPr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46DA">
              <w:rPr>
                <w:rFonts w:asciiTheme="minorHAnsi" w:hAnsiTheme="minorHAnsi"/>
                <w:sz w:val="24"/>
                <w:szCs w:val="24"/>
              </w:rPr>
              <w:t>3120</w:t>
            </w:r>
            <w:r w:rsidR="009149BC" w:rsidRPr="00F646DA">
              <w:rPr>
                <w:rFonts w:asciiTheme="minorHAnsi" w:hAnsiTheme="minorHAnsi"/>
                <w:sz w:val="24"/>
                <w:szCs w:val="24"/>
              </w:rPr>
              <w:t>3</w:t>
            </w:r>
            <w:r w:rsidRPr="00F646DA">
              <w:rPr>
                <w:rFonts w:asciiTheme="minorHAnsi" w:hAnsiTheme="minorHAnsi"/>
                <w:sz w:val="24"/>
                <w:szCs w:val="24"/>
              </w:rPr>
              <w:t>1</w:t>
            </w:r>
            <w:r w:rsidR="009149BC" w:rsidRPr="00F646DA">
              <w:rPr>
                <w:rFonts w:asciiTheme="minorHAnsi" w:hAnsiTheme="minorHAnsi"/>
                <w:sz w:val="24"/>
                <w:szCs w:val="24"/>
              </w:rPr>
              <w:t>CFB4</w:t>
            </w:r>
          </w:p>
        </w:tc>
      </w:tr>
      <w:tr w:rsidR="004D5CE0" w:rsidRPr="00F646DA" w14:paraId="210691B2" w14:textId="77777777" w:rsidTr="007E76C6">
        <w:trPr>
          <w:trHeight w:val="515"/>
        </w:trPr>
        <w:tc>
          <w:tcPr>
            <w:tcW w:w="2516" w:type="pct"/>
            <w:shd w:val="clear" w:color="auto" w:fill="D9D9D9" w:themeFill="background1" w:themeFillShade="D9"/>
            <w:vAlign w:val="center"/>
          </w:tcPr>
          <w:p w14:paraId="07BEEB99" w14:textId="400B06FA" w:rsidR="004D5CE0" w:rsidRPr="00F646DA" w:rsidRDefault="004D5CE0" w:rsidP="007E76C6">
            <w:pPr>
              <w:tabs>
                <w:tab w:val="left" w:pos="2756"/>
              </w:tabs>
              <w:spacing w:before="40" w:after="4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46DA">
              <w:rPr>
                <w:rFonts w:asciiTheme="minorHAnsi" w:hAnsiTheme="minorHAnsi"/>
                <w:b/>
                <w:sz w:val="24"/>
                <w:szCs w:val="24"/>
              </w:rPr>
              <w:t>Cel</w:t>
            </w:r>
            <w:r w:rsidR="0023257C" w:rsidRPr="00F646DA">
              <w:rPr>
                <w:rFonts w:asciiTheme="minorHAnsi" w:hAnsiTheme="minorHAnsi"/>
                <w:b/>
                <w:sz w:val="24"/>
                <w:szCs w:val="24"/>
              </w:rPr>
              <w:t>kové oprávnené výdavky projektu:</w:t>
            </w:r>
          </w:p>
        </w:tc>
        <w:tc>
          <w:tcPr>
            <w:tcW w:w="2484" w:type="pct"/>
            <w:vAlign w:val="center"/>
          </w:tcPr>
          <w:p w14:paraId="42611244" w14:textId="6A8AD7E3" w:rsidR="004D5CE0" w:rsidRPr="00F646DA" w:rsidRDefault="009149BC" w:rsidP="00C75BB6">
            <w:pPr>
              <w:tabs>
                <w:tab w:val="left" w:pos="2756"/>
              </w:tabs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46DA">
              <w:rPr>
                <w:rFonts w:asciiTheme="minorHAnsi" w:hAnsiTheme="minorHAnsi" w:cs="Arial"/>
                <w:sz w:val="24"/>
                <w:szCs w:val="24"/>
              </w:rPr>
              <w:t>1 277 881,02</w:t>
            </w:r>
            <w:r w:rsidR="00857049" w:rsidRPr="00F646D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C75BB6" w:rsidRPr="00F646D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33051A" w:rsidRPr="00F646D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86684" w:rsidRPr="00F646DA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D5CE0" w:rsidRPr="00F646DA" w14:paraId="1497D29D" w14:textId="77777777" w:rsidTr="007E76C6">
        <w:trPr>
          <w:trHeight w:val="515"/>
        </w:trPr>
        <w:tc>
          <w:tcPr>
            <w:tcW w:w="2516" w:type="pct"/>
            <w:shd w:val="clear" w:color="auto" w:fill="D9D9D9" w:themeFill="background1" w:themeFillShade="D9"/>
            <w:vAlign w:val="center"/>
          </w:tcPr>
          <w:p w14:paraId="14102F16" w14:textId="0217785F" w:rsidR="004D5CE0" w:rsidRPr="00F646DA" w:rsidRDefault="0023257C" w:rsidP="007E76C6">
            <w:pPr>
              <w:tabs>
                <w:tab w:val="left" w:pos="2756"/>
              </w:tabs>
              <w:spacing w:before="40" w:after="4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646DA">
              <w:rPr>
                <w:rFonts w:asciiTheme="minorHAnsi" w:hAnsiTheme="minorHAnsi"/>
                <w:b/>
                <w:sz w:val="24"/>
                <w:szCs w:val="24"/>
              </w:rPr>
              <w:t>Požadovaná výška NFP:</w:t>
            </w:r>
          </w:p>
        </w:tc>
        <w:tc>
          <w:tcPr>
            <w:tcW w:w="2484" w:type="pct"/>
            <w:vAlign w:val="center"/>
          </w:tcPr>
          <w:p w14:paraId="4BEB152A" w14:textId="0171E530" w:rsidR="004D5CE0" w:rsidRPr="00F646DA" w:rsidRDefault="009149BC" w:rsidP="00C75BB6">
            <w:pPr>
              <w:tabs>
                <w:tab w:val="left" w:pos="2756"/>
              </w:tabs>
              <w:spacing w:before="40" w:after="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46DA">
              <w:rPr>
                <w:rFonts w:asciiTheme="minorHAnsi" w:hAnsiTheme="minorHAnsi" w:cs="Arial"/>
                <w:sz w:val="24"/>
                <w:szCs w:val="24"/>
              </w:rPr>
              <w:t xml:space="preserve">1 277 881,02  </w:t>
            </w:r>
            <w:r w:rsidRPr="00F646D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36D0C" w:rsidRPr="00F646DA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14:paraId="7B7D96BA" w14:textId="77777777" w:rsidR="00521AC8" w:rsidRPr="00F646DA" w:rsidRDefault="00521AC8" w:rsidP="004F57DE">
      <w:pPr>
        <w:tabs>
          <w:tab w:val="left" w:pos="2756"/>
        </w:tabs>
        <w:ind w:left="200"/>
        <w:contextualSpacing/>
        <w:rPr>
          <w:rFonts w:asciiTheme="minorHAnsi" w:hAnsiTheme="minorHAnsi"/>
          <w:b/>
        </w:rPr>
      </w:pPr>
    </w:p>
    <w:p w14:paraId="2DA1FEA9" w14:textId="77777777" w:rsidR="0049188E" w:rsidRPr="00F646DA" w:rsidRDefault="0049188E" w:rsidP="004F57DE">
      <w:pPr>
        <w:tabs>
          <w:tab w:val="left" w:pos="2756"/>
        </w:tabs>
        <w:ind w:left="200"/>
        <w:contextualSpacing/>
        <w:rPr>
          <w:rFonts w:asciiTheme="minorHAnsi" w:hAnsiTheme="minorHAnsi" w:cs="Arial"/>
          <w:b/>
        </w:rPr>
      </w:pPr>
    </w:p>
    <w:p w14:paraId="3AB3538A" w14:textId="77777777" w:rsidR="0049188E" w:rsidRPr="00F646DA" w:rsidRDefault="0049188E" w:rsidP="004F57DE">
      <w:pPr>
        <w:tabs>
          <w:tab w:val="left" w:pos="2756"/>
        </w:tabs>
        <w:ind w:left="200"/>
        <w:contextualSpacing/>
        <w:rPr>
          <w:rFonts w:asciiTheme="minorHAnsi" w:hAnsiTheme="minorHAnsi" w:cs="Arial"/>
          <w:b/>
        </w:rPr>
      </w:pPr>
    </w:p>
    <w:p w14:paraId="0C98AD2D" w14:textId="77777777" w:rsidR="0049188E" w:rsidRPr="00F646DA" w:rsidRDefault="0049188E" w:rsidP="004F57DE">
      <w:pPr>
        <w:tabs>
          <w:tab w:val="left" w:pos="2756"/>
        </w:tabs>
        <w:ind w:left="200"/>
        <w:contextualSpacing/>
        <w:rPr>
          <w:rFonts w:asciiTheme="minorHAnsi" w:hAnsiTheme="minorHAnsi" w:cs="Arial"/>
          <w:b/>
        </w:rPr>
      </w:pPr>
    </w:p>
    <w:p w14:paraId="795886D0" w14:textId="77777777" w:rsidR="007E76C6" w:rsidRPr="00F646DA" w:rsidRDefault="007E76C6" w:rsidP="004F57DE">
      <w:pPr>
        <w:tabs>
          <w:tab w:val="left" w:pos="2756"/>
        </w:tabs>
        <w:ind w:left="200"/>
        <w:contextualSpacing/>
        <w:rPr>
          <w:rFonts w:asciiTheme="minorHAnsi" w:hAnsiTheme="minorHAnsi" w:cs="Arial"/>
          <w:b/>
        </w:rPr>
      </w:pPr>
    </w:p>
    <w:p w14:paraId="5438C66F" w14:textId="77777777" w:rsidR="007E76C6" w:rsidRPr="00F646DA" w:rsidRDefault="007E76C6" w:rsidP="004F57DE">
      <w:pPr>
        <w:tabs>
          <w:tab w:val="left" w:pos="2756"/>
        </w:tabs>
        <w:ind w:left="200"/>
        <w:contextualSpacing/>
        <w:rPr>
          <w:rFonts w:asciiTheme="minorHAnsi" w:hAnsiTheme="minorHAnsi" w:cs="Arial"/>
          <w:b/>
        </w:rPr>
      </w:pPr>
    </w:p>
    <w:p w14:paraId="4C639C5A" w14:textId="77777777" w:rsidR="00136D0C" w:rsidRPr="00F646DA" w:rsidRDefault="00136D0C" w:rsidP="004F57DE">
      <w:pPr>
        <w:tabs>
          <w:tab w:val="left" w:pos="2756"/>
        </w:tabs>
        <w:ind w:left="200"/>
        <w:contextualSpacing/>
        <w:rPr>
          <w:rFonts w:asciiTheme="minorHAnsi" w:hAnsiTheme="minorHAnsi" w:cs="Arial"/>
          <w:b/>
        </w:rPr>
      </w:pPr>
    </w:p>
    <w:p w14:paraId="24720E60" w14:textId="77777777" w:rsidR="00136D0C" w:rsidRPr="00F646DA" w:rsidRDefault="00136D0C" w:rsidP="004F57DE">
      <w:pPr>
        <w:tabs>
          <w:tab w:val="left" w:pos="2756"/>
        </w:tabs>
        <w:ind w:left="200"/>
        <w:contextualSpacing/>
        <w:rPr>
          <w:rFonts w:asciiTheme="minorHAnsi" w:hAnsiTheme="minorHAnsi" w:cs="Arial"/>
          <w:b/>
        </w:rPr>
      </w:pPr>
    </w:p>
    <w:p w14:paraId="6BED2620" w14:textId="77777777" w:rsidR="0049188E" w:rsidRPr="00F646DA" w:rsidRDefault="0049188E" w:rsidP="002F1E8C">
      <w:pPr>
        <w:tabs>
          <w:tab w:val="left" w:pos="2756"/>
        </w:tabs>
        <w:ind w:left="170"/>
        <w:contextualSpacing/>
        <w:rPr>
          <w:rFonts w:asciiTheme="minorHAnsi" w:hAnsiTheme="minorHAnsi" w:cs="Arial"/>
          <w:b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259"/>
        <w:gridCol w:w="6738"/>
      </w:tblGrid>
      <w:tr w:rsidR="00FF09A4" w:rsidRPr="00F646DA" w14:paraId="259D9BD2" w14:textId="77777777" w:rsidTr="003E2608">
        <w:tc>
          <w:tcPr>
            <w:tcW w:w="1630" w:type="pct"/>
            <w:shd w:val="clear" w:color="auto" w:fill="D9D9D9" w:themeFill="background1" w:themeFillShade="D9"/>
            <w:vAlign w:val="center"/>
          </w:tcPr>
          <w:p w14:paraId="121CB88B" w14:textId="77777777" w:rsidR="00FF09A4" w:rsidRPr="00F646DA" w:rsidRDefault="00F70200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Prioritná os:</w:t>
            </w:r>
          </w:p>
        </w:tc>
        <w:tc>
          <w:tcPr>
            <w:tcW w:w="3370" w:type="pct"/>
          </w:tcPr>
          <w:p w14:paraId="72E0655D" w14:textId="3D260CF5" w:rsidR="00FF09A4" w:rsidRPr="00F646DA" w:rsidRDefault="009436EC" w:rsidP="003E2608">
            <w:pPr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>3. Zamestnanosť</w:t>
            </w:r>
            <w:r w:rsidR="005C549D" w:rsidRPr="00F646DA">
              <w:rPr>
                <w:rFonts w:asciiTheme="minorHAnsi" w:hAnsiTheme="minorHAnsi" w:cs="Arial"/>
              </w:rPr>
              <w:t xml:space="preserve"> </w:t>
            </w:r>
          </w:p>
        </w:tc>
      </w:tr>
      <w:tr w:rsidR="00CC25DF" w:rsidRPr="00F646DA" w14:paraId="5BD6E51D" w14:textId="77777777" w:rsidTr="003E2608">
        <w:tc>
          <w:tcPr>
            <w:tcW w:w="1630" w:type="pct"/>
            <w:shd w:val="clear" w:color="auto" w:fill="D9D9D9" w:themeFill="background1" w:themeFillShade="D9"/>
            <w:vAlign w:val="center"/>
          </w:tcPr>
          <w:p w14:paraId="5C2C316D" w14:textId="5E206446" w:rsidR="00CC25DF" w:rsidRPr="00F646DA" w:rsidRDefault="00CC25DF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Investičná priorita:</w:t>
            </w:r>
          </w:p>
        </w:tc>
        <w:tc>
          <w:tcPr>
            <w:tcW w:w="3370" w:type="pct"/>
          </w:tcPr>
          <w:p w14:paraId="267118F3" w14:textId="6012D9BA" w:rsidR="00CC25DF" w:rsidRPr="00F646DA" w:rsidRDefault="005C549D" w:rsidP="003E2608">
            <w:pPr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>3.2. Rovnosť medzi mužmi a ženami vo všetkých oblastiach vrátane oblasti prístupu k zamestnaniu, kariérnemu postupu, zosúladenia pracovného a súkromného a presadzovania r</w:t>
            </w:r>
            <w:r w:rsidR="00A83043">
              <w:rPr>
                <w:rFonts w:asciiTheme="minorHAnsi" w:hAnsiTheme="minorHAnsi" w:cs="Arial"/>
              </w:rPr>
              <w:t>ovnakej odmeny za rovnakú prácu</w:t>
            </w:r>
          </w:p>
        </w:tc>
      </w:tr>
      <w:tr w:rsidR="00CE7B46" w:rsidRPr="00F646DA" w14:paraId="55291C31" w14:textId="77777777" w:rsidTr="003E2608">
        <w:tc>
          <w:tcPr>
            <w:tcW w:w="1630" w:type="pct"/>
            <w:shd w:val="clear" w:color="auto" w:fill="D9D9D9" w:themeFill="background1" w:themeFillShade="D9"/>
            <w:vAlign w:val="center"/>
          </w:tcPr>
          <w:p w14:paraId="2A6F84A8" w14:textId="64FAB4FA" w:rsidR="005D06F0" w:rsidRPr="00F646DA" w:rsidRDefault="00CC25DF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 xml:space="preserve">Špecifický </w:t>
            </w:r>
            <w:r w:rsidR="005D06F0" w:rsidRPr="00F646DA">
              <w:rPr>
                <w:rFonts w:asciiTheme="minorHAnsi" w:hAnsiTheme="minorHAnsi" w:cs="Arial"/>
                <w:b/>
              </w:rPr>
              <w:t>cieľ:</w:t>
            </w:r>
          </w:p>
        </w:tc>
        <w:tc>
          <w:tcPr>
            <w:tcW w:w="3370" w:type="pct"/>
            <w:shd w:val="clear" w:color="auto" w:fill="auto"/>
          </w:tcPr>
          <w:p w14:paraId="3D893E55" w14:textId="23555A81" w:rsidR="005D06F0" w:rsidRPr="00F646DA" w:rsidRDefault="009436EC" w:rsidP="003E2608">
            <w:pPr>
              <w:contextualSpacing/>
              <w:jc w:val="both"/>
              <w:rPr>
                <w:rFonts w:asciiTheme="minorHAnsi" w:hAnsiTheme="minorHAnsi" w:cs="Arial"/>
                <w:lang w:val="sk-SK"/>
              </w:rPr>
            </w:pPr>
            <w:r w:rsidRPr="00F646DA">
              <w:rPr>
                <w:rFonts w:asciiTheme="minorHAnsi" w:hAnsiTheme="minorHAnsi" w:cs="Arial"/>
                <w:lang w:val="sk-SK"/>
              </w:rPr>
              <w:t>3.2.1 Zlepšením podmienok pre zosúladenie pracovného a rodinného života zvýšiť zamestnanosť osôb s rodičovskými povinnosťami, najmä žien</w:t>
            </w:r>
          </w:p>
        </w:tc>
      </w:tr>
    </w:tbl>
    <w:p w14:paraId="69E4ECFD" w14:textId="77777777" w:rsidR="008F724E" w:rsidRPr="00F646DA" w:rsidRDefault="008F724E" w:rsidP="003E2608">
      <w:pPr>
        <w:contextualSpacing/>
        <w:rPr>
          <w:rFonts w:asciiTheme="minorHAnsi" w:hAnsiTheme="minorHAnsi" w:cs="Arial"/>
        </w:rPr>
      </w:pPr>
    </w:p>
    <w:tbl>
      <w:tblPr>
        <w:tblStyle w:val="Mriekatabuky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259"/>
        <w:gridCol w:w="6738"/>
      </w:tblGrid>
      <w:tr w:rsidR="00100CC1" w:rsidRPr="00F646DA" w14:paraId="417FCF2C" w14:textId="77777777" w:rsidTr="003E260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0E648645" w14:textId="77777777" w:rsidR="00100CC1" w:rsidRPr="00F646DA" w:rsidRDefault="00100CC1" w:rsidP="003E2608">
            <w:pPr>
              <w:pStyle w:val="Nadpis1"/>
              <w:tabs>
                <w:tab w:val="left" w:pos="1000"/>
              </w:tabs>
              <w:spacing w:before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F646DA">
              <w:rPr>
                <w:rFonts w:asciiTheme="minorHAnsi" w:hAnsiTheme="minorHAnsi" w:cs="Arial"/>
                <w:color w:val="0063A2"/>
                <w:sz w:val="22"/>
                <w:szCs w:val="22"/>
              </w:rPr>
              <w:t>Miesto realizácie</w:t>
            </w:r>
            <w:r w:rsidRPr="00F646DA">
              <w:rPr>
                <w:rFonts w:asciiTheme="minorHAnsi" w:hAnsiTheme="minorHAnsi" w:cs="Arial"/>
                <w:color w:val="0063A2"/>
                <w:spacing w:val="-1"/>
                <w:sz w:val="22"/>
                <w:szCs w:val="22"/>
              </w:rPr>
              <w:t xml:space="preserve"> </w:t>
            </w:r>
            <w:r w:rsidRPr="00F646DA">
              <w:rPr>
                <w:rFonts w:asciiTheme="minorHAnsi" w:hAnsiTheme="minorHAnsi" w:cs="Arial"/>
                <w:color w:val="0063A2"/>
                <w:sz w:val="22"/>
                <w:szCs w:val="22"/>
              </w:rPr>
              <w:t>projektu</w:t>
            </w:r>
          </w:p>
        </w:tc>
      </w:tr>
      <w:tr w:rsidR="00EF6AC9" w:rsidRPr="00F646DA" w14:paraId="385B34A9" w14:textId="77777777" w:rsidTr="003E2608">
        <w:tblPrEx>
          <w:shd w:val="clear" w:color="auto" w:fill="auto"/>
        </w:tblPrEx>
        <w:tc>
          <w:tcPr>
            <w:tcW w:w="1630" w:type="pct"/>
            <w:shd w:val="clear" w:color="auto" w:fill="D9D9D9" w:themeFill="background1" w:themeFillShade="D9"/>
            <w:vAlign w:val="center"/>
          </w:tcPr>
          <w:p w14:paraId="6E3CCF6E" w14:textId="77777777" w:rsidR="008B753B" w:rsidRPr="00A83043" w:rsidRDefault="008B753B" w:rsidP="003E2608">
            <w:pPr>
              <w:pStyle w:val="Nadpis1"/>
              <w:spacing w:before="0"/>
              <w:ind w:left="0" w:firstLine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3043">
              <w:rPr>
                <w:rFonts w:asciiTheme="minorHAnsi" w:hAnsiTheme="minorHAnsi" w:cs="Arial"/>
                <w:sz w:val="22"/>
                <w:szCs w:val="22"/>
              </w:rPr>
              <w:t>Štát:</w:t>
            </w:r>
          </w:p>
        </w:tc>
        <w:tc>
          <w:tcPr>
            <w:tcW w:w="3370" w:type="pct"/>
          </w:tcPr>
          <w:p w14:paraId="2DEEAC78" w14:textId="77777777" w:rsidR="008B753B" w:rsidRPr="00F646DA" w:rsidRDefault="008B753B" w:rsidP="003E2608">
            <w:pPr>
              <w:pStyle w:val="Nadpis1"/>
              <w:tabs>
                <w:tab w:val="left" w:pos="1000"/>
              </w:tabs>
              <w:spacing w:before="0"/>
              <w:ind w:left="0" w:firstLine="0"/>
              <w:contextualSpacing/>
              <w:jc w:val="both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F646DA">
              <w:rPr>
                <w:rFonts w:asciiTheme="minorHAnsi" w:hAnsiTheme="minorHAnsi"/>
                <w:b w:val="0"/>
                <w:sz w:val="22"/>
                <w:szCs w:val="22"/>
              </w:rPr>
              <w:t>Slovenská republika</w:t>
            </w:r>
          </w:p>
        </w:tc>
      </w:tr>
      <w:tr w:rsidR="00B955B1" w:rsidRPr="00F646DA" w14:paraId="27993CE8" w14:textId="77777777" w:rsidTr="003E2608">
        <w:tblPrEx>
          <w:shd w:val="clear" w:color="auto" w:fill="auto"/>
        </w:tblPrEx>
        <w:tc>
          <w:tcPr>
            <w:tcW w:w="1630" w:type="pct"/>
            <w:shd w:val="clear" w:color="auto" w:fill="D9D9D9" w:themeFill="background1" w:themeFillShade="D9"/>
            <w:vAlign w:val="center"/>
          </w:tcPr>
          <w:p w14:paraId="1E0012A9" w14:textId="77777777" w:rsidR="00B955B1" w:rsidRPr="00A83043" w:rsidRDefault="00B955B1" w:rsidP="003E2608">
            <w:pPr>
              <w:pStyle w:val="Nadpis1"/>
              <w:spacing w:before="0"/>
              <w:ind w:left="0" w:firstLine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3043">
              <w:rPr>
                <w:rFonts w:asciiTheme="minorHAnsi" w:hAnsiTheme="minorHAnsi" w:cs="Arial"/>
                <w:sz w:val="22"/>
                <w:szCs w:val="22"/>
              </w:rPr>
              <w:t>Región NUTS II:</w:t>
            </w:r>
          </w:p>
        </w:tc>
        <w:tc>
          <w:tcPr>
            <w:tcW w:w="3370" w:type="pct"/>
            <w:shd w:val="clear" w:color="auto" w:fill="auto"/>
          </w:tcPr>
          <w:p w14:paraId="03D89A04" w14:textId="6CC94648" w:rsidR="00B955B1" w:rsidRPr="00F646DA" w:rsidRDefault="00B955B1" w:rsidP="003E2608">
            <w:pPr>
              <w:jc w:val="both"/>
              <w:rPr>
                <w:rFonts w:asciiTheme="minorHAnsi" w:hAnsiTheme="minorHAnsi"/>
                <w:bCs/>
              </w:rPr>
            </w:pPr>
            <w:r w:rsidRPr="00F646DA">
              <w:rPr>
                <w:rFonts w:asciiTheme="minorHAnsi" w:hAnsiTheme="minorHAnsi"/>
                <w:bCs/>
              </w:rPr>
              <w:t xml:space="preserve">Západné Slovensko / Stredné Slovensko / Východné Slovensko  </w:t>
            </w:r>
          </w:p>
        </w:tc>
      </w:tr>
      <w:tr w:rsidR="00B955B1" w:rsidRPr="00F646DA" w14:paraId="0272F0C7" w14:textId="77777777" w:rsidTr="003E2608">
        <w:tblPrEx>
          <w:shd w:val="clear" w:color="auto" w:fill="auto"/>
        </w:tblPrEx>
        <w:tc>
          <w:tcPr>
            <w:tcW w:w="1630" w:type="pct"/>
            <w:shd w:val="clear" w:color="auto" w:fill="D9D9D9" w:themeFill="background1" w:themeFillShade="D9"/>
            <w:vAlign w:val="center"/>
          </w:tcPr>
          <w:p w14:paraId="3CC265A0" w14:textId="77777777" w:rsidR="00B955B1" w:rsidRPr="00F646DA" w:rsidRDefault="00B955B1" w:rsidP="003E2608">
            <w:pPr>
              <w:pStyle w:val="Nadpis1"/>
              <w:spacing w:before="0"/>
              <w:ind w:left="0" w:firstLine="0"/>
              <w:contextualSpacing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646DA">
              <w:rPr>
                <w:rFonts w:asciiTheme="minorHAnsi" w:hAnsiTheme="minorHAnsi" w:cs="Arial"/>
                <w:sz w:val="22"/>
                <w:szCs w:val="22"/>
              </w:rPr>
              <w:t xml:space="preserve">Vyšší </w:t>
            </w:r>
            <w:r w:rsidRPr="00A83043">
              <w:rPr>
                <w:rFonts w:asciiTheme="minorHAnsi" w:hAnsiTheme="minorHAnsi" w:cs="Arial"/>
                <w:sz w:val="22"/>
                <w:szCs w:val="22"/>
              </w:rPr>
              <w:t>územný celok NUTS III:</w:t>
            </w:r>
          </w:p>
        </w:tc>
        <w:tc>
          <w:tcPr>
            <w:tcW w:w="3370" w:type="pct"/>
            <w:shd w:val="clear" w:color="auto" w:fill="auto"/>
          </w:tcPr>
          <w:p w14:paraId="08C180B2" w14:textId="60067844" w:rsidR="00B955B1" w:rsidRPr="00F646DA" w:rsidRDefault="009436EC" w:rsidP="003E2608">
            <w:pPr>
              <w:jc w:val="both"/>
              <w:rPr>
                <w:rFonts w:asciiTheme="minorHAnsi" w:hAnsiTheme="minorHAnsi"/>
                <w:bCs/>
              </w:rPr>
            </w:pPr>
            <w:r w:rsidRPr="00F646DA">
              <w:rPr>
                <w:rFonts w:asciiTheme="minorHAnsi" w:hAnsiTheme="minorHAnsi"/>
                <w:bCs/>
              </w:rPr>
              <w:t xml:space="preserve">Bratislavský kraj/ Nitriansky kraj/ </w:t>
            </w:r>
            <w:r w:rsidR="00B955B1" w:rsidRPr="00F646DA">
              <w:rPr>
                <w:rFonts w:asciiTheme="minorHAnsi" w:hAnsiTheme="minorHAnsi"/>
                <w:bCs/>
              </w:rPr>
              <w:t>Trnavský kraj/ Trenčiansky kraj/ Banskobystrický kraj/ Žilinský kraj/ Prešovský kraj/ Košický kraj</w:t>
            </w:r>
            <w:r w:rsidR="00136D0C" w:rsidRPr="00F646DA">
              <w:rPr>
                <w:rFonts w:asciiTheme="minorHAnsi" w:hAnsiTheme="minorHAnsi"/>
                <w:bCs/>
              </w:rPr>
              <w:t xml:space="preserve"> </w:t>
            </w:r>
          </w:p>
        </w:tc>
      </w:tr>
    </w:tbl>
    <w:p w14:paraId="7EA41ED7" w14:textId="77777777" w:rsidR="002F7564" w:rsidRPr="00F646DA" w:rsidRDefault="00A61280" w:rsidP="003E2608">
      <w:pPr>
        <w:tabs>
          <w:tab w:val="left" w:pos="999"/>
          <w:tab w:val="left" w:pos="1000"/>
        </w:tabs>
        <w:ind w:left="200"/>
        <w:contextualSpacing/>
        <w:rPr>
          <w:rFonts w:asciiTheme="minorHAnsi" w:hAnsiTheme="minorHAnsi" w:cs="Arial"/>
          <w:color w:val="FF0000"/>
        </w:rPr>
      </w:pPr>
      <w:r w:rsidRPr="00F646DA">
        <w:rPr>
          <w:rFonts w:asciiTheme="minorHAnsi" w:hAnsiTheme="minorHAnsi" w:cs="Arial"/>
        </w:rPr>
        <w:tab/>
      </w:r>
      <w:r w:rsidRPr="00F646DA">
        <w:rPr>
          <w:rFonts w:asciiTheme="minorHAnsi" w:hAnsiTheme="minorHAnsi" w:cs="Arial"/>
        </w:rPr>
        <w:tab/>
      </w:r>
      <w:r w:rsidRPr="00F646DA">
        <w:rPr>
          <w:rFonts w:asciiTheme="minorHAnsi" w:hAnsiTheme="minorHAnsi" w:cs="Arial"/>
        </w:rPr>
        <w:tab/>
      </w:r>
      <w:r w:rsidRPr="00F646DA">
        <w:rPr>
          <w:rFonts w:asciiTheme="minorHAnsi" w:hAnsiTheme="minorHAnsi" w:cs="Arial"/>
        </w:rPr>
        <w:tab/>
      </w:r>
      <w:r w:rsidRPr="00F646DA">
        <w:rPr>
          <w:rFonts w:asciiTheme="minorHAnsi" w:hAnsiTheme="minorHAnsi" w:cs="Arial"/>
        </w:rPr>
        <w:tab/>
      </w:r>
      <w:r w:rsidRPr="00F646DA">
        <w:rPr>
          <w:rFonts w:asciiTheme="minorHAnsi" w:hAnsiTheme="minorHAnsi" w:cs="Arial"/>
        </w:rPr>
        <w:tab/>
      </w:r>
      <w:r w:rsidRPr="00F646DA">
        <w:rPr>
          <w:rFonts w:asciiTheme="minorHAnsi" w:hAnsiTheme="minorHAnsi" w:cs="Arial"/>
        </w:rPr>
        <w:tab/>
      </w:r>
      <w:r w:rsidRPr="00F646DA">
        <w:rPr>
          <w:rFonts w:asciiTheme="minorHAnsi" w:hAnsiTheme="minorHAnsi" w:cs="Arial"/>
        </w:rPr>
        <w:tab/>
      </w:r>
      <w:r w:rsidRPr="00F646DA">
        <w:rPr>
          <w:rFonts w:asciiTheme="minorHAnsi" w:hAnsiTheme="minorHAnsi" w:cs="Arial"/>
          <w:color w:val="FF0000"/>
        </w:rPr>
        <w:t xml:space="preserve"> </w:t>
      </w:r>
    </w:p>
    <w:tbl>
      <w:tblPr>
        <w:tblStyle w:val="Mriekatabuky"/>
        <w:tblW w:w="5034" w:type="pct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0"/>
        <w:gridCol w:w="10035"/>
      </w:tblGrid>
      <w:tr w:rsidR="00C77B58" w:rsidRPr="00F646DA" w14:paraId="74D02479" w14:textId="77777777" w:rsidTr="002F1E8C">
        <w:trPr>
          <w:gridBefore w:val="1"/>
          <w:wBefore w:w="15" w:type="pct"/>
        </w:trPr>
        <w:tc>
          <w:tcPr>
            <w:tcW w:w="498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6BDB7C" w14:textId="77777777" w:rsidR="00C77B58" w:rsidRPr="00F646DA" w:rsidRDefault="00C77B58" w:rsidP="003E2608">
            <w:pPr>
              <w:tabs>
                <w:tab w:val="left" w:pos="999"/>
                <w:tab w:val="left" w:pos="1000"/>
              </w:tabs>
              <w:contextualSpacing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  <w:color w:val="0063A2"/>
              </w:rPr>
              <w:t>Popis</w:t>
            </w:r>
            <w:r w:rsidRPr="00F646DA">
              <w:rPr>
                <w:rFonts w:asciiTheme="minorHAnsi" w:hAnsiTheme="minorHAnsi" w:cs="Arial"/>
                <w:b/>
                <w:color w:val="0063A2"/>
                <w:spacing w:val="-1"/>
              </w:rPr>
              <w:t xml:space="preserve"> </w:t>
            </w:r>
            <w:r w:rsidRPr="00F646DA">
              <w:rPr>
                <w:rFonts w:asciiTheme="minorHAnsi" w:hAnsiTheme="minorHAnsi" w:cs="Arial"/>
                <w:b/>
                <w:color w:val="0063A2"/>
              </w:rPr>
              <w:t>projektu</w:t>
            </w:r>
          </w:p>
        </w:tc>
      </w:tr>
      <w:tr w:rsidR="00037D32" w:rsidRPr="00F646DA" w14:paraId="1E4A44B6" w14:textId="77777777" w:rsidTr="002F1E8C">
        <w:trPr>
          <w:gridBefore w:val="1"/>
          <w:wBefore w:w="15" w:type="pct"/>
        </w:trPr>
        <w:tc>
          <w:tcPr>
            <w:tcW w:w="4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7F7E" w14:textId="77777777" w:rsidR="006872C9" w:rsidRPr="00F646DA" w:rsidRDefault="006872C9" w:rsidP="003E2608">
            <w:pPr>
              <w:tabs>
                <w:tab w:val="left" w:pos="0"/>
              </w:tabs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 xml:space="preserve">Cieľom národného projektu je podpora zariadení starostlivosti o deti do troch rokov veku dieťaťa, a to za účelom zabezpečenia vhodných pomôcok na saturáciu potrieb a celkový rozvoj dieťaťa. </w:t>
            </w:r>
          </w:p>
          <w:p w14:paraId="6CA2F756" w14:textId="1D4B654F" w:rsidR="006872C9" w:rsidRPr="00F646DA" w:rsidRDefault="006872C9" w:rsidP="003E2608">
            <w:pPr>
              <w:tabs>
                <w:tab w:val="left" w:pos="0"/>
              </w:tabs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 xml:space="preserve">Hlavnou aktivitou </w:t>
            </w:r>
            <w:r w:rsidR="001A6D14">
              <w:rPr>
                <w:rFonts w:asciiTheme="minorHAnsi" w:hAnsiTheme="minorHAnsi"/>
              </w:rPr>
              <w:t>je</w:t>
            </w:r>
            <w:r w:rsidRPr="00F646DA">
              <w:rPr>
                <w:rFonts w:asciiTheme="minorHAnsi" w:hAnsiTheme="minorHAnsi"/>
              </w:rPr>
              <w:t xml:space="preserve">: Poskytnutie finančnej podpory pre zariadenia starostlivosti o deti do </w:t>
            </w:r>
            <w:r w:rsidR="00A83043">
              <w:rPr>
                <w:rFonts w:asciiTheme="minorHAnsi" w:hAnsiTheme="minorHAnsi"/>
              </w:rPr>
              <w:t>troch</w:t>
            </w:r>
            <w:r w:rsidRPr="00F646DA">
              <w:rPr>
                <w:rFonts w:asciiTheme="minorHAnsi" w:hAnsiTheme="minorHAnsi"/>
              </w:rPr>
              <w:t xml:space="preserve"> rokov veku dieťaťa podľa § 54 ods. 1 písm. a) zákona č. 5/2004 Z. z. o službách zamestnanosti. </w:t>
            </w:r>
          </w:p>
          <w:p w14:paraId="42F7941B" w14:textId="77777777" w:rsidR="006872C9" w:rsidRPr="00F646DA" w:rsidRDefault="006872C9" w:rsidP="003E2608">
            <w:pPr>
              <w:tabs>
                <w:tab w:val="left" w:pos="0"/>
              </w:tabs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 xml:space="preserve">Cieľovou skupinou sú </w:t>
            </w:r>
            <w:r w:rsidRPr="00F646DA">
              <w:rPr>
                <w:rFonts w:asciiTheme="minorHAnsi" w:hAnsiTheme="minorHAnsi" w:cs="Arial"/>
              </w:rPr>
              <w:t>subjekty poskytujúce služby starostlivosti o deti do troch rokov veku</w:t>
            </w:r>
            <w:r w:rsidRPr="00F646DA">
              <w:rPr>
                <w:rFonts w:asciiTheme="minorHAnsi" w:hAnsiTheme="minorHAnsi"/>
              </w:rPr>
              <w:t xml:space="preserve">. </w:t>
            </w:r>
          </w:p>
          <w:p w14:paraId="2EF99F02" w14:textId="77777777" w:rsidR="006872C9" w:rsidRPr="00F646DA" w:rsidRDefault="006872C9" w:rsidP="003E2608">
            <w:pPr>
              <w:tabs>
                <w:tab w:val="left" w:pos="0"/>
              </w:tabs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 xml:space="preserve">Oprávneným územím realizácie aktivít projektu je celé územie Slovenskej republiky. </w:t>
            </w:r>
          </w:p>
          <w:p w14:paraId="35C9EB07" w14:textId="223C01F3" w:rsidR="002354F2" w:rsidRPr="00F646DA" w:rsidRDefault="006872C9" w:rsidP="003E2608">
            <w:pPr>
              <w:contextualSpacing/>
              <w:jc w:val="both"/>
              <w:rPr>
                <w:rFonts w:asciiTheme="minorHAnsi" w:hAnsiTheme="minorHAnsi" w:cs="Arial"/>
                <w:lang w:val="sk-SK"/>
              </w:rPr>
            </w:pPr>
            <w:r w:rsidRPr="00F646DA">
              <w:rPr>
                <w:rFonts w:asciiTheme="minorHAnsi" w:hAnsiTheme="minorHAnsi"/>
              </w:rPr>
              <w:t>Me</w:t>
            </w:r>
            <w:r w:rsidR="00A83043">
              <w:rPr>
                <w:rFonts w:asciiTheme="minorHAnsi" w:hAnsiTheme="minorHAnsi"/>
              </w:rPr>
              <w:t>r</w:t>
            </w:r>
            <w:r w:rsidRPr="00F646DA">
              <w:rPr>
                <w:rFonts w:asciiTheme="minorHAnsi" w:hAnsiTheme="minorHAnsi"/>
              </w:rPr>
              <w:t>a</w:t>
            </w:r>
            <w:r w:rsidR="00A83043">
              <w:rPr>
                <w:rFonts w:asciiTheme="minorHAnsi" w:hAnsiTheme="minorHAnsi"/>
              </w:rPr>
              <w:t>t</w:t>
            </w:r>
            <w:r w:rsidRPr="00F646DA">
              <w:rPr>
                <w:rFonts w:asciiTheme="minorHAnsi" w:hAnsiTheme="minorHAnsi"/>
              </w:rPr>
              <w:t>eľné ukazovatele: Počet podporených zariadení - 218 a počet podporených zariadení, ktoré po ukončení projektu poskytujú služby v oblasti starostlivosti o</w:t>
            </w:r>
            <w:r w:rsidR="00A83043">
              <w:rPr>
                <w:rFonts w:asciiTheme="minorHAnsi" w:hAnsiTheme="minorHAnsi"/>
              </w:rPr>
              <w:t> </w:t>
            </w:r>
            <w:r w:rsidRPr="00F646DA">
              <w:rPr>
                <w:rFonts w:asciiTheme="minorHAnsi" w:hAnsiTheme="minorHAnsi"/>
              </w:rPr>
              <w:t>deti</w:t>
            </w:r>
            <w:r w:rsidR="00A83043">
              <w:rPr>
                <w:rFonts w:asciiTheme="minorHAnsi" w:hAnsiTheme="minorHAnsi"/>
              </w:rPr>
              <w:t xml:space="preserve"> - 218.</w:t>
            </w:r>
          </w:p>
        </w:tc>
      </w:tr>
      <w:tr w:rsidR="00DE5326" w:rsidRPr="00F646DA" w14:paraId="4102A7CE" w14:textId="77777777" w:rsidTr="002F1E8C">
        <w:trPr>
          <w:gridBefore w:val="1"/>
          <w:wBefore w:w="15" w:type="pct"/>
        </w:trPr>
        <w:tc>
          <w:tcPr>
            <w:tcW w:w="4985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23AB371" w14:textId="77777777" w:rsidR="00DE5326" w:rsidRPr="00F646DA" w:rsidRDefault="00DE5326" w:rsidP="003E2608">
            <w:pPr>
              <w:tabs>
                <w:tab w:val="left" w:pos="747"/>
              </w:tabs>
              <w:contextualSpacing/>
              <w:rPr>
                <w:rFonts w:asciiTheme="minorHAnsi" w:hAnsiTheme="minorHAnsi"/>
                <w:b/>
              </w:rPr>
            </w:pPr>
            <w:r w:rsidRPr="00F646DA">
              <w:rPr>
                <w:rFonts w:asciiTheme="minorHAnsi" w:hAnsiTheme="minorHAnsi"/>
                <w:b/>
                <w:color w:val="0063A2"/>
              </w:rPr>
              <w:t>Popis východiskovej</w:t>
            </w:r>
            <w:r w:rsidRPr="00F646DA">
              <w:rPr>
                <w:rFonts w:asciiTheme="minorHAnsi" w:hAnsiTheme="minorHAnsi"/>
                <w:b/>
                <w:color w:val="0063A2"/>
                <w:spacing w:val="-2"/>
              </w:rPr>
              <w:t xml:space="preserve"> </w:t>
            </w:r>
            <w:r w:rsidRPr="00F646DA">
              <w:rPr>
                <w:rFonts w:asciiTheme="minorHAnsi" w:hAnsiTheme="minorHAnsi"/>
                <w:b/>
                <w:color w:val="0063A2"/>
              </w:rPr>
              <w:t>situácie</w:t>
            </w:r>
          </w:p>
        </w:tc>
      </w:tr>
      <w:tr w:rsidR="00714451" w:rsidRPr="00F646DA" w14:paraId="23BD586B" w14:textId="77777777" w:rsidTr="002F1E8C">
        <w:trPr>
          <w:gridBefore w:val="1"/>
          <w:wBefore w:w="15" w:type="pct"/>
        </w:trPr>
        <w:tc>
          <w:tcPr>
            <w:tcW w:w="4985" w:type="pct"/>
            <w:shd w:val="clear" w:color="auto" w:fill="auto"/>
          </w:tcPr>
          <w:p w14:paraId="53323F98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>Z hľadiska komplexného vývinu dieťaťa je obdobie prvých rokov života dieťaťa kritické. Je to z dôvodu, že v tomto období sa mozog dieťaťa vyvíja najrýchlejšie, pričom má veľkú kapacitu na absorbovanie podnetov z okolia, čo pozitívne pôsobí na rozvoj jeho myslenia. Vývin dieťaťa v ranom detstve zohráva veľkú úlohu pre ďalšie etapy jeho života. Z tohto dôvodu je potrebné, aby dieťa trávilo čas v dostatočne podnetnom prostredí, ktoré je vybavené aj vhodnými pomôckami a hračkami s inovatívnymi prvkami využívanými pri výchove a poskytovanej starostlivosti. Na rozvoj myslenia dieťaťa má vplyv nielen individuálna skúsenosť, ale aj sociálne prostredie v ktorom sa nachádza.</w:t>
            </w:r>
          </w:p>
          <w:p w14:paraId="2D66FEEA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</w:p>
          <w:p w14:paraId="634E2A67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Východiskové dokumenty na regionálnej, národnej a európskej úrovni, ktoré priamo súvisia s realizáciou NP:</w:t>
            </w:r>
          </w:p>
          <w:p w14:paraId="48BD91A0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</w:p>
          <w:p w14:paraId="2B8889A8" w14:textId="77777777" w:rsidR="006872C9" w:rsidRPr="00F646DA" w:rsidRDefault="006872C9" w:rsidP="003E2608">
            <w:pPr>
              <w:tabs>
                <w:tab w:val="left" w:pos="799"/>
                <w:tab w:val="left" w:pos="1985"/>
                <w:tab w:val="left" w:pos="2127"/>
              </w:tabs>
              <w:spacing w:before="120" w:line="276" w:lineRule="auto"/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>Zákon č. 448/2008 Z. z. o sociálnych službách a o zmene a doplnení zákona č. 455/1991 Zb. o živnostenskom podnikaní (živnostenský zákon) v znení neskorších predpisov.</w:t>
            </w:r>
          </w:p>
          <w:p w14:paraId="3015C667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</w:p>
          <w:p w14:paraId="4E692520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 xml:space="preserve">Zákon č. 5/2004 </w:t>
            </w:r>
            <w:proofErr w:type="spellStart"/>
            <w:r w:rsidRPr="00F646DA">
              <w:rPr>
                <w:rFonts w:asciiTheme="minorHAnsi" w:hAnsiTheme="minorHAnsi" w:cs="Arial"/>
              </w:rPr>
              <w:t>Z.z</w:t>
            </w:r>
            <w:proofErr w:type="spellEnd"/>
            <w:r w:rsidRPr="00F646DA">
              <w:rPr>
                <w:rFonts w:asciiTheme="minorHAnsi" w:hAnsiTheme="minorHAnsi" w:cs="Arial"/>
              </w:rPr>
              <w:t xml:space="preserve">. o službách zamestnanosti a o zmene a doplnení niektorých zákonov v znení neskorších predpisov </w:t>
            </w:r>
          </w:p>
          <w:p w14:paraId="32C20FF2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</w:p>
          <w:p w14:paraId="59EA9027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 xml:space="preserve">Barcelonské ciele – východiskový dokument pre zosúlaďovanie rodinného a pracovného života; v roku 2002 Európska rada na svojom zasadnutí v Barcelone stanovila ciele v tejto oblasti: Členské štáty by mali odstrániť prekážky v účasti žien na trhu práce a s prihliadnutím na dopyt a v súlade so svojimi vnútroštátnymi systémami v danej oblasti zriadiť do roku 2010 zariadenia starostlivosti pre najmenej 90 % detí vo veku od troch rokov do začiatku povinne školskej dochádzky a pre najmenej 33 % detí vo veku do troch rokov. </w:t>
            </w:r>
            <w:hyperlink r:id="rId12" w:history="1">
              <w:r w:rsidRPr="00F646DA">
                <w:rPr>
                  <w:rFonts w:asciiTheme="minorHAnsi" w:hAnsiTheme="minorHAnsi" w:cs="Arial"/>
                </w:rPr>
                <w:t>https://ec.europa.eu/transparency/regdoc/rep/1/2013/SK/1-2013-322-SK-F1-1.Pdf</w:t>
              </w:r>
            </w:hyperlink>
            <w:r w:rsidRPr="00F646DA">
              <w:rPr>
                <w:rFonts w:asciiTheme="minorHAnsi" w:hAnsiTheme="minorHAnsi" w:cs="Arial"/>
              </w:rPr>
              <w:t xml:space="preserve"> </w:t>
            </w:r>
          </w:p>
          <w:p w14:paraId="302D94D5" w14:textId="73239D4B" w:rsidR="00F646DA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 xml:space="preserve">   </w:t>
            </w:r>
          </w:p>
          <w:p w14:paraId="6EAA6248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 xml:space="preserve">Problematika zosúlaďovania rodinného a pracovného života je zahrnutá aj v odporúčaní rady EK, ktoré sa týka národného programu reforiem Slovenska na rok 2019 a ktorým sa predkladá stanovisko Rady k programu </w:t>
            </w:r>
            <w:r w:rsidRPr="00F646DA">
              <w:rPr>
                <w:rFonts w:asciiTheme="minorHAnsi" w:hAnsiTheme="minorHAnsi" w:cs="Arial"/>
              </w:rPr>
              <w:lastRenderedPageBreak/>
              <w:t xml:space="preserve">stability Slovenska na rok 2019 Odporúčanie znie: Zlepšovať kvalitu a </w:t>
            </w:r>
            <w:proofErr w:type="spellStart"/>
            <w:r w:rsidRPr="00F646DA">
              <w:rPr>
                <w:rFonts w:asciiTheme="minorHAnsi" w:hAnsiTheme="minorHAnsi" w:cs="Arial"/>
              </w:rPr>
              <w:t>inkluzívnosť</w:t>
            </w:r>
            <w:proofErr w:type="spellEnd"/>
            <w:r w:rsidRPr="00F646DA">
              <w:rPr>
                <w:rFonts w:asciiTheme="minorHAnsi" w:hAnsiTheme="minorHAnsi" w:cs="Arial"/>
              </w:rPr>
              <w:t xml:space="preserve"> vzdelávania na všetkých úrovniach a podporovať zručnosti. Zlepšiť prístup k cenovo dostupnej a kvalitnej starostlivosti o deti a dlhodobej starostlivosti. Podporovať integráciu znevýhodnených skupín, najmä Rómov.  </w:t>
            </w:r>
          </w:p>
          <w:p w14:paraId="198955C0" w14:textId="77777777" w:rsidR="006872C9" w:rsidRPr="00F646DA" w:rsidRDefault="00EB367F" w:rsidP="003E2608">
            <w:pPr>
              <w:jc w:val="both"/>
              <w:rPr>
                <w:rFonts w:asciiTheme="minorHAnsi" w:hAnsiTheme="minorHAnsi" w:cs="Arial"/>
              </w:rPr>
            </w:pPr>
            <w:hyperlink r:id="rId13" w:history="1">
              <w:r w:rsidR="006872C9" w:rsidRPr="00F646DA">
                <w:rPr>
                  <w:rFonts w:asciiTheme="minorHAnsi" w:hAnsiTheme="minorHAnsi" w:cs="Arial"/>
                </w:rPr>
                <w:t>https://eur-lex.europa.eu/legal-content/SK/TXT/HTML/?uri=CELEX:52019DC0525&amp;from=EN</w:t>
              </w:r>
            </w:hyperlink>
          </w:p>
          <w:p w14:paraId="44AB6850" w14:textId="77777777" w:rsidR="006872C9" w:rsidRPr="00F646DA" w:rsidRDefault="006872C9" w:rsidP="003E2608">
            <w:pPr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 xml:space="preserve">V odporúčaní rady, ktoré sa týka národného programu reforiem Slovenska na rok 2020 a ktorým sa predkladá stanovisko Rady k programu stability Slovenska na rok 2020 je spomenuté v bode 20 „Okrem toho je Slovensko krajinou s najnižšou účasťou detí na vzdelávaní a starostlivosti v ranom detstve v EÚ, a to najmä detí do troch rokov, čo má ďalší negatívny vplyv na výsledky v oblasti vzdelávania.” </w:t>
            </w:r>
            <w:hyperlink r:id="rId14" w:history="1">
              <w:r w:rsidRPr="00F646DA">
                <w:rPr>
                  <w:rFonts w:asciiTheme="minorHAnsi" w:hAnsiTheme="minorHAnsi" w:cs="Arial"/>
                </w:rPr>
                <w:t>https://ec.europa.eu/info/sites/info/files/2020-european-semester-csr-comm-recommendation-slovakia_sk.pdf</w:t>
              </w:r>
            </w:hyperlink>
            <w:r w:rsidRPr="00F646DA">
              <w:rPr>
                <w:rFonts w:asciiTheme="minorHAnsi" w:hAnsiTheme="minorHAnsi" w:cs="Arial"/>
              </w:rPr>
              <w:t xml:space="preserve"> </w:t>
            </w:r>
          </w:p>
          <w:p w14:paraId="61D21C3F" w14:textId="77777777" w:rsidR="005C549D" w:rsidRPr="00F646DA" w:rsidRDefault="005C549D" w:rsidP="003E2608">
            <w:pPr>
              <w:jc w:val="both"/>
              <w:rPr>
                <w:rFonts w:asciiTheme="minorHAnsi" w:hAnsiTheme="minorHAnsi"/>
              </w:rPr>
            </w:pPr>
          </w:p>
          <w:p w14:paraId="4A73B49C" w14:textId="77777777" w:rsidR="00857049" w:rsidRPr="00F646DA" w:rsidRDefault="00857049" w:rsidP="003E2608">
            <w:pPr>
              <w:jc w:val="both"/>
              <w:rPr>
                <w:rFonts w:asciiTheme="minorHAnsi" w:hAnsiTheme="minorHAnsi"/>
                <w:b/>
                <w:i/>
              </w:rPr>
            </w:pPr>
            <w:r w:rsidRPr="00F646DA">
              <w:rPr>
                <w:rFonts w:asciiTheme="minorHAnsi" w:hAnsiTheme="minorHAnsi"/>
                <w:b/>
                <w:i/>
              </w:rPr>
              <w:t>Problémové a prioritné oblasti, z ktorých NP vychádza:</w:t>
            </w:r>
          </w:p>
          <w:p w14:paraId="53E4A315" w14:textId="77777777" w:rsidR="00857049" w:rsidRPr="00F646DA" w:rsidRDefault="00857049" w:rsidP="003E2608">
            <w:pPr>
              <w:jc w:val="both"/>
              <w:rPr>
                <w:rFonts w:asciiTheme="minorHAnsi" w:hAnsiTheme="minorHAnsi"/>
              </w:rPr>
            </w:pPr>
          </w:p>
          <w:p w14:paraId="33C9923A" w14:textId="56FB79EF" w:rsidR="005C549D" w:rsidRPr="00EB1C11" w:rsidRDefault="005C549D" w:rsidP="003E2608">
            <w:pPr>
              <w:jc w:val="both"/>
              <w:rPr>
                <w:rFonts w:asciiTheme="minorHAnsi" w:hAnsiTheme="minorHAnsi"/>
              </w:rPr>
            </w:pPr>
            <w:r w:rsidRPr="00EB1C11">
              <w:rPr>
                <w:rFonts w:asciiTheme="minorHAnsi" w:hAnsiTheme="minorHAnsi"/>
              </w:rPr>
              <w:t xml:space="preserve">Obdobie do troch rokov veku dieťaťa zohráva kľúčovú úlohu v jeho  vývine, čo má vplyv aj na vývin v ďalších rokoch jeho života.  Toto obdobie vývinu je chápané ako obdobie obrovských príležitostí, ale aj rizík, ak sa dieťa nevyvíja v dostatočne podnetnom prostredí. V záujme zabezpečenia optimálneho vývinu dieťa je potrebné rozvíjať jeho zmysly, a to aj vhodnými a inovatívnymi pomôckami a hračkami pre deti na rozvoj ich </w:t>
            </w:r>
            <w:proofErr w:type="spellStart"/>
            <w:r w:rsidRPr="00EB1C11">
              <w:rPr>
                <w:rFonts w:asciiTheme="minorHAnsi" w:hAnsiTheme="minorHAnsi"/>
              </w:rPr>
              <w:t>psychomotoriky</w:t>
            </w:r>
            <w:proofErr w:type="spellEnd"/>
            <w:r w:rsidRPr="00EB1C11">
              <w:rPr>
                <w:rFonts w:asciiTheme="minorHAnsi" w:hAnsiTheme="minorHAnsi"/>
              </w:rPr>
              <w:t xml:space="preserve">, jemnej a hrubej motoriky, rozvoj reči, komunikácie, pohybových aktivít, pomôckami na rozvíjanie umeleckej a hudobnej </w:t>
            </w:r>
            <w:proofErr w:type="spellStart"/>
            <w:r w:rsidRPr="00EB1C11">
              <w:rPr>
                <w:rFonts w:asciiTheme="minorHAnsi" w:hAnsiTheme="minorHAnsi"/>
              </w:rPr>
              <w:t>expresie</w:t>
            </w:r>
            <w:proofErr w:type="spellEnd"/>
            <w:r w:rsidRPr="00EB1C11">
              <w:rPr>
                <w:rFonts w:asciiTheme="minorHAnsi" w:hAnsiTheme="minorHAnsi"/>
              </w:rPr>
              <w:t>, technických, prírodovedných zručností, pohybových aktivít či kolektívnej spolupráce. Prostredníctvom inovatívnych hračiek (napr. manipulačné domčeky, aktívne dosky, atď.) sa cielene podporuje kreativita a fantázia dieťaťa a stimuluje sa aj rozvoj detských schopností a zručností.</w:t>
            </w:r>
            <w:r w:rsidRPr="00EB1C11">
              <w:rPr>
                <w:rFonts w:asciiTheme="minorHAnsi" w:hAnsiTheme="minorHAnsi" w:cs="Arial"/>
                <w:color w:val="4D5156"/>
                <w:shd w:val="clear" w:color="auto" w:fill="FFFFFF"/>
              </w:rPr>
              <w:t xml:space="preserve"> </w:t>
            </w:r>
            <w:r w:rsidRPr="00EB1C11">
              <w:rPr>
                <w:rFonts w:asciiTheme="minorHAnsi" w:hAnsiTheme="minorHAnsi"/>
              </w:rPr>
              <w:t xml:space="preserve">Kvalifikovaní opatrovatelia detí budú tieto pomôcky a hračky efektívne používať pri výchovnom procese a poskytovanej starostlivosti.   Všetky zakúpené hračky musia spĺňať podmienky bezpečnosti. </w:t>
            </w:r>
          </w:p>
          <w:p w14:paraId="7845AAFB" w14:textId="690609CD" w:rsidR="005C549D" w:rsidRPr="00F646DA" w:rsidRDefault="005C549D" w:rsidP="003E2608">
            <w:pPr>
              <w:jc w:val="both"/>
              <w:rPr>
                <w:rFonts w:asciiTheme="minorHAnsi" w:hAnsiTheme="minorHAnsi"/>
                <w:lang w:val="sk-SK"/>
              </w:rPr>
            </w:pPr>
          </w:p>
        </w:tc>
      </w:tr>
      <w:tr w:rsidR="00714451" w:rsidRPr="00F646DA" w14:paraId="3F3ED084" w14:textId="77777777" w:rsidTr="002F1E8C">
        <w:tc>
          <w:tcPr>
            <w:tcW w:w="5000" w:type="pct"/>
            <w:gridSpan w:val="2"/>
            <w:shd w:val="clear" w:color="auto" w:fill="BFBFBF" w:themeFill="background1" w:themeFillShade="BF"/>
          </w:tcPr>
          <w:p w14:paraId="31F5D6D1" w14:textId="419A734E" w:rsidR="00714451" w:rsidRPr="00F646DA" w:rsidRDefault="00714451" w:rsidP="003E2608">
            <w:pPr>
              <w:tabs>
                <w:tab w:val="left" w:pos="747"/>
              </w:tabs>
              <w:rPr>
                <w:rFonts w:asciiTheme="minorHAnsi" w:hAnsiTheme="minorHAnsi" w:cs="Arial"/>
                <w:b/>
                <w:color w:val="0063A2"/>
              </w:rPr>
            </w:pPr>
            <w:r w:rsidRPr="00F646DA">
              <w:rPr>
                <w:rFonts w:asciiTheme="minorHAnsi" w:hAnsiTheme="minorHAnsi" w:cs="Arial"/>
                <w:b/>
                <w:color w:val="0063A2"/>
              </w:rPr>
              <w:lastRenderedPageBreak/>
              <w:t>Spôsob realizácie aktivít projektu</w:t>
            </w:r>
          </w:p>
        </w:tc>
      </w:tr>
      <w:tr w:rsidR="009C432A" w:rsidRPr="00F646DA" w14:paraId="44105B77" w14:textId="77777777" w:rsidTr="002F1E8C">
        <w:tc>
          <w:tcPr>
            <w:tcW w:w="5000" w:type="pct"/>
            <w:gridSpan w:val="2"/>
            <w:shd w:val="clear" w:color="auto" w:fill="auto"/>
          </w:tcPr>
          <w:p w14:paraId="0CC95D8E" w14:textId="1CBEC3BC" w:rsidR="00857049" w:rsidRPr="00F646DA" w:rsidRDefault="00857049" w:rsidP="003E2608">
            <w:pPr>
              <w:tabs>
                <w:tab w:val="left" w:pos="34"/>
              </w:tabs>
              <w:jc w:val="both"/>
              <w:rPr>
                <w:rFonts w:asciiTheme="minorHAnsi" w:hAnsiTheme="minorHAnsi"/>
                <w:b/>
              </w:rPr>
            </w:pPr>
            <w:r w:rsidRPr="00F646DA">
              <w:rPr>
                <w:rFonts w:asciiTheme="minorHAnsi" w:hAnsiTheme="minorHAnsi"/>
                <w:b/>
              </w:rPr>
              <w:t xml:space="preserve">Hlavná aktivita projektu: </w:t>
            </w:r>
          </w:p>
          <w:p w14:paraId="44966364" w14:textId="6B05725F" w:rsidR="006872C9" w:rsidRPr="00F646DA" w:rsidRDefault="006872C9" w:rsidP="003E2608">
            <w:pPr>
              <w:tabs>
                <w:tab w:val="left" w:pos="34"/>
              </w:tabs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 xml:space="preserve">Poskytnutie finančnej podpory pre zariadenia starostlivosti o deti do </w:t>
            </w:r>
            <w:r w:rsidR="00462904">
              <w:rPr>
                <w:rFonts w:asciiTheme="minorHAnsi" w:hAnsiTheme="minorHAnsi"/>
              </w:rPr>
              <w:t>troch</w:t>
            </w:r>
            <w:r w:rsidRPr="00F646DA">
              <w:rPr>
                <w:rFonts w:asciiTheme="minorHAnsi" w:hAnsiTheme="minorHAnsi"/>
              </w:rPr>
              <w:t xml:space="preserve"> rokov veku dieťaťa podľa § 54 ods. 1 písm. a) zákona č. 5/2004 Z. z. o službách zamestnanosti.</w:t>
            </w:r>
          </w:p>
          <w:p w14:paraId="705CCA45" w14:textId="77777777" w:rsidR="005446E5" w:rsidRDefault="005446E5" w:rsidP="003E2608">
            <w:pPr>
              <w:tabs>
                <w:tab w:val="left" w:pos="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5B3189F0" w14:textId="5D67C0D0" w:rsidR="00857049" w:rsidRPr="005446E5" w:rsidRDefault="00857049" w:rsidP="003E2608">
            <w:pPr>
              <w:tabs>
                <w:tab w:val="left" w:pos="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5446E5">
              <w:rPr>
                <w:rFonts w:asciiTheme="minorHAnsi" w:hAnsiTheme="minorHAnsi" w:cstheme="minorHAnsi"/>
                <w:b/>
              </w:rPr>
              <w:t>Príklad hlavnej aktivity v zmysle OP ĽZ:</w:t>
            </w:r>
          </w:p>
          <w:p w14:paraId="1DE7BB92" w14:textId="759DA7E9" w:rsidR="00857049" w:rsidRPr="00F646DA" w:rsidRDefault="005C549D" w:rsidP="003E2608">
            <w:pPr>
              <w:tabs>
                <w:tab w:val="left" w:pos="34"/>
              </w:tabs>
              <w:jc w:val="both"/>
              <w:rPr>
                <w:rFonts w:asciiTheme="minorHAnsi" w:hAnsiTheme="minorHAnsi" w:cstheme="minorHAnsi"/>
              </w:rPr>
            </w:pPr>
            <w:r w:rsidRPr="00F646DA">
              <w:rPr>
                <w:rFonts w:asciiTheme="minorHAnsi" w:hAnsiTheme="minorHAnsi" w:cstheme="minorHAnsi"/>
              </w:rPr>
              <w:t>Podpora zariadení a služieb pre deti za účelom zosúlaďovania rodinného a pracovného života (jasle, škôlky, opatrovateľky a pod.) a podpora podnikania v oblasti služieb starostlivosti o deti s dôrazom na inovatívne prístupy, vrátane podnikov v širšom priestore sociálnej ekonomiky.</w:t>
            </w:r>
          </w:p>
          <w:p w14:paraId="236BEB5E" w14:textId="77777777" w:rsidR="005446E5" w:rsidRDefault="005446E5" w:rsidP="003E2608">
            <w:pPr>
              <w:tabs>
                <w:tab w:val="left" w:pos="34"/>
                <w:tab w:val="left" w:pos="318"/>
              </w:tabs>
              <w:jc w:val="both"/>
              <w:rPr>
                <w:rFonts w:asciiTheme="minorHAnsi" w:hAnsiTheme="minorHAnsi" w:cs="Arial"/>
                <w:b/>
              </w:rPr>
            </w:pPr>
          </w:p>
          <w:p w14:paraId="5E1394D2" w14:textId="46591623" w:rsidR="00857049" w:rsidRDefault="00857049" w:rsidP="003E2608">
            <w:pPr>
              <w:tabs>
                <w:tab w:val="left" w:pos="34"/>
                <w:tab w:val="left" w:pos="318"/>
              </w:tabs>
              <w:spacing w:before="120"/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  <w:b/>
              </w:rPr>
              <w:t>Celková dĺžka realizácie hlavných a podporných aktivít projektu</w:t>
            </w:r>
            <w:r w:rsidRPr="00F646DA">
              <w:rPr>
                <w:rFonts w:asciiTheme="minorHAnsi" w:hAnsiTheme="minorHAnsi" w:cs="Arial"/>
              </w:rPr>
              <w:t xml:space="preserve">: </w:t>
            </w:r>
            <w:r w:rsidR="005C549D" w:rsidRPr="00F646DA">
              <w:rPr>
                <w:rFonts w:asciiTheme="minorHAnsi" w:hAnsiTheme="minorHAnsi" w:cs="Arial"/>
              </w:rPr>
              <w:t>04</w:t>
            </w:r>
            <w:r w:rsidRPr="00F646DA">
              <w:rPr>
                <w:rFonts w:asciiTheme="minorHAnsi" w:hAnsiTheme="minorHAnsi" w:cs="Arial"/>
              </w:rPr>
              <w:t>/202</w:t>
            </w:r>
            <w:r w:rsidR="005C549D" w:rsidRPr="00F646DA">
              <w:rPr>
                <w:rFonts w:asciiTheme="minorHAnsi" w:hAnsiTheme="minorHAnsi" w:cs="Arial"/>
              </w:rPr>
              <w:t>2</w:t>
            </w:r>
            <w:r w:rsidRPr="00F646DA">
              <w:rPr>
                <w:rFonts w:asciiTheme="minorHAnsi" w:hAnsiTheme="minorHAnsi" w:cs="Arial"/>
              </w:rPr>
              <w:t xml:space="preserve"> – 12/2023</w:t>
            </w:r>
          </w:p>
          <w:p w14:paraId="412C5A10" w14:textId="77777777" w:rsidR="005446E5" w:rsidRPr="00F646DA" w:rsidRDefault="005446E5" w:rsidP="003E2608">
            <w:pPr>
              <w:tabs>
                <w:tab w:val="left" w:pos="34"/>
                <w:tab w:val="left" w:pos="318"/>
              </w:tabs>
              <w:jc w:val="both"/>
              <w:rPr>
                <w:rFonts w:asciiTheme="minorHAnsi" w:hAnsiTheme="minorHAnsi"/>
              </w:rPr>
            </w:pPr>
          </w:p>
          <w:p w14:paraId="304132C1" w14:textId="7EF04926" w:rsidR="00857049" w:rsidRPr="00F646DA" w:rsidRDefault="00857049" w:rsidP="003E2608">
            <w:pPr>
              <w:tabs>
                <w:tab w:val="left" w:pos="34"/>
              </w:tabs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  <w:b/>
              </w:rPr>
              <w:t>Opis hlavnej aktivity</w:t>
            </w:r>
            <w:r w:rsidRPr="00F646DA">
              <w:rPr>
                <w:rFonts w:asciiTheme="minorHAnsi" w:hAnsiTheme="minorHAnsi"/>
              </w:rPr>
              <w:t>:</w:t>
            </w:r>
          </w:p>
          <w:p w14:paraId="4E7D08BC" w14:textId="7BBE6DA2" w:rsidR="006872C9" w:rsidRPr="00F646DA" w:rsidRDefault="006872C9" w:rsidP="003E2608">
            <w:pPr>
              <w:tabs>
                <w:tab w:val="left" w:pos="34"/>
              </w:tabs>
              <w:jc w:val="both"/>
              <w:rPr>
                <w:rFonts w:asciiTheme="minorHAnsi" w:hAnsiTheme="minorHAnsi" w:cstheme="minorHAnsi"/>
              </w:rPr>
            </w:pPr>
            <w:r w:rsidRPr="00F646DA">
              <w:rPr>
                <w:rFonts w:asciiTheme="minorHAnsi" w:hAnsiTheme="minorHAnsi"/>
              </w:rPr>
              <w:t xml:space="preserve">Hlavným predmetom bude poskytnutie finančného príspevku užívateľom - zariadeniam starostlivosti o deti do </w:t>
            </w:r>
            <w:r w:rsidR="00462904">
              <w:rPr>
                <w:rFonts w:asciiTheme="minorHAnsi" w:hAnsiTheme="minorHAnsi"/>
              </w:rPr>
              <w:t>troch</w:t>
            </w:r>
            <w:r w:rsidRPr="00F646DA">
              <w:rPr>
                <w:rFonts w:asciiTheme="minorHAnsi" w:hAnsiTheme="minorHAnsi"/>
              </w:rPr>
              <w:t xml:space="preserve"> rokov veku dieťaťa na úhradu</w:t>
            </w:r>
            <w:r w:rsidRPr="00F646DA">
              <w:rPr>
                <w:rFonts w:asciiTheme="minorHAnsi" w:hAnsiTheme="minorHAnsi" w:cstheme="minorHAnsi"/>
              </w:rPr>
              <w:t xml:space="preserve"> vynaložených finančných prostriedkov za nákup pomôcok a hračiek slúžiacich pre deti  na rozvoj </w:t>
            </w:r>
            <w:proofErr w:type="spellStart"/>
            <w:r w:rsidRPr="00F646DA">
              <w:rPr>
                <w:rFonts w:asciiTheme="minorHAnsi" w:hAnsiTheme="minorHAnsi" w:cstheme="minorHAnsi"/>
              </w:rPr>
              <w:t>psychomotoriky</w:t>
            </w:r>
            <w:proofErr w:type="spellEnd"/>
            <w:r w:rsidRPr="00F646DA">
              <w:rPr>
                <w:rFonts w:asciiTheme="minorHAnsi" w:hAnsiTheme="minorHAnsi" w:cstheme="minorHAnsi"/>
              </w:rPr>
              <w:t xml:space="preserve">, jemnej a hrubej motoriky, rozvoja reči, komunikácie, pomôcok na rozvíjanie umeleckej a hudobnej </w:t>
            </w:r>
            <w:proofErr w:type="spellStart"/>
            <w:r w:rsidRPr="00F646DA">
              <w:rPr>
                <w:rFonts w:asciiTheme="minorHAnsi" w:hAnsiTheme="minorHAnsi" w:cstheme="minorHAnsi"/>
              </w:rPr>
              <w:t>expresie</w:t>
            </w:r>
            <w:proofErr w:type="spellEnd"/>
            <w:r w:rsidRPr="00F646DA">
              <w:rPr>
                <w:rFonts w:asciiTheme="minorHAnsi" w:hAnsiTheme="minorHAnsi" w:cstheme="minorHAnsi"/>
              </w:rPr>
              <w:t xml:space="preserve">, technických, prírodovedných zručností, pohybových aktivít či kolektívnej </w:t>
            </w:r>
            <w:proofErr w:type="spellStart"/>
            <w:r w:rsidRPr="00F646DA">
              <w:rPr>
                <w:rFonts w:asciiTheme="minorHAnsi" w:hAnsiTheme="minorHAnsi" w:cstheme="minorHAnsi"/>
              </w:rPr>
              <w:t>spolupráce.Nákup</w:t>
            </w:r>
            <w:proofErr w:type="spellEnd"/>
            <w:r w:rsidRPr="00F646DA">
              <w:rPr>
                <w:rFonts w:asciiTheme="minorHAnsi" w:hAnsiTheme="minorHAnsi" w:cstheme="minorHAnsi"/>
              </w:rPr>
              <w:t xml:space="preserve"> hračiek prispeje k zvýšeniu kvality  poskytovanej sociálnej služby, čo bude viesť k vyššiemu záujmu rodičov o umiestňovanie detí do týchto zariadení, čo umožní zvýšenie zamestnanosti rodičov s malými deťmi a prispeje k zosúladeniu rodinného a pracovného života. </w:t>
            </w:r>
          </w:p>
          <w:p w14:paraId="2DC4FA93" w14:textId="57F0C51E" w:rsidR="006872C9" w:rsidRPr="00F646DA" w:rsidRDefault="006872C9" w:rsidP="003E2608">
            <w:pPr>
              <w:tabs>
                <w:tab w:val="left" w:pos="34"/>
              </w:tabs>
              <w:spacing w:line="259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646DA">
              <w:rPr>
                <w:rFonts w:asciiTheme="minorHAnsi" w:hAnsiTheme="minorHAnsi" w:cstheme="minorHAnsi"/>
              </w:rPr>
              <w:t xml:space="preserve">Zariadenia starostlivosti o deti do </w:t>
            </w:r>
            <w:r w:rsidR="00462904">
              <w:rPr>
                <w:rFonts w:asciiTheme="minorHAnsi" w:hAnsiTheme="minorHAnsi" w:cstheme="minorHAnsi"/>
              </w:rPr>
              <w:t>troch</w:t>
            </w:r>
            <w:r w:rsidRPr="00F646DA">
              <w:rPr>
                <w:rFonts w:asciiTheme="minorHAnsi" w:hAnsiTheme="minorHAnsi" w:cstheme="minorHAnsi"/>
              </w:rPr>
              <w:t xml:space="preserve"> rokov veku dieťaťa vykonajú pred nákupom odporúčaných pomôcok a hračiek prieskum trhu na určenie predpokladanej hodnoty zákazky podložený minimálne 3 cenovými ponukami. Z každého prieskumu trhu bude spracovaná zápisnica alebo zápis, ktorý bude zaslaný na UPSVR. Zamestnanci prijatí na NP v spolupráci s Ministerstvom práce, sociálnych vecí a rodiny posúdia zaslané podklady a naplnenie princípov hospodárnosti a efektivity </w:t>
            </w:r>
            <w:r w:rsidRPr="00F646DA">
              <w:rPr>
                <w:rFonts w:asciiTheme="minorHAnsi" w:hAnsiTheme="minorHAnsi" w:cstheme="minorHAnsi"/>
                <w:bCs/>
              </w:rPr>
              <w:t xml:space="preserve">pri určovaní celkovej sumy zákazky. </w:t>
            </w:r>
          </w:p>
          <w:p w14:paraId="78CDB0EA" w14:textId="77777777" w:rsidR="006872C9" w:rsidRPr="00F646DA" w:rsidRDefault="006872C9" w:rsidP="003E2608">
            <w:pPr>
              <w:tabs>
                <w:tab w:val="left" w:pos="34"/>
              </w:tabs>
              <w:spacing w:line="259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9217848" w14:textId="04038EF8" w:rsidR="009C432A" w:rsidRPr="00F646DA" w:rsidRDefault="006872C9" w:rsidP="003E2608">
            <w:pPr>
              <w:tabs>
                <w:tab w:val="left" w:pos="34"/>
              </w:tabs>
              <w:jc w:val="both"/>
              <w:rPr>
                <w:rFonts w:asciiTheme="minorHAnsi" w:hAnsiTheme="minorHAnsi" w:cstheme="minorHAnsi"/>
              </w:rPr>
            </w:pPr>
            <w:r w:rsidRPr="00F646DA">
              <w:rPr>
                <w:rFonts w:asciiTheme="minorHAnsi" w:hAnsiTheme="minorHAnsi" w:cstheme="minorHAnsi"/>
              </w:rPr>
              <w:t xml:space="preserve">Finančný príspevok sa môže poskytovať každému poskytovateľovi sociálnej služby v zariadení starostlivosti o deti do troch rokov veku dieťaťa, ktorému vzniklo oprávnenie poskytovať túto sociálnu službu, na základe splnenia právnych podmienok, zápisom do registra poskytovateľov sociálnych služieb. Celkovo ide o 218 </w:t>
            </w:r>
            <w:r w:rsidRPr="00F646DA">
              <w:rPr>
                <w:rFonts w:asciiTheme="minorHAnsi" w:hAnsiTheme="minorHAnsi" w:cstheme="minorHAnsi"/>
              </w:rPr>
              <w:lastRenderedPageBreak/>
              <w:t xml:space="preserve">zariadení starostlivosti o deti do troch rokov veku dieťaťa. Cieľom je zamerať podporu na všetky zariadenia poskytujúce takúto starostlivosť. </w:t>
            </w:r>
          </w:p>
        </w:tc>
      </w:tr>
    </w:tbl>
    <w:p w14:paraId="4F9767A1" w14:textId="77777777" w:rsidR="00232C49" w:rsidRPr="00F646DA" w:rsidRDefault="00232C49" w:rsidP="003E2608">
      <w:pPr>
        <w:tabs>
          <w:tab w:val="left" w:pos="1473"/>
        </w:tabs>
        <w:autoSpaceDE/>
        <w:autoSpaceDN/>
        <w:spacing w:after="120" w:line="276" w:lineRule="auto"/>
        <w:jc w:val="both"/>
        <w:rPr>
          <w:rFonts w:asciiTheme="minorHAnsi" w:eastAsia="Calibri" w:hAnsiTheme="minorHAnsi"/>
          <w:lang w:eastAsia="en-US"/>
        </w:rPr>
      </w:pPr>
    </w:p>
    <w:tbl>
      <w:tblPr>
        <w:tblStyle w:val="Mriekatabuky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97"/>
      </w:tblGrid>
      <w:tr w:rsidR="006F7558" w:rsidRPr="00F646DA" w14:paraId="77043A0C" w14:textId="77777777" w:rsidTr="003E2608">
        <w:tc>
          <w:tcPr>
            <w:tcW w:w="5000" w:type="pct"/>
            <w:shd w:val="clear" w:color="auto" w:fill="BFBFBF" w:themeFill="background1" w:themeFillShade="BF"/>
          </w:tcPr>
          <w:p w14:paraId="3F77EE78" w14:textId="77777777" w:rsidR="006F7558" w:rsidRPr="00F646DA" w:rsidRDefault="00802433" w:rsidP="003E2608">
            <w:pPr>
              <w:tabs>
                <w:tab w:val="left" w:pos="750"/>
              </w:tabs>
              <w:contextualSpacing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  <w:color w:val="0063A2"/>
              </w:rPr>
              <w:t>Situácia po realizácii projektu a udržateľnosť projektu</w:t>
            </w:r>
            <w:r w:rsidR="00AD6E5C" w:rsidRPr="00F646DA">
              <w:rPr>
                <w:rFonts w:asciiTheme="minorHAnsi" w:hAnsiTheme="minorHAnsi" w:cs="Arial"/>
                <w:b/>
                <w:color w:val="0063A2"/>
              </w:rPr>
              <w:t xml:space="preserve">  </w:t>
            </w:r>
          </w:p>
        </w:tc>
      </w:tr>
      <w:tr w:rsidR="009C432A" w:rsidRPr="00F646DA" w14:paraId="034EC8E9" w14:textId="77777777" w:rsidTr="003E2608">
        <w:trPr>
          <w:trHeight w:val="1306"/>
        </w:trPr>
        <w:tc>
          <w:tcPr>
            <w:tcW w:w="5000" w:type="pct"/>
            <w:shd w:val="clear" w:color="auto" w:fill="auto"/>
          </w:tcPr>
          <w:p w14:paraId="068E9389" w14:textId="77777777" w:rsidR="006872C9" w:rsidRPr="00F646DA" w:rsidRDefault="006872C9" w:rsidP="003E2608">
            <w:pPr>
              <w:jc w:val="both"/>
              <w:rPr>
                <w:rFonts w:asciiTheme="minorHAnsi" w:hAnsiTheme="minorHAnsi" w:cstheme="minorHAnsi"/>
              </w:rPr>
            </w:pPr>
            <w:r w:rsidRPr="00F646DA">
              <w:rPr>
                <w:rFonts w:asciiTheme="minorHAnsi" w:hAnsiTheme="minorHAnsi" w:cstheme="minorHAnsi"/>
              </w:rPr>
              <w:t xml:space="preserve">Kúpa/obstaranie vhodných pomôcok (hračiek, kníh, </w:t>
            </w:r>
            <w:proofErr w:type="spellStart"/>
            <w:r w:rsidRPr="00F646DA">
              <w:rPr>
                <w:rFonts w:asciiTheme="minorHAnsi" w:hAnsiTheme="minorHAnsi" w:cstheme="minorHAnsi"/>
              </w:rPr>
              <w:t>atď</w:t>
            </w:r>
            <w:proofErr w:type="spellEnd"/>
            <w:r w:rsidRPr="00F646DA">
              <w:rPr>
                <w:rFonts w:asciiTheme="minorHAnsi" w:hAnsiTheme="minorHAnsi" w:cstheme="minorHAnsi"/>
              </w:rPr>
              <w:t xml:space="preserve"> ...) bude mať vplyv na podporu a samotný vývin detí, ktorým sa poskytuje starostlivosť v predmetných zariadeniach, a taktiež prispeje k inovatívnejšiemu prístupu zariadení k starostlivosti o deti. Prostredníctvom vhodného vybavenia zariadení starostlivosti o deti do troch rokov veku dieťaťa sa predpokladá aj zatraktívnenie poskytovanej služby, ktorá má za účel podporu zosúlaďovania rodinného a pracovného života rodičov detí tejto cieľovej skupiny. </w:t>
            </w:r>
          </w:p>
          <w:p w14:paraId="6B785B2D" w14:textId="785DB3D6" w:rsidR="009C432A" w:rsidRPr="00F646DA" w:rsidRDefault="006872C9" w:rsidP="003E2608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F646DA">
              <w:rPr>
                <w:rFonts w:asciiTheme="minorHAnsi" w:hAnsiTheme="minorHAnsi" w:cstheme="minorHAnsi"/>
              </w:rPr>
              <w:t xml:space="preserve">Predpokladom je, že finančný príspevok bude poskytnutý 218 zariadeniam starostlivosti o deti do troch rokov veku dieťaťa. </w:t>
            </w:r>
          </w:p>
        </w:tc>
      </w:tr>
    </w:tbl>
    <w:p w14:paraId="60CE5FB8" w14:textId="77777777" w:rsidR="00C93567" w:rsidRPr="00F646DA" w:rsidRDefault="00C93567" w:rsidP="003E2608">
      <w:pPr>
        <w:ind w:left="143" w:firstLine="708"/>
        <w:rPr>
          <w:rFonts w:asciiTheme="minorHAnsi" w:eastAsia="Calibri" w:hAnsiTheme="minorHAnsi"/>
          <w:u w:val="single"/>
        </w:rPr>
      </w:pPr>
    </w:p>
    <w:tbl>
      <w:tblPr>
        <w:tblStyle w:val="Mriekatabuky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97"/>
      </w:tblGrid>
      <w:tr w:rsidR="00C14836" w:rsidRPr="00F646DA" w14:paraId="3BD292AA" w14:textId="77777777" w:rsidTr="003E2608">
        <w:tc>
          <w:tcPr>
            <w:tcW w:w="5000" w:type="pct"/>
            <w:shd w:val="clear" w:color="auto" w:fill="BFBFBF" w:themeFill="background1" w:themeFillShade="BF"/>
          </w:tcPr>
          <w:p w14:paraId="683B08EE" w14:textId="77777777" w:rsidR="00C14836" w:rsidRPr="00F646DA" w:rsidRDefault="00C14836" w:rsidP="003E2608">
            <w:pPr>
              <w:tabs>
                <w:tab w:val="left" w:pos="994"/>
                <w:tab w:val="left" w:pos="995"/>
              </w:tabs>
              <w:contextualSpacing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  <w:color w:val="0063A2"/>
                <w:position w:val="1"/>
              </w:rPr>
              <w:t>Popis cieľovej</w:t>
            </w:r>
            <w:r w:rsidRPr="00F646DA">
              <w:rPr>
                <w:rFonts w:asciiTheme="minorHAnsi" w:hAnsiTheme="minorHAnsi" w:cs="Arial"/>
                <w:b/>
                <w:color w:val="0063A2"/>
                <w:spacing w:val="-1"/>
                <w:position w:val="1"/>
              </w:rPr>
              <w:t xml:space="preserve"> </w:t>
            </w:r>
            <w:r w:rsidRPr="00F646DA">
              <w:rPr>
                <w:rFonts w:asciiTheme="minorHAnsi" w:hAnsiTheme="minorHAnsi" w:cs="Arial"/>
                <w:b/>
                <w:color w:val="0063A2"/>
                <w:position w:val="1"/>
              </w:rPr>
              <w:t>skupiny</w:t>
            </w:r>
          </w:p>
        </w:tc>
      </w:tr>
      <w:tr w:rsidR="009C432A" w:rsidRPr="00F646DA" w14:paraId="7B2DA545" w14:textId="77777777" w:rsidTr="003E2608">
        <w:tc>
          <w:tcPr>
            <w:tcW w:w="5000" w:type="pct"/>
            <w:shd w:val="clear" w:color="auto" w:fill="auto"/>
          </w:tcPr>
          <w:p w14:paraId="6CB87356" w14:textId="6F9F2E15" w:rsidR="008B09F8" w:rsidRPr="00255366" w:rsidRDefault="006D269D" w:rsidP="003E2608">
            <w:pPr>
              <w:tabs>
                <w:tab w:val="left" w:pos="7575"/>
              </w:tabs>
              <w:contextualSpacing/>
              <w:jc w:val="both"/>
              <w:rPr>
                <w:rFonts w:asciiTheme="minorHAnsi" w:hAnsiTheme="minorHAnsi" w:cs="Arial"/>
                <w:b/>
                <w:bCs/>
                <w:color w:val="0063A2"/>
                <w:position w:val="1"/>
              </w:rPr>
            </w:pPr>
            <w:r w:rsidRPr="00255366">
              <w:rPr>
                <w:rFonts w:asciiTheme="minorHAnsi" w:hAnsiTheme="minorHAnsi" w:cs="Arial"/>
                <w:lang w:val="sk-SK"/>
              </w:rPr>
              <w:t>Subjekty poskytujúce služby starostlivosti o deti do troch rokov veku</w:t>
            </w:r>
            <w:r w:rsidR="003E2608">
              <w:rPr>
                <w:rFonts w:asciiTheme="minorHAnsi" w:hAnsiTheme="minorHAnsi" w:cs="Arial"/>
                <w:lang w:val="sk-SK"/>
              </w:rPr>
              <w:tab/>
            </w:r>
          </w:p>
        </w:tc>
      </w:tr>
    </w:tbl>
    <w:p w14:paraId="22580594" w14:textId="77777777" w:rsidR="004526AB" w:rsidRPr="00F646DA" w:rsidRDefault="004526AB" w:rsidP="003E2608">
      <w:pPr>
        <w:widowControl/>
        <w:autoSpaceDE/>
        <w:autoSpaceDN/>
        <w:spacing w:before="60" w:after="60"/>
        <w:jc w:val="both"/>
        <w:rPr>
          <w:rFonts w:asciiTheme="minorHAnsi" w:eastAsia="Calibri" w:hAnsiTheme="minorHAnsi"/>
          <w:lang w:eastAsia="en-US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333"/>
        <w:gridCol w:w="6664"/>
      </w:tblGrid>
      <w:tr w:rsidR="00EF6AC9" w:rsidRPr="00F646DA" w14:paraId="382EB57D" w14:textId="77777777" w:rsidTr="003E260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F9EBFBD" w14:textId="77777777" w:rsidR="00EF6AC9" w:rsidRPr="00F646DA" w:rsidRDefault="00EF6AC9" w:rsidP="003E2608">
            <w:pPr>
              <w:tabs>
                <w:tab w:val="left" w:pos="994"/>
                <w:tab w:val="left" w:pos="995"/>
              </w:tabs>
              <w:contextualSpacing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  <w:b/>
                <w:color w:val="0063A2"/>
                <w:position w:val="1"/>
              </w:rPr>
              <w:t>Harmonogram realizácie aktivít</w:t>
            </w:r>
          </w:p>
        </w:tc>
      </w:tr>
      <w:tr w:rsidR="00CE7B46" w:rsidRPr="00F646DA" w14:paraId="7A61B3D5" w14:textId="77777777" w:rsidTr="003E2608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2F551C0" w14:textId="77777777" w:rsidR="000E4DAF" w:rsidRPr="00F646DA" w:rsidRDefault="000E4DAF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 xml:space="preserve">Celková dĺžka realizácie aktivít projektu </w:t>
            </w:r>
            <w:r w:rsidRPr="00F646DA">
              <w:rPr>
                <w:rFonts w:asciiTheme="minorHAnsi" w:hAnsiTheme="minorHAnsi" w:cs="Arial"/>
              </w:rPr>
              <w:t>(v mesiacoch)</w:t>
            </w:r>
            <w:r w:rsidRPr="00F646DA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3333" w:type="pct"/>
            <w:vAlign w:val="center"/>
          </w:tcPr>
          <w:p w14:paraId="484E2EAE" w14:textId="137F709B" w:rsidR="000E4DAF" w:rsidRPr="00F646DA" w:rsidRDefault="003C0273" w:rsidP="003E2608">
            <w:pPr>
              <w:contextualSpacing/>
              <w:jc w:val="center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/>
              </w:rPr>
              <w:t>2</w:t>
            </w:r>
            <w:r w:rsidR="006D269D" w:rsidRPr="00F646DA">
              <w:rPr>
                <w:rFonts w:asciiTheme="minorHAnsi" w:hAnsiTheme="minorHAnsi"/>
              </w:rPr>
              <w:t>1</w:t>
            </w:r>
          </w:p>
        </w:tc>
      </w:tr>
    </w:tbl>
    <w:p w14:paraId="113CDE6E" w14:textId="77777777" w:rsidR="005E2AE0" w:rsidRPr="00F646DA" w:rsidRDefault="005E2AE0" w:rsidP="003E2608">
      <w:pPr>
        <w:pStyle w:val="Nadpis1"/>
        <w:tabs>
          <w:tab w:val="left" w:pos="1000"/>
        </w:tabs>
        <w:spacing w:before="0"/>
        <w:ind w:left="0" w:firstLine="0"/>
        <w:contextualSpacing/>
        <w:rPr>
          <w:rFonts w:asciiTheme="minorHAnsi" w:hAnsiTheme="minorHAnsi" w:cs="Arial"/>
          <w:b w:val="0"/>
          <w:color w:val="808080" w:themeColor="background1" w:themeShade="80"/>
          <w:sz w:val="22"/>
          <w:szCs w:val="22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333"/>
        <w:gridCol w:w="6664"/>
      </w:tblGrid>
      <w:tr w:rsidR="00EF6AC9" w:rsidRPr="00F646DA" w14:paraId="63FA8003" w14:textId="77777777" w:rsidTr="003E260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672DD2BD" w14:textId="1FBB1FD9" w:rsidR="00EF6AC9" w:rsidRPr="00F646DA" w:rsidRDefault="00EF6AC9" w:rsidP="003E2608">
            <w:pPr>
              <w:tabs>
                <w:tab w:val="left" w:pos="994"/>
                <w:tab w:val="left" w:pos="995"/>
              </w:tabs>
              <w:contextualSpacing/>
              <w:rPr>
                <w:rFonts w:asciiTheme="minorHAnsi" w:hAnsiTheme="minorHAnsi" w:cs="Arial"/>
                <w:b/>
                <w:color w:val="0063A2"/>
                <w:position w:val="1"/>
              </w:rPr>
            </w:pPr>
            <w:r w:rsidRPr="00F646DA">
              <w:rPr>
                <w:rFonts w:asciiTheme="minorHAnsi" w:hAnsiTheme="minorHAnsi" w:cs="Arial"/>
                <w:b/>
                <w:color w:val="0063A2"/>
                <w:position w:val="1"/>
              </w:rPr>
              <w:t>Aktivity projektu realizované v oprávnenom území OP</w:t>
            </w:r>
          </w:p>
        </w:tc>
      </w:tr>
      <w:tr w:rsidR="00CE7B46" w:rsidRPr="00F646DA" w14:paraId="450155DA" w14:textId="77777777" w:rsidTr="003E2608">
        <w:tc>
          <w:tcPr>
            <w:tcW w:w="1667" w:type="pct"/>
            <w:shd w:val="clear" w:color="auto" w:fill="D9D9D9" w:themeFill="background1" w:themeFillShade="D9"/>
          </w:tcPr>
          <w:p w14:paraId="1C0DEDC0" w14:textId="77777777" w:rsidR="002C15CA" w:rsidRPr="00F646DA" w:rsidRDefault="002C15CA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Subjekt:</w:t>
            </w:r>
          </w:p>
        </w:tc>
        <w:tc>
          <w:tcPr>
            <w:tcW w:w="3333" w:type="pct"/>
            <w:shd w:val="clear" w:color="auto" w:fill="auto"/>
          </w:tcPr>
          <w:p w14:paraId="5D669F7D" w14:textId="6B02B630" w:rsidR="002C15CA" w:rsidRPr="00F646DA" w:rsidRDefault="009C432A" w:rsidP="003E2608">
            <w:pPr>
              <w:pStyle w:val="Nadpis1"/>
              <w:tabs>
                <w:tab w:val="left" w:pos="1000"/>
              </w:tabs>
              <w:spacing w:before="0"/>
              <w:ind w:left="0" w:firstLine="0"/>
              <w:contextualSpacing/>
              <w:rPr>
                <w:rFonts w:asciiTheme="minorHAnsi" w:hAnsiTheme="minorHAnsi" w:cs="Arial"/>
                <w:b w:val="0"/>
                <w:color w:val="808080" w:themeColor="background1" w:themeShade="80"/>
                <w:sz w:val="22"/>
                <w:szCs w:val="22"/>
              </w:rPr>
            </w:pPr>
            <w:r w:rsidRPr="00F646DA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Ústredie</w:t>
            </w:r>
            <w:r w:rsidR="00A372D3" w:rsidRPr="00F646DA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práce, sociálnych vecí a rodiny </w:t>
            </w:r>
            <w:r w:rsidR="00A372D3" w:rsidRPr="00F646DA">
              <w:rPr>
                <w:rFonts w:asciiTheme="minorHAnsi" w:hAnsiTheme="minorHAnsi"/>
                <w:color w:val="BFBFBF" w:themeColor="background1" w:themeShade="BF"/>
                <w:sz w:val="22"/>
                <w:szCs w:val="22"/>
              </w:rPr>
              <w:t xml:space="preserve">  </w:t>
            </w:r>
          </w:p>
        </w:tc>
      </w:tr>
      <w:tr w:rsidR="00F44DEA" w:rsidRPr="00F646DA" w14:paraId="0F5BEE5D" w14:textId="77777777" w:rsidTr="003E2608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F47650F" w14:textId="5C93FD16" w:rsidR="00F44DEA" w:rsidRPr="00F646DA" w:rsidRDefault="00F44DEA" w:rsidP="003E2608">
            <w:pPr>
              <w:pStyle w:val="TableParagraph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Hlavné aktivity projektu</w:t>
            </w:r>
            <w:r w:rsidR="004B30ED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3333" w:type="pct"/>
          </w:tcPr>
          <w:p w14:paraId="50FCDA9F" w14:textId="7165E87D" w:rsidR="00F44DEA" w:rsidRPr="00F646DA" w:rsidRDefault="006872C9" w:rsidP="003E2608">
            <w:pPr>
              <w:pStyle w:val="Nadpis1"/>
              <w:tabs>
                <w:tab w:val="left" w:pos="1000"/>
              </w:tabs>
              <w:spacing w:before="0"/>
              <w:ind w:left="0" w:firstLine="0"/>
              <w:contextualSpacing/>
              <w:rPr>
                <w:rFonts w:asciiTheme="minorHAnsi" w:hAnsiTheme="minorHAnsi" w:cs="Arial"/>
                <w:b w:val="0"/>
                <w:color w:val="808080" w:themeColor="background1" w:themeShade="80"/>
                <w:sz w:val="22"/>
                <w:szCs w:val="22"/>
              </w:rPr>
            </w:pPr>
            <w:r w:rsidRPr="00F646DA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Poskytnutie finančnej podpory pre zariadenia starostlivosti o deti do </w:t>
            </w:r>
            <w:r w:rsidR="00462904">
              <w:rPr>
                <w:rFonts w:asciiTheme="minorHAnsi" w:hAnsiTheme="minorHAnsi" w:cs="Arial"/>
                <w:b w:val="0"/>
                <w:sz w:val="22"/>
                <w:szCs w:val="22"/>
              </w:rPr>
              <w:t>troch</w:t>
            </w:r>
            <w:r w:rsidRPr="00F646DA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rokov veku dieťaťa podľa § 54 ods. 1 písm. a) zákona o službách zamestnanosti</w:t>
            </w:r>
          </w:p>
        </w:tc>
      </w:tr>
      <w:tr w:rsidR="00F44DEA" w:rsidRPr="00F646DA" w14:paraId="6B214B3F" w14:textId="56EE13EE" w:rsidTr="003E2608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4D42F24" w14:textId="36E4B59D" w:rsidR="00F44DEA" w:rsidRPr="00F646DA" w:rsidRDefault="00F44DEA" w:rsidP="003E2608">
            <w:pPr>
              <w:pStyle w:val="TableParagraph"/>
              <w:contextualSpacing/>
              <w:jc w:val="center"/>
              <w:rPr>
                <w:rFonts w:asciiTheme="minorHAnsi" w:hAnsiTheme="minorHAnsi" w:cs="Arial"/>
                <w:color w:val="FF0000"/>
              </w:rPr>
            </w:pPr>
            <w:r w:rsidRPr="00F646DA">
              <w:rPr>
                <w:rFonts w:asciiTheme="minorHAnsi" w:hAnsiTheme="minorHAnsi" w:cs="Arial"/>
                <w:b/>
              </w:rPr>
              <w:t>Typ aktivity: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67F6DDA" w14:textId="38DDC27B" w:rsidR="00F44DEA" w:rsidRPr="00F646DA" w:rsidRDefault="006872C9" w:rsidP="003E2608">
            <w:pPr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 w:cstheme="minorHAnsi"/>
                <w:bCs/>
                <w:lang w:eastAsia="sk-SK"/>
              </w:rPr>
              <w:t>Podpora zariadení a služieb pre deti za účelom zosúlaďovania rodinného a pracovného života (jasle, škôlky, opatrovateľky a pod.) a p</w:t>
            </w:r>
            <w:r w:rsidRPr="00F646DA">
              <w:rPr>
                <w:rFonts w:asciiTheme="minorHAnsi" w:hAnsiTheme="minorHAnsi" w:cstheme="minorHAnsi"/>
                <w:lang w:eastAsia="sk-SK"/>
              </w:rPr>
              <w:t xml:space="preserve">odpora podnikania v oblasti služieb starostlivosti o deti s dôrazom na inovatívne prístupy, </w:t>
            </w:r>
            <w:r w:rsidRPr="00F646DA">
              <w:rPr>
                <w:rFonts w:asciiTheme="minorHAnsi" w:eastAsia="Calibri" w:hAnsiTheme="minorHAnsi" w:cstheme="minorHAnsi"/>
                <w:lang w:eastAsia="sk-SK"/>
              </w:rPr>
              <w:t>vrátane podnikov v širšom priestore sociálnej ekonomiky.</w:t>
            </w:r>
          </w:p>
        </w:tc>
      </w:tr>
      <w:tr w:rsidR="00F44DEA" w:rsidRPr="00F646DA" w14:paraId="59BC268C" w14:textId="77777777" w:rsidTr="003E2608">
        <w:trPr>
          <w:trHeight w:val="529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750A18D" w14:textId="493877E3" w:rsidR="00F44DEA" w:rsidRPr="00F646DA" w:rsidRDefault="00F44DEA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Hlavná aktivita projektu:</w:t>
            </w:r>
          </w:p>
        </w:tc>
        <w:tc>
          <w:tcPr>
            <w:tcW w:w="3333" w:type="pct"/>
          </w:tcPr>
          <w:p w14:paraId="671E0D2D" w14:textId="62057B5A" w:rsidR="00F44DEA" w:rsidRPr="00F646DA" w:rsidRDefault="00F44DEA" w:rsidP="003E2608">
            <w:pPr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  <w:b/>
              </w:rPr>
              <w:t xml:space="preserve">Názov hlavnej aktivity </w:t>
            </w:r>
            <w:r w:rsidR="00232C49" w:rsidRPr="00F646DA">
              <w:rPr>
                <w:rFonts w:asciiTheme="minorHAnsi" w:hAnsiTheme="minorHAnsi"/>
                <w:b/>
              </w:rPr>
              <w:t>:</w:t>
            </w:r>
          </w:p>
          <w:p w14:paraId="58FF6B17" w14:textId="42C34A1D" w:rsidR="00F44DEA" w:rsidRPr="00F646DA" w:rsidRDefault="006872C9" w:rsidP="003E2608">
            <w:pPr>
              <w:tabs>
                <w:tab w:val="left" w:pos="747"/>
              </w:tabs>
              <w:jc w:val="both"/>
              <w:rPr>
                <w:rFonts w:asciiTheme="minorHAnsi" w:hAnsiTheme="minorHAnsi" w:cstheme="minorHAnsi"/>
              </w:rPr>
            </w:pPr>
            <w:r w:rsidRPr="00F646DA">
              <w:rPr>
                <w:rFonts w:asciiTheme="minorHAnsi" w:hAnsiTheme="minorHAnsi" w:cstheme="minorHAnsi"/>
              </w:rPr>
              <w:t>Poskytnutie finančnej podpory pre zariaden</w:t>
            </w:r>
            <w:r w:rsidR="00462904">
              <w:rPr>
                <w:rFonts w:asciiTheme="minorHAnsi" w:hAnsiTheme="minorHAnsi" w:cstheme="minorHAnsi"/>
              </w:rPr>
              <w:t>ia starostlivosti o deti do troch</w:t>
            </w:r>
            <w:r w:rsidRPr="00F646DA">
              <w:rPr>
                <w:rFonts w:asciiTheme="minorHAnsi" w:hAnsiTheme="minorHAnsi" w:cstheme="minorHAnsi"/>
              </w:rPr>
              <w:t xml:space="preserve"> rok</w:t>
            </w:r>
            <w:bookmarkStart w:id="0" w:name="_GoBack"/>
            <w:bookmarkEnd w:id="0"/>
            <w:r w:rsidRPr="00F646DA">
              <w:rPr>
                <w:rFonts w:asciiTheme="minorHAnsi" w:hAnsiTheme="minorHAnsi" w:cstheme="minorHAnsi"/>
              </w:rPr>
              <w:t>ov veku dieťaťa podľa § 54 ods. 1 písm. a) zákona o službách zamestnanosti</w:t>
            </w:r>
          </w:p>
        </w:tc>
      </w:tr>
      <w:tr w:rsidR="00F44DEA" w:rsidRPr="00F646DA" w14:paraId="2CA087A4" w14:textId="77777777" w:rsidTr="003E2608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21FB6DB" w14:textId="0833496D" w:rsidR="00F44DEA" w:rsidRPr="00F646DA" w:rsidRDefault="00F44DEA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Začiatok realizácie:</w:t>
            </w:r>
          </w:p>
        </w:tc>
        <w:tc>
          <w:tcPr>
            <w:tcW w:w="3333" w:type="pct"/>
          </w:tcPr>
          <w:p w14:paraId="3E53B701" w14:textId="6955F455" w:rsidR="00F44DEA" w:rsidRPr="00F646DA" w:rsidRDefault="006D269D" w:rsidP="003E2608">
            <w:pPr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>04</w:t>
            </w:r>
            <w:r w:rsidR="003C0273" w:rsidRPr="00F646DA">
              <w:rPr>
                <w:rFonts w:asciiTheme="minorHAnsi" w:hAnsiTheme="minorHAnsi"/>
              </w:rPr>
              <w:t>/202</w:t>
            </w:r>
            <w:r w:rsidRPr="00F646DA">
              <w:rPr>
                <w:rFonts w:asciiTheme="minorHAnsi" w:hAnsiTheme="minorHAnsi"/>
              </w:rPr>
              <w:t>2</w:t>
            </w:r>
            <w:r w:rsidR="00F44DEA" w:rsidRPr="00F646DA">
              <w:rPr>
                <w:rFonts w:asciiTheme="minorHAnsi" w:hAnsiTheme="minorHAnsi"/>
              </w:rPr>
              <w:t xml:space="preserve"> </w:t>
            </w:r>
          </w:p>
        </w:tc>
      </w:tr>
      <w:tr w:rsidR="00F44DEA" w:rsidRPr="00F646DA" w14:paraId="34E84547" w14:textId="77777777" w:rsidTr="003E2608"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5807619" w14:textId="2D02B71E" w:rsidR="00F44DEA" w:rsidRPr="00F646DA" w:rsidRDefault="00F44DEA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Koniec realizácie:</w:t>
            </w:r>
          </w:p>
        </w:tc>
        <w:tc>
          <w:tcPr>
            <w:tcW w:w="3333" w:type="pct"/>
          </w:tcPr>
          <w:p w14:paraId="4C3F568D" w14:textId="3882CB06" w:rsidR="00F44DEA" w:rsidRPr="00F646DA" w:rsidRDefault="00136D0C" w:rsidP="003E2608">
            <w:pPr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>12</w:t>
            </w:r>
            <w:r w:rsidR="00232C49" w:rsidRPr="00F646DA">
              <w:rPr>
                <w:rFonts w:asciiTheme="minorHAnsi" w:hAnsiTheme="minorHAnsi"/>
              </w:rPr>
              <w:t>/2023</w:t>
            </w:r>
          </w:p>
        </w:tc>
      </w:tr>
    </w:tbl>
    <w:p w14:paraId="0A8B90F8" w14:textId="77777777" w:rsidR="008F724E" w:rsidRPr="00F646DA" w:rsidRDefault="008F724E" w:rsidP="003E2608">
      <w:pPr>
        <w:contextualSpacing/>
        <w:rPr>
          <w:rFonts w:asciiTheme="minorHAnsi" w:hAnsiTheme="minorHAnsi" w:cs="Arial"/>
        </w:rPr>
      </w:pPr>
    </w:p>
    <w:tbl>
      <w:tblPr>
        <w:tblStyle w:val="Mriekatabuky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333"/>
        <w:gridCol w:w="6664"/>
      </w:tblGrid>
      <w:tr w:rsidR="00491540" w:rsidRPr="00F646DA" w14:paraId="68EF1378" w14:textId="77777777" w:rsidTr="003E260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CA6E1C" w14:textId="4E1126F3" w:rsidR="00491540" w:rsidRPr="00F646DA" w:rsidRDefault="0019301E" w:rsidP="003E2608">
            <w:pPr>
              <w:pStyle w:val="Nadpis2"/>
              <w:tabs>
                <w:tab w:val="left" w:pos="905"/>
              </w:tabs>
              <w:spacing w:before="0"/>
              <w:ind w:left="0" w:firstLine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F646DA">
              <w:rPr>
                <w:rFonts w:asciiTheme="minorHAnsi" w:hAnsiTheme="minorHAnsi" w:cs="Arial"/>
                <w:color w:val="0063A2"/>
                <w:sz w:val="22"/>
                <w:szCs w:val="22"/>
              </w:rPr>
              <w:t>Prehľad merateľných ukazovateľov projektu</w:t>
            </w:r>
          </w:p>
        </w:tc>
      </w:tr>
      <w:tr w:rsidR="000E5620" w:rsidRPr="00F646DA" w14:paraId="123E8E88" w14:textId="77777777" w:rsidTr="003E2608">
        <w:tblPrEx>
          <w:shd w:val="clear" w:color="auto" w:fill="auto"/>
        </w:tblPrEx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7882D20" w14:textId="77777777" w:rsidR="000E5620" w:rsidRPr="00F646DA" w:rsidRDefault="000E5620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Merná jednotka:</w:t>
            </w:r>
          </w:p>
        </w:tc>
        <w:tc>
          <w:tcPr>
            <w:tcW w:w="3333" w:type="pct"/>
            <w:vAlign w:val="center"/>
          </w:tcPr>
          <w:p w14:paraId="0E37EAFC" w14:textId="77777777" w:rsidR="000E5620" w:rsidRPr="00F646DA" w:rsidRDefault="006D6434" w:rsidP="003E2608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>Počet</w:t>
            </w:r>
            <w:r w:rsidR="004D6349" w:rsidRPr="00F646DA">
              <w:rPr>
                <w:rFonts w:asciiTheme="minorHAnsi" w:hAnsiTheme="minorHAnsi"/>
              </w:rPr>
              <w:t xml:space="preserve">  </w:t>
            </w:r>
          </w:p>
        </w:tc>
      </w:tr>
      <w:tr w:rsidR="000E5620" w:rsidRPr="00F646DA" w14:paraId="3A7232E9" w14:textId="77777777" w:rsidTr="003E2608">
        <w:tblPrEx>
          <w:shd w:val="clear" w:color="auto" w:fill="auto"/>
        </w:tblPrEx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4EEA7BD" w14:textId="77777777" w:rsidR="000E5620" w:rsidRPr="00F646DA" w:rsidRDefault="000E5620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Merateľný ukazovateľ:</w:t>
            </w:r>
          </w:p>
        </w:tc>
        <w:tc>
          <w:tcPr>
            <w:tcW w:w="3333" w:type="pct"/>
            <w:vAlign w:val="center"/>
          </w:tcPr>
          <w:p w14:paraId="52A5B734" w14:textId="34403D64" w:rsidR="00995784" w:rsidRPr="00F646DA" w:rsidRDefault="006872C9" w:rsidP="003E2608">
            <w:pPr>
              <w:pStyle w:val="TableParagraph"/>
              <w:contextualSpacing/>
              <w:jc w:val="both"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>P0329  Počet podporených zariadení</w:t>
            </w:r>
          </w:p>
        </w:tc>
      </w:tr>
      <w:tr w:rsidR="000E5620" w:rsidRPr="00F646DA" w14:paraId="2FA7390D" w14:textId="77777777" w:rsidTr="003E2608">
        <w:tblPrEx>
          <w:shd w:val="clear" w:color="auto" w:fill="auto"/>
        </w:tblPrEx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FFBD1D4" w14:textId="77777777" w:rsidR="000E5620" w:rsidRPr="00F646DA" w:rsidRDefault="000E5620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Celková cieľová hodnota:</w:t>
            </w:r>
          </w:p>
        </w:tc>
        <w:tc>
          <w:tcPr>
            <w:tcW w:w="3333" w:type="pct"/>
            <w:vAlign w:val="center"/>
          </w:tcPr>
          <w:p w14:paraId="3AAD912D" w14:textId="34E4E009" w:rsidR="000E5620" w:rsidRPr="00F646DA" w:rsidRDefault="003C0273" w:rsidP="003E2608">
            <w:pPr>
              <w:pStyle w:val="TableParagraph"/>
              <w:contextualSpacing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/>
              </w:rPr>
              <w:t>2</w:t>
            </w:r>
            <w:r w:rsidR="006872C9" w:rsidRPr="00F646DA">
              <w:rPr>
                <w:rFonts w:asciiTheme="minorHAnsi" w:hAnsiTheme="minorHAnsi"/>
              </w:rPr>
              <w:t>18</w:t>
            </w:r>
          </w:p>
        </w:tc>
      </w:tr>
      <w:tr w:rsidR="006D6434" w:rsidRPr="00F646DA" w14:paraId="7E5F0E9A" w14:textId="77777777" w:rsidTr="003E2608">
        <w:tblPrEx>
          <w:shd w:val="clear" w:color="auto" w:fill="auto"/>
        </w:tblPrEx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98DD79B" w14:textId="77777777" w:rsidR="006D6434" w:rsidRPr="00F646DA" w:rsidRDefault="006D6434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Merná jednotka:</w:t>
            </w:r>
          </w:p>
        </w:tc>
        <w:tc>
          <w:tcPr>
            <w:tcW w:w="3333" w:type="pct"/>
            <w:shd w:val="clear" w:color="auto" w:fill="auto"/>
          </w:tcPr>
          <w:p w14:paraId="71950EA0" w14:textId="77777777" w:rsidR="006D6434" w:rsidRPr="00F646DA" w:rsidRDefault="006D6434" w:rsidP="003E2608">
            <w:pPr>
              <w:pStyle w:val="TableParagraph"/>
              <w:contextualSpacing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/>
              </w:rPr>
              <w:t xml:space="preserve">Počet </w:t>
            </w:r>
          </w:p>
        </w:tc>
      </w:tr>
      <w:tr w:rsidR="006D6434" w:rsidRPr="00F646DA" w14:paraId="2C2DD873" w14:textId="77777777" w:rsidTr="003E2608">
        <w:tblPrEx>
          <w:shd w:val="clear" w:color="auto" w:fill="auto"/>
        </w:tblPrEx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1FC01B2A" w14:textId="77777777" w:rsidR="006D6434" w:rsidRPr="00F646DA" w:rsidRDefault="006D6434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Merateľný ukazovateľ:</w:t>
            </w:r>
          </w:p>
        </w:tc>
        <w:tc>
          <w:tcPr>
            <w:tcW w:w="3333" w:type="pct"/>
            <w:shd w:val="clear" w:color="auto" w:fill="auto"/>
          </w:tcPr>
          <w:p w14:paraId="27DEDF6B" w14:textId="4F053B00" w:rsidR="006D6434" w:rsidRPr="00F646DA" w:rsidRDefault="006872C9" w:rsidP="003E2608">
            <w:pPr>
              <w:pStyle w:val="TableParagraph"/>
              <w:contextualSpacing/>
              <w:jc w:val="both"/>
              <w:rPr>
                <w:rFonts w:asciiTheme="minorHAnsi" w:hAnsiTheme="minorHAnsi"/>
              </w:rPr>
            </w:pPr>
            <w:r w:rsidRPr="00F646DA">
              <w:rPr>
                <w:rFonts w:asciiTheme="minorHAnsi" w:hAnsiTheme="minorHAnsi" w:cstheme="minorHAnsi"/>
              </w:rPr>
              <w:t>P0333 Počet podporených zariadení, ktoré po ukončení projektu poskytujú služby v oblasti starostlivosti o deti</w:t>
            </w:r>
          </w:p>
        </w:tc>
      </w:tr>
      <w:tr w:rsidR="006D6434" w:rsidRPr="00F646DA" w14:paraId="0D277BAF" w14:textId="77777777" w:rsidTr="003E2608">
        <w:tblPrEx>
          <w:shd w:val="clear" w:color="auto" w:fill="auto"/>
        </w:tblPrEx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5C429F9" w14:textId="77777777" w:rsidR="006D6434" w:rsidRPr="00F646DA" w:rsidRDefault="006D6434" w:rsidP="003E2608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F646DA">
              <w:rPr>
                <w:rFonts w:asciiTheme="minorHAnsi" w:hAnsiTheme="minorHAnsi" w:cs="Arial"/>
                <w:b/>
              </w:rPr>
              <w:t>Celková cieľová hodnota: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18B040F" w14:textId="46B88C64" w:rsidR="00C103C0" w:rsidRPr="00F646DA" w:rsidRDefault="006872C9" w:rsidP="003E2608">
            <w:pPr>
              <w:pStyle w:val="TableParagraph"/>
              <w:contextualSpacing/>
              <w:rPr>
                <w:rFonts w:asciiTheme="minorHAnsi" w:hAnsiTheme="minorHAnsi" w:cs="Arial"/>
              </w:rPr>
            </w:pPr>
            <w:r w:rsidRPr="00F646DA">
              <w:rPr>
                <w:rFonts w:asciiTheme="minorHAnsi" w:hAnsiTheme="minorHAnsi" w:cs="Arial"/>
              </w:rPr>
              <w:t>218</w:t>
            </w:r>
          </w:p>
        </w:tc>
      </w:tr>
    </w:tbl>
    <w:p w14:paraId="71461D79" w14:textId="77777777" w:rsidR="004E09B2" w:rsidRPr="00F646DA" w:rsidRDefault="004E09B2" w:rsidP="003E2608">
      <w:pPr>
        <w:contextualSpacing/>
        <w:rPr>
          <w:rFonts w:asciiTheme="minorHAnsi" w:hAnsiTheme="minorHAnsi" w:cs="Arial"/>
          <w:b/>
        </w:rPr>
      </w:pPr>
    </w:p>
    <w:p w14:paraId="55A0884F" w14:textId="77777777" w:rsidR="007F5724" w:rsidRPr="00F646DA" w:rsidRDefault="007F5724" w:rsidP="003E2608">
      <w:pPr>
        <w:contextualSpacing/>
        <w:rPr>
          <w:rFonts w:asciiTheme="minorHAnsi" w:hAnsiTheme="minorHAnsi" w:cs="Arial"/>
          <w:b/>
        </w:rPr>
      </w:pPr>
    </w:p>
    <w:p w14:paraId="1B74DEE7" w14:textId="77777777" w:rsidR="007F5724" w:rsidRPr="00F646DA" w:rsidRDefault="007F5724" w:rsidP="003E2608">
      <w:pPr>
        <w:contextualSpacing/>
        <w:rPr>
          <w:rFonts w:asciiTheme="minorHAnsi" w:hAnsiTheme="minorHAnsi" w:cs="Arial"/>
          <w:b/>
        </w:rPr>
      </w:pPr>
    </w:p>
    <w:p w14:paraId="69087C77" w14:textId="77777777" w:rsidR="0041760B" w:rsidRPr="00F646DA" w:rsidRDefault="0041760B" w:rsidP="003E2608">
      <w:pPr>
        <w:contextualSpacing/>
        <w:jc w:val="center"/>
        <w:rPr>
          <w:rFonts w:asciiTheme="minorHAnsi" w:hAnsiTheme="minorHAnsi" w:cs="Arial"/>
          <w:b/>
        </w:rPr>
      </w:pPr>
    </w:p>
    <w:p w14:paraId="6241F0BD" w14:textId="77777777" w:rsidR="007D4FDF" w:rsidRPr="00F646DA" w:rsidRDefault="007D4FDF" w:rsidP="003E2608">
      <w:pPr>
        <w:contextualSpacing/>
        <w:rPr>
          <w:rFonts w:asciiTheme="minorHAnsi" w:hAnsiTheme="minorHAnsi" w:cs="Arial"/>
          <w:b/>
        </w:rPr>
      </w:pPr>
    </w:p>
    <w:p w14:paraId="1703B6D9" w14:textId="77777777" w:rsidR="00736F1F" w:rsidRPr="00F646DA" w:rsidRDefault="00736F1F" w:rsidP="003E2608">
      <w:pPr>
        <w:contextualSpacing/>
        <w:rPr>
          <w:rFonts w:asciiTheme="minorHAnsi" w:hAnsiTheme="minorHAnsi" w:cs="Arial"/>
          <w:b/>
          <w:color w:val="0063A2"/>
        </w:rPr>
      </w:pPr>
    </w:p>
    <w:sectPr w:rsidR="00736F1F" w:rsidRPr="00F646DA" w:rsidSect="0049188E">
      <w:footerReference w:type="default" r:id="rId15"/>
      <w:type w:val="continuous"/>
      <w:pgSz w:w="11910" w:h="16840" w:code="9"/>
      <w:pgMar w:top="720" w:right="995" w:bottom="720" w:left="1134" w:header="709" w:footer="13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5DFDC" w14:textId="77777777" w:rsidR="00EB367F" w:rsidRDefault="00EB367F">
      <w:r>
        <w:separator/>
      </w:r>
    </w:p>
  </w:endnote>
  <w:endnote w:type="continuationSeparator" w:id="0">
    <w:p w14:paraId="1CA035E3" w14:textId="77777777" w:rsidR="00EB367F" w:rsidRDefault="00EB367F">
      <w:r>
        <w:continuationSeparator/>
      </w:r>
    </w:p>
  </w:endnote>
  <w:endnote w:type="continuationNotice" w:id="1">
    <w:p w14:paraId="36E4BFB9" w14:textId="77777777" w:rsidR="00EB367F" w:rsidRDefault="00EB36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08468" w14:textId="0AD34C24" w:rsidR="00CE285D" w:rsidRDefault="00CE285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421B" w14:textId="77777777" w:rsidR="00EB367F" w:rsidRDefault="00EB367F">
      <w:r>
        <w:separator/>
      </w:r>
    </w:p>
  </w:footnote>
  <w:footnote w:type="continuationSeparator" w:id="0">
    <w:p w14:paraId="0E569626" w14:textId="77777777" w:rsidR="00EB367F" w:rsidRDefault="00EB367F">
      <w:r>
        <w:continuationSeparator/>
      </w:r>
    </w:p>
  </w:footnote>
  <w:footnote w:type="continuationNotice" w:id="1">
    <w:p w14:paraId="44B4B05F" w14:textId="77777777" w:rsidR="00EB367F" w:rsidRDefault="00EB36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C28"/>
    <w:multiLevelType w:val="hybridMultilevel"/>
    <w:tmpl w:val="D8D02B32"/>
    <w:lvl w:ilvl="0" w:tplc="7A5A53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979"/>
    <w:multiLevelType w:val="hybridMultilevel"/>
    <w:tmpl w:val="95A68AA8"/>
    <w:lvl w:ilvl="0" w:tplc="FE06F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871"/>
    <w:multiLevelType w:val="hybridMultilevel"/>
    <w:tmpl w:val="FB904672"/>
    <w:lvl w:ilvl="0" w:tplc="1688C60A">
      <w:start w:val="8"/>
      <w:numFmt w:val="bullet"/>
      <w:lvlText w:val="-"/>
      <w:lvlJc w:val="left"/>
      <w:pPr>
        <w:ind w:left="720" w:hanging="360"/>
      </w:pPr>
      <w:rPr>
        <w:rFonts w:ascii="Calibri" w:eastAsia="Arial" w:hAnsi="Calibri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1AE4"/>
    <w:multiLevelType w:val="hybridMultilevel"/>
    <w:tmpl w:val="A4F4CB9E"/>
    <w:lvl w:ilvl="0" w:tplc="FE06F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80721"/>
    <w:multiLevelType w:val="hybridMultilevel"/>
    <w:tmpl w:val="4650BB00"/>
    <w:lvl w:ilvl="0" w:tplc="FE06F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11A8"/>
    <w:multiLevelType w:val="hybridMultilevel"/>
    <w:tmpl w:val="105E57EE"/>
    <w:lvl w:ilvl="0" w:tplc="077C75D2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BBD7FB9"/>
    <w:multiLevelType w:val="hybridMultilevel"/>
    <w:tmpl w:val="5B16B392"/>
    <w:lvl w:ilvl="0" w:tplc="077C75D2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E57614D"/>
    <w:multiLevelType w:val="hybridMultilevel"/>
    <w:tmpl w:val="2DA47262"/>
    <w:lvl w:ilvl="0" w:tplc="FE06F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C7AAF"/>
    <w:multiLevelType w:val="hybridMultilevel"/>
    <w:tmpl w:val="BD02687E"/>
    <w:lvl w:ilvl="0" w:tplc="077C75D2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BB63A8E"/>
    <w:multiLevelType w:val="hybridMultilevel"/>
    <w:tmpl w:val="4A2E167A"/>
    <w:lvl w:ilvl="0" w:tplc="077C75D2">
      <w:start w:val="1"/>
      <w:numFmt w:val="bullet"/>
      <w:lvlText w:val="-"/>
      <w:lvlJc w:val="left"/>
      <w:pPr>
        <w:ind w:left="727" w:hanging="58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7A50EF7"/>
    <w:multiLevelType w:val="hybridMultilevel"/>
    <w:tmpl w:val="9D4E51C8"/>
    <w:lvl w:ilvl="0" w:tplc="FE06F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10FE0"/>
    <w:multiLevelType w:val="singleLevel"/>
    <w:tmpl w:val="4FD4031E"/>
    <w:lvl w:ilvl="0">
      <w:start w:val="1"/>
      <w:numFmt w:val="bullet"/>
      <w:pStyle w:val="Styl5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DB4A6A"/>
    <w:multiLevelType w:val="hybridMultilevel"/>
    <w:tmpl w:val="C6E852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52A37"/>
    <w:multiLevelType w:val="hybridMultilevel"/>
    <w:tmpl w:val="514C62B0"/>
    <w:lvl w:ilvl="0" w:tplc="077C75D2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4E"/>
    <w:rsid w:val="00001151"/>
    <w:rsid w:val="000012AE"/>
    <w:rsid w:val="00001FBD"/>
    <w:rsid w:val="000022A3"/>
    <w:rsid w:val="00003016"/>
    <w:rsid w:val="0000362E"/>
    <w:rsid w:val="0000431C"/>
    <w:rsid w:val="0000442B"/>
    <w:rsid w:val="00005C09"/>
    <w:rsid w:val="00005CD8"/>
    <w:rsid w:val="00005FE6"/>
    <w:rsid w:val="000060D6"/>
    <w:rsid w:val="00006E73"/>
    <w:rsid w:val="00007579"/>
    <w:rsid w:val="00007ACC"/>
    <w:rsid w:val="00013954"/>
    <w:rsid w:val="00013C3F"/>
    <w:rsid w:val="00013D19"/>
    <w:rsid w:val="00014084"/>
    <w:rsid w:val="000146CB"/>
    <w:rsid w:val="000153FB"/>
    <w:rsid w:val="000158D7"/>
    <w:rsid w:val="00017A68"/>
    <w:rsid w:val="00017EC5"/>
    <w:rsid w:val="00020006"/>
    <w:rsid w:val="00021236"/>
    <w:rsid w:val="00024A52"/>
    <w:rsid w:val="00026F09"/>
    <w:rsid w:val="00027688"/>
    <w:rsid w:val="00027B46"/>
    <w:rsid w:val="00030925"/>
    <w:rsid w:val="00032965"/>
    <w:rsid w:val="000330B7"/>
    <w:rsid w:val="00033532"/>
    <w:rsid w:val="000346AC"/>
    <w:rsid w:val="00036CC0"/>
    <w:rsid w:val="0003752F"/>
    <w:rsid w:val="000375B9"/>
    <w:rsid w:val="00037D32"/>
    <w:rsid w:val="00040362"/>
    <w:rsid w:val="0004085E"/>
    <w:rsid w:val="000408AD"/>
    <w:rsid w:val="00040C18"/>
    <w:rsid w:val="000417E4"/>
    <w:rsid w:val="00042974"/>
    <w:rsid w:val="00042FFE"/>
    <w:rsid w:val="00043238"/>
    <w:rsid w:val="000449F8"/>
    <w:rsid w:val="00044CA8"/>
    <w:rsid w:val="00045E62"/>
    <w:rsid w:val="00047758"/>
    <w:rsid w:val="0004786A"/>
    <w:rsid w:val="00050581"/>
    <w:rsid w:val="000508A4"/>
    <w:rsid w:val="00050E5C"/>
    <w:rsid w:val="00052A0A"/>
    <w:rsid w:val="000554C5"/>
    <w:rsid w:val="00056DBF"/>
    <w:rsid w:val="00057F08"/>
    <w:rsid w:val="00060887"/>
    <w:rsid w:val="00061238"/>
    <w:rsid w:val="00061600"/>
    <w:rsid w:val="00061C26"/>
    <w:rsid w:val="00062CC9"/>
    <w:rsid w:val="00063052"/>
    <w:rsid w:val="00063573"/>
    <w:rsid w:val="000635F9"/>
    <w:rsid w:val="0006366F"/>
    <w:rsid w:val="00064D4F"/>
    <w:rsid w:val="00066645"/>
    <w:rsid w:val="00066F0F"/>
    <w:rsid w:val="00070C98"/>
    <w:rsid w:val="00070F10"/>
    <w:rsid w:val="00073492"/>
    <w:rsid w:val="000746D8"/>
    <w:rsid w:val="00076331"/>
    <w:rsid w:val="000767A8"/>
    <w:rsid w:val="00077B41"/>
    <w:rsid w:val="000803B1"/>
    <w:rsid w:val="0008093B"/>
    <w:rsid w:val="00080EEE"/>
    <w:rsid w:val="000845D2"/>
    <w:rsid w:val="0008542C"/>
    <w:rsid w:val="00085CF0"/>
    <w:rsid w:val="00086684"/>
    <w:rsid w:val="000878A9"/>
    <w:rsid w:val="00090B93"/>
    <w:rsid w:val="0009101D"/>
    <w:rsid w:val="0009267D"/>
    <w:rsid w:val="00094161"/>
    <w:rsid w:val="0009457E"/>
    <w:rsid w:val="00095620"/>
    <w:rsid w:val="000A3601"/>
    <w:rsid w:val="000A5956"/>
    <w:rsid w:val="000A5A32"/>
    <w:rsid w:val="000A5E13"/>
    <w:rsid w:val="000A6E9E"/>
    <w:rsid w:val="000A7376"/>
    <w:rsid w:val="000A788A"/>
    <w:rsid w:val="000A79B5"/>
    <w:rsid w:val="000B37EB"/>
    <w:rsid w:val="000B4600"/>
    <w:rsid w:val="000B54DB"/>
    <w:rsid w:val="000B6285"/>
    <w:rsid w:val="000B6ED7"/>
    <w:rsid w:val="000C05F4"/>
    <w:rsid w:val="000C0876"/>
    <w:rsid w:val="000C4A48"/>
    <w:rsid w:val="000C4CF1"/>
    <w:rsid w:val="000C556F"/>
    <w:rsid w:val="000C5819"/>
    <w:rsid w:val="000C678F"/>
    <w:rsid w:val="000C7006"/>
    <w:rsid w:val="000C7A5D"/>
    <w:rsid w:val="000D13D2"/>
    <w:rsid w:val="000D1BCD"/>
    <w:rsid w:val="000D4AD6"/>
    <w:rsid w:val="000D573D"/>
    <w:rsid w:val="000D7DB8"/>
    <w:rsid w:val="000E0625"/>
    <w:rsid w:val="000E3209"/>
    <w:rsid w:val="000E3B17"/>
    <w:rsid w:val="000E4DAF"/>
    <w:rsid w:val="000E4E4B"/>
    <w:rsid w:val="000E4F88"/>
    <w:rsid w:val="000E5620"/>
    <w:rsid w:val="000E59F0"/>
    <w:rsid w:val="000E6D9E"/>
    <w:rsid w:val="000E6FD1"/>
    <w:rsid w:val="000E773B"/>
    <w:rsid w:val="000F0A30"/>
    <w:rsid w:val="000F1CD5"/>
    <w:rsid w:val="000F25B2"/>
    <w:rsid w:val="000F2791"/>
    <w:rsid w:val="000F2CB8"/>
    <w:rsid w:val="000F38B2"/>
    <w:rsid w:val="000F4D2B"/>
    <w:rsid w:val="000F712D"/>
    <w:rsid w:val="00100CC1"/>
    <w:rsid w:val="001021A8"/>
    <w:rsid w:val="00102F3F"/>
    <w:rsid w:val="00103088"/>
    <w:rsid w:val="00105060"/>
    <w:rsid w:val="001062BB"/>
    <w:rsid w:val="00106B1B"/>
    <w:rsid w:val="00107F5B"/>
    <w:rsid w:val="00110F79"/>
    <w:rsid w:val="00113734"/>
    <w:rsid w:val="001139A7"/>
    <w:rsid w:val="00114E77"/>
    <w:rsid w:val="001150DE"/>
    <w:rsid w:val="00117823"/>
    <w:rsid w:val="001204A8"/>
    <w:rsid w:val="0012461C"/>
    <w:rsid w:val="001247E2"/>
    <w:rsid w:val="0012613E"/>
    <w:rsid w:val="00126448"/>
    <w:rsid w:val="00127A03"/>
    <w:rsid w:val="00127CCD"/>
    <w:rsid w:val="001303CB"/>
    <w:rsid w:val="00130B27"/>
    <w:rsid w:val="00130E0F"/>
    <w:rsid w:val="00131B55"/>
    <w:rsid w:val="00131C5B"/>
    <w:rsid w:val="00131F98"/>
    <w:rsid w:val="00132827"/>
    <w:rsid w:val="00132C6B"/>
    <w:rsid w:val="00136D0C"/>
    <w:rsid w:val="00137059"/>
    <w:rsid w:val="00141234"/>
    <w:rsid w:val="00142BEA"/>
    <w:rsid w:val="001443FC"/>
    <w:rsid w:val="001457BE"/>
    <w:rsid w:val="001459B8"/>
    <w:rsid w:val="00146D88"/>
    <w:rsid w:val="00150E99"/>
    <w:rsid w:val="00151400"/>
    <w:rsid w:val="0015157C"/>
    <w:rsid w:val="00152F8B"/>
    <w:rsid w:val="0015393B"/>
    <w:rsid w:val="00153BE6"/>
    <w:rsid w:val="00154EE3"/>
    <w:rsid w:val="001565A8"/>
    <w:rsid w:val="00156CD1"/>
    <w:rsid w:val="00157A88"/>
    <w:rsid w:val="00157C22"/>
    <w:rsid w:val="001600C8"/>
    <w:rsid w:val="00163D31"/>
    <w:rsid w:val="001653FB"/>
    <w:rsid w:val="00165B75"/>
    <w:rsid w:val="0016618D"/>
    <w:rsid w:val="00167384"/>
    <w:rsid w:val="00173E2A"/>
    <w:rsid w:val="001763F8"/>
    <w:rsid w:val="00177CEE"/>
    <w:rsid w:val="00177DA9"/>
    <w:rsid w:val="00180D14"/>
    <w:rsid w:val="001822CD"/>
    <w:rsid w:val="0018363A"/>
    <w:rsid w:val="00184D43"/>
    <w:rsid w:val="00185270"/>
    <w:rsid w:val="001863EA"/>
    <w:rsid w:val="00191613"/>
    <w:rsid w:val="00192AFF"/>
    <w:rsid w:val="0019301E"/>
    <w:rsid w:val="001A09E5"/>
    <w:rsid w:val="001A2212"/>
    <w:rsid w:val="001A29B2"/>
    <w:rsid w:val="001A3068"/>
    <w:rsid w:val="001A40E2"/>
    <w:rsid w:val="001A463F"/>
    <w:rsid w:val="001A548E"/>
    <w:rsid w:val="001A597D"/>
    <w:rsid w:val="001A6D14"/>
    <w:rsid w:val="001B0D1B"/>
    <w:rsid w:val="001B2713"/>
    <w:rsid w:val="001B2A92"/>
    <w:rsid w:val="001B35CD"/>
    <w:rsid w:val="001B3CD7"/>
    <w:rsid w:val="001B4758"/>
    <w:rsid w:val="001B47D0"/>
    <w:rsid w:val="001B7531"/>
    <w:rsid w:val="001C0291"/>
    <w:rsid w:val="001C18CC"/>
    <w:rsid w:val="001C510D"/>
    <w:rsid w:val="001C6983"/>
    <w:rsid w:val="001D040A"/>
    <w:rsid w:val="001D134B"/>
    <w:rsid w:val="001D1514"/>
    <w:rsid w:val="001D18E3"/>
    <w:rsid w:val="001D22B4"/>
    <w:rsid w:val="001D285C"/>
    <w:rsid w:val="001D3AC0"/>
    <w:rsid w:val="001D5CA8"/>
    <w:rsid w:val="001D60B7"/>
    <w:rsid w:val="001E0E4E"/>
    <w:rsid w:val="001E1E3C"/>
    <w:rsid w:val="001E43D7"/>
    <w:rsid w:val="001E474B"/>
    <w:rsid w:val="001E4C16"/>
    <w:rsid w:val="001E51DB"/>
    <w:rsid w:val="001E5B98"/>
    <w:rsid w:val="001E68E7"/>
    <w:rsid w:val="001E7806"/>
    <w:rsid w:val="001E7D6D"/>
    <w:rsid w:val="001F0829"/>
    <w:rsid w:val="001F406A"/>
    <w:rsid w:val="001F515D"/>
    <w:rsid w:val="001F61E7"/>
    <w:rsid w:val="001F639C"/>
    <w:rsid w:val="001F7AD6"/>
    <w:rsid w:val="00205684"/>
    <w:rsid w:val="00205890"/>
    <w:rsid w:val="00206C3D"/>
    <w:rsid w:val="0020712B"/>
    <w:rsid w:val="00207A70"/>
    <w:rsid w:val="00207BD7"/>
    <w:rsid w:val="00207CA7"/>
    <w:rsid w:val="00211CA4"/>
    <w:rsid w:val="00212D8A"/>
    <w:rsid w:val="00213308"/>
    <w:rsid w:val="002137C1"/>
    <w:rsid w:val="00217E7E"/>
    <w:rsid w:val="00217F6E"/>
    <w:rsid w:val="00220A80"/>
    <w:rsid w:val="00221F2C"/>
    <w:rsid w:val="00222EB7"/>
    <w:rsid w:val="00223D66"/>
    <w:rsid w:val="00223F1A"/>
    <w:rsid w:val="00224EF9"/>
    <w:rsid w:val="00226F05"/>
    <w:rsid w:val="00226F56"/>
    <w:rsid w:val="0023146C"/>
    <w:rsid w:val="0023257C"/>
    <w:rsid w:val="00232C49"/>
    <w:rsid w:val="002354F2"/>
    <w:rsid w:val="00240C63"/>
    <w:rsid w:val="00242844"/>
    <w:rsid w:val="00243AF4"/>
    <w:rsid w:val="00243F99"/>
    <w:rsid w:val="00245530"/>
    <w:rsid w:val="002464E4"/>
    <w:rsid w:val="0024652B"/>
    <w:rsid w:val="0024768F"/>
    <w:rsid w:val="002503C0"/>
    <w:rsid w:val="0025054A"/>
    <w:rsid w:val="00250E98"/>
    <w:rsid w:val="0025207E"/>
    <w:rsid w:val="00254551"/>
    <w:rsid w:val="002545D3"/>
    <w:rsid w:val="00255366"/>
    <w:rsid w:val="0025536A"/>
    <w:rsid w:val="002554DA"/>
    <w:rsid w:val="00256CED"/>
    <w:rsid w:val="002621E1"/>
    <w:rsid w:val="002636E4"/>
    <w:rsid w:val="002641F4"/>
    <w:rsid w:val="00264266"/>
    <w:rsid w:val="00266822"/>
    <w:rsid w:val="00267257"/>
    <w:rsid w:val="002676FE"/>
    <w:rsid w:val="00270E9A"/>
    <w:rsid w:val="00271318"/>
    <w:rsid w:val="00271FEB"/>
    <w:rsid w:val="0027218F"/>
    <w:rsid w:val="002723BB"/>
    <w:rsid w:val="00272A91"/>
    <w:rsid w:val="00275787"/>
    <w:rsid w:val="00277373"/>
    <w:rsid w:val="0027779A"/>
    <w:rsid w:val="0028117E"/>
    <w:rsid w:val="002816E4"/>
    <w:rsid w:val="00282BD9"/>
    <w:rsid w:val="00282BFF"/>
    <w:rsid w:val="0028359F"/>
    <w:rsid w:val="0028453E"/>
    <w:rsid w:val="00286445"/>
    <w:rsid w:val="00286514"/>
    <w:rsid w:val="0029239B"/>
    <w:rsid w:val="00292BD8"/>
    <w:rsid w:val="00292E63"/>
    <w:rsid w:val="00293BAE"/>
    <w:rsid w:val="00294CD5"/>
    <w:rsid w:val="00295A33"/>
    <w:rsid w:val="00296EE1"/>
    <w:rsid w:val="00296FA3"/>
    <w:rsid w:val="002A0C8B"/>
    <w:rsid w:val="002A15B6"/>
    <w:rsid w:val="002A1A51"/>
    <w:rsid w:val="002A1E96"/>
    <w:rsid w:val="002A205C"/>
    <w:rsid w:val="002A2FB9"/>
    <w:rsid w:val="002A4382"/>
    <w:rsid w:val="002A5D53"/>
    <w:rsid w:val="002B0711"/>
    <w:rsid w:val="002B07AF"/>
    <w:rsid w:val="002B0B64"/>
    <w:rsid w:val="002B1739"/>
    <w:rsid w:val="002B1A16"/>
    <w:rsid w:val="002B1B25"/>
    <w:rsid w:val="002B23C1"/>
    <w:rsid w:val="002B28B9"/>
    <w:rsid w:val="002B5647"/>
    <w:rsid w:val="002B769F"/>
    <w:rsid w:val="002B77DB"/>
    <w:rsid w:val="002B7EC0"/>
    <w:rsid w:val="002C0A4C"/>
    <w:rsid w:val="002C15CA"/>
    <w:rsid w:val="002C17B8"/>
    <w:rsid w:val="002C33E9"/>
    <w:rsid w:val="002C3460"/>
    <w:rsid w:val="002C3623"/>
    <w:rsid w:val="002C3D64"/>
    <w:rsid w:val="002C6AD2"/>
    <w:rsid w:val="002C72FD"/>
    <w:rsid w:val="002C7580"/>
    <w:rsid w:val="002D1DBC"/>
    <w:rsid w:val="002D2EF5"/>
    <w:rsid w:val="002D3548"/>
    <w:rsid w:val="002D3FE4"/>
    <w:rsid w:val="002D5103"/>
    <w:rsid w:val="002D529E"/>
    <w:rsid w:val="002D6CC9"/>
    <w:rsid w:val="002E0D92"/>
    <w:rsid w:val="002E0E16"/>
    <w:rsid w:val="002E261D"/>
    <w:rsid w:val="002E37D1"/>
    <w:rsid w:val="002E3858"/>
    <w:rsid w:val="002E4B4B"/>
    <w:rsid w:val="002E56E3"/>
    <w:rsid w:val="002E5A15"/>
    <w:rsid w:val="002F0888"/>
    <w:rsid w:val="002F1393"/>
    <w:rsid w:val="002F1E8C"/>
    <w:rsid w:val="002F416D"/>
    <w:rsid w:val="002F4201"/>
    <w:rsid w:val="002F4C80"/>
    <w:rsid w:val="002F65D2"/>
    <w:rsid w:val="002F66E7"/>
    <w:rsid w:val="002F6B0C"/>
    <w:rsid w:val="002F7564"/>
    <w:rsid w:val="002F76A1"/>
    <w:rsid w:val="002F76F1"/>
    <w:rsid w:val="002F7B96"/>
    <w:rsid w:val="003012E0"/>
    <w:rsid w:val="0030131D"/>
    <w:rsid w:val="00302B6E"/>
    <w:rsid w:val="00303907"/>
    <w:rsid w:val="003043EC"/>
    <w:rsid w:val="0030538B"/>
    <w:rsid w:val="00305463"/>
    <w:rsid w:val="00305C50"/>
    <w:rsid w:val="0030632A"/>
    <w:rsid w:val="00306B9C"/>
    <w:rsid w:val="00307B54"/>
    <w:rsid w:val="0031047F"/>
    <w:rsid w:val="00312A9E"/>
    <w:rsid w:val="00313806"/>
    <w:rsid w:val="003144EF"/>
    <w:rsid w:val="003154AC"/>
    <w:rsid w:val="00316B0A"/>
    <w:rsid w:val="00317078"/>
    <w:rsid w:val="00320A5F"/>
    <w:rsid w:val="0032102C"/>
    <w:rsid w:val="0032218B"/>
    <w:rsid w:val="00322612"/>
    <w:rsid w:val="0032475A"/>
    <w:rsid w:val="00325CCF"/>
    <w:rsid w:val="00325D92"/>
    <w:rsid w:val="00327D5A"/>
    <w:rsid w:val="0033051A"/>
    <w:rsid w:val="00330B15"/>
    <w:rsid w:val="00331E07"/>
    <w:rsid w:val="00331FFF"/>
    <w:rsid w:val="00332F72"/>
    <w:rsid w:val="0033441D"/>
    <w:rsid w:val="00334A57"/>
    <w:rsid w:val="00334A62"/>
    <w:rsid w:val="00334F7A"/>
    <w:rsid w:val="003356E4"/>
    <w:rsid w:val="003356EA"/>
    <w:rsid w:val="00336DB5"/>
    <w:rsid w:val="00337E2A"/>
    <w:rsid w:val="00340F19"/>
    <w:rsid w:val="00341927"/>
    <w:rsid w:val="003419D7"/>
    <w:rsid w:val="00343BC8"/>
    <w:rsid w:val="0034469B"/>
    <w:rsid w:val="003450A9"/>
    <w:rsid w:val="00347E7C"/>
    <w:rsid w:val="00350106"/>
    <w:rsid w:val="003506ED"/>
    <w:rsid w:val="00350BF3"/>
    <w:rsid w:val="00351BF1"/>
    <w:rsid w:val="003520DB"/>
    <w:rsid w:val="00354966"/>
    <w:rsid w:val="0035675D"/>
    <w:rsid w:val="00360273"/>
    <w:rsid w:val="00360338"/>
    <w:rsid w:val="00361BC9"/>
    <w:rsid w:val="00363C41"/>
    <w:rsid w:val="00366473"/>
    <w:rsid w:val="00366A21"/>
    <w:rsid w:val="003675D6"/>
    <w:rsid w:val="00367985"/>
    <w:rsid w:val="0037101C"/>
    <w:rsid w:val="00372C5E"/>
    <w:rsid w:val="00372CA6"/>
    <w:rsid w:val="00372DAD"/>
    <w:rsid w:val="003748B0"/>
    <w:rsid w:val="00374999"/>
    <w:rsid w:val="00374C81"/>
    <w:rsid w:val="00376F41"/>
    <w:rsid w:val="00376FDB"/>
    <w:rsid w:val="0038145B"/>
    <w:rsid w:val="0038163E"/>
    <w:rsid w:val="00381E2A"/>
    <w:rsid w:val="00381E6D"/>
    <w:rsid w:val="0038291C"/>
    <w:rsid w:val="00382B4E"/>
    <w:rsid w:val="00383128"/>
    <w:rsid w:val="003834E6"/>
    <w:rsid w:val="00383FA7"/>
    <w:rsid w:val="00386951"/>
    <w:rsid w:val="003873C0"/>
    <w:rsid w:val="00387E48"/>
    <w:rsid w:val="00390A34"/>
    <w:rsid w:val="00392467"/>
    <w:rsid w:val="003A0392"/>
    <w:rsid w:val="003A246E"/>
    <w:rsid w:val="003A2CC5"/>
    <w:rsid w:val="003A57C6"/>
    <w:rsid w:val="003A5869"/>
    <w:rsid w:val="003A5B19"/>
    <w:rsid w:val="003A646D"/>
    <w:rsid w:val="003B2728"/>
    <w:rsid w:val="003B28D7"/>
    <w:rsid w:val="003B31A4"/>
    <w:rsid w:val="003B4F6D"/>
    <w:rsid w:val="003B541F"/>
    <w:rsid w:val="003C0273"/>
    <w:rsid w:val="003C46E5"/>
    <w:rsid w:val="003D0967"/>
    <w:rsid w:val="003D19FB"/>
    <w:rsid w:val="003D46F3"/>
    <w:rsid w:val="003E0786"/>
    <w:rsid w:val="003E0A1B"/>
    <w:rsid w:val="003E0E06"/>
    <w:rsid w:val="003E17C6"/>
    <w:rsid w:val="003E2053"/>
    <w:rsid w:val="003E2608"/>
    <w:rsid w:val="003E5858"/>
    <w:rsid w:val="003E613C"/>
    <w:rsid w:val="003E72C7"/>
    <w:rsid w:val="003F0A29"/>
    <w:rsid w:val="003F130A"/>
    <w:rsid w:val="003F14D8"/>
    <w:rsid w:val="003F22BF"/>
    <w:rsid w:val="003F2F2A"/>
    <w:rsid w:val="003F51A5"/>
    <w:rsid w:val="003F6401"/>
    <w:rsid w:val="003F7A83"/>
    <w:rsid w:val="0040033A"/>
    <w:rsid w:val="00400B1F"/>
    <w:rsid w:val="00401865"/>
    <w:rsid w:val="00402826"/>
    <w:rsid w:val="0040319D"/>
    <w:rsid w:val="004044AD"/>
    <w:rsid w:val="00404D73"/>
    <w:rsid w:val="004062FE"/>
    <w:rsid w:val="004119D9"/>
    <w:rsid w:val="00411F93"/>
    <w:rsid w:val="00412668"/>
    <w:rsid w:val="004153D0"/>
    <w:rsid w:val="0041760B"/>
    <w:rsid w:val="00417FD2"/>
    <w:rsid w:val="00420199"/>
    <w:rsid w:val="00421242"/>
    <w:rsid w:val="00421B70"/>
    <w:rsid w:val="0042255C"/>
    <w:rsid w:val="00424903"/>
    <w:rsid w:val="00424EB1"/>
    <w:rsid w:val="00425658"/>
    <w:rsid w:val="004264FC"/>
    <w:rsid w:val="004267CF"/>
    <w:rsid w:val="00427726"/>
    <w:rsid w:val="004309A9"/>
    <w:rsid w:val="004309EB"/>
    <w:rsid w:val="00432C85"/>
    <w:rsid w:val="00433427"/>
    <w:rsid w:val="00433EEB"/>
    <w:rsid w:val="00434922"/>
    <w:rsid w:val="00435C25"/>
    <w:rsid w:val="00440E26"/>
    <w:rsid w:val="0044189B"/>
    <w:rsid w:val="004431FD"/>
    <w:rsid w:val="004432E7"/>
    <w:rsid w:val="004434FD"/>
    <w:rsid w:val="0044424D"/>
    <w:rsid w:val="004445D0"/>
    <w:rsid w:val="00445086"/>
    <w:rsid w:val="00445474"/>
    <w:rsid w:val="004463D6"/>
    <w:rsid w:val="0044680B"/>
    <w:rsid w:val="004474CC"/>
    <w:rsid w:val="0044758F"/>
    <w:rsid w:val="00447F9D"/>
    <w:rsid w:val="004526AB"/>
    <w:rsid w:val="00452886"/>
    <w:rsid w:val="0045371D"/>
    <w:rsid w:val="00454ED5"/>
    <w:rsid w:val="00456BB0"/>
    <w:rsid w:val="00462904"/>
    <w:rsid w:val="00465F5B"/>
    <w:rsid w:val="004661C1"/>
    <w:rsid w:val="00467467"/>
    <w:rsid w:val="004723BD"/>
    <w:rsid w:val="004737F1"/>
    <w:rsid w:val="00473BDC"/>
    <w:rsid w:val="00474693"/>
    <w:rsid w:val="00474F61"/>
    <w:rsid w:val="00476305"/>
    <w:rsid w:val="00476B99"/>
    <w:rsid w:val="00476F44"/>
    <w:rsid w:val="004800E7"/>
    <w:rsid w:val="00480267"/>
    <w:rsid w:val="0048066C"/>
    <w:rsid w:val="00483381"/>
    <w:rsid w:val="00483423"/>
    <w:rsid w:val="0048507C"/>
    <w:rsid w:val="00486098"/>
    <w:rsid w:val="00486526"/>
    <w:rsid w:val="0048743F"/>
    <w:rsid w:val="00491540"/>
    <w:rsid w:val="0049188E"/>
    <w:rsid w:val="00491BD9"/>
    <w:rsid w:val="00492280"/>
    <w:rsid w:val="00493A64"/>
    <w:rsid w:val="00497717"/>
    <w:rsid w:val="004A1DDE"/>
    <w:rsid w:val="004A1EBB"/>
    <w:rsid w:val="004A2809"/>
    <w:rsid w:val="004A2BE9"/>
    <w:rsid w:val="004A39CD"/>
    <w:rsid w:val="004A3DD5"/>
    <w:rsid w:val="004A4DE9"/>
    <w:rsid w:val="004A5479"/>
    <w:rsid w:val="004A556B"/>
    <w:rsid w:val="004A5CD5"/>
    <w:rsid w:val="004A6D26"/>
    <w:rsid w:val="004B1054"/>
    <w:rsid w:val="004B12C3"/>
    <w:rsid w:val="004B134F"/>
    <w:rsid w:val="004B30ED"/>
    <w:rsid w:val="004B3F67"/>
    <w:rsid w:val="004B48F3"/>
    <w:rsid w:val="004B4A9A"/>
    <w:rsid w:val="004B5185"/>
    <w:rsid w:val="004B6A9A"/>
    <w:rsid w:val="004B7A5B"/>
    <w:rsid w:val="004B7E8E"/>
    <w:rsid w:val="004C00F3"/>
    <w:rsid w:val="004C161D"/>
    <w:rsid w:val="004C2486"/>
    <w:rsid w:val="004C27AE"/>
    <w:rsid w:val="004C440B"/>
    <w:rsid w:val="004C5A19"/>
    <w:rsid w:val="004C6565"/>
    <w:rsid w:val="004C726A"/>
    <w:rsid w:val="004C749E"/>
    <w:rsid w:val="004D12CB"/>
    <w:rsid w:val="004D1EC3"/>
    <w:rsid w:val="004D2CE2"/>
    <w:rsid w:val="004D2EDA"/>
    <w:rsid w:val="004D37A2"/>
    <w:rsid w:val="004D3A7F"/>
    <w:rsid w:val="004D3ACF"/>
    <w:rsid w:val="004D53AA"/>
    <w:rsid w:val="004D5CC3"/>
    <w:rsid w:val="004D5CE0"/>
    <w:rsid w:val="004D6349"/>
    <w:rsid w:val="004D7288"/>
    <w:rsid w:val="004D7F0B"/>
    <w:rsid w:val="004D7F74"/>
    <w:rsid w:val="004E09B2"/>
    <w:rsid w:val="004E2820"/>
    <w:rsid w:val="004E2A4D"/>
    <w:rsid w:val="004E3147"/>
    <w:rsid w:val="004E354A"/>
    <w:rsid w:val="004E37C8"/>
    <w:rsid w:val="004E3ACD"/>
    <w:rsid w:val="004E4E1B"/>
    <w:rsid w:val="004E5A1D"/>
    <w:rsid w:val="004E607E"/>
    <w:rsid w:val="004E7A43"/>
    <w:rsid w:val="004E7FE8"/>
    <w:rsid w:val="004F08DD"/>
    <w:rsid w:val="004F1C87"/>
    <w:rsid w:val="004F2332"/>
    <w:rsid w:val="004F4D8B"/>
    <w:rsid w:val="004F4FB8"/>
    <w:rsid w:val="004F5194"/>
    <w:rsid w:val="004F51D5"/>
    <w:rsid w:val="004F57DE"/>
    <w:rsid w:val="004F5E8B"/>
    <w:rsid w:val="004F6FB3"/>
    <w:rsid w:val="005002EA"/>
    <w:rsid w:val="00500F8A"/>
    <w:rsid w:val="00501531"/>
    <w:rsid w:val="00501858"/>
    <w:rsid w:val="005019AC"/>
    <w:rsid w:val="00502BB8"/>
    <w:rsid w:val="00505EA4"/>
    <w:rsid w:val="00506D35"/>
    <w:rsid w:val="00507528"/>
    <w:rsid w:val="00507F33"/>
    <w:rsid w:val="0051073E"/>
    <w:rsid w:val="00511194"/>
    <w:rsid w:val="00511974"/>
    <w:rsid w:val="00511A25"/>
    <w:rsid w:val="005120A7"/>
    <w:rsid w:val="00513583"/>
    <w:rsid w:val="005148C9"/>
    <w:rsid w:val="00514939"/>
    <w:rsid w:val="005156D6"/>
    <w:rsid w:val="00515E65"/>
    <w:rsid w:val="00521AC8"/>
    <w:rsid w:val="00523314"/>
    <w:rsid w:val="00524F6C"/>
    <w:rsid w:val="00525BAD"/>
    <w:rsid w:val="00525EE2"/>
    <w:rsid w:val="00526281"/>
    <w:rsid w:val="00527A7B"/>
    <w:rsid w:val="005400F0"/>
    <w:rsid w:val="00541EAF"/>
    <w:rsid w:val="005426DE"/>
    <w:rsid w:val="005436AA"/>
    <w:rsid w:val="00544467"/>
    <w:rsid w:val="005446E5"/>
    <w:rsid w:val="005466CA"/>
    <w:rsid w:val="005479E3"/>
    <w:rsid w:val="00556B19"/>
    <w:rsid w:val="00556EEF"/>
    <w:rsid w:val="0055756A"/>
    <w:rsid w:val="005652D7"/>
    <w:rsid w:val="00566963"/>
    <w:rsid w:val="00574A62"/>
    <w:rsid w:val="00575772"/>
    <w:rsid w:val="00576B34"/>
    <w:rsid w:val="00576E62"/>
    <w:rsid w:val="005828A5"/>
    <w:rsid w:val="005843F7"/>
    <w:rsid w:val="00584683"/>
    <w:rsid w:val="0058491D"/>
    <w:rsid w:val="00584E9E"/>
    <w:rsid w:val="00585448"/>
    <w:rsid w:val="00586293"/>
    <w:rsid w:val="005921C8"/>
    <w:rsid w:val="00592448"/>
    <w:rsid w:val="00592464"/>
    <w:rsid w:val="00592DA7"/>
    <w:rsid w:val="00593213"/>
    <w:rsid w:val="0059586E"/>
    <w:rsid w:val="00595E7C"/>
    <w:rsid w:val="0059604C"/>
    <w:rsid w:val="005A0150"/>
    <w:rsid w:val="005A0BCC"/>
    <w:rsid w:val="005A18DE"/>
    <w:rsid w:val="005A1FC6"/>
    <w:rsid w:val="005A2715"/>
    <w:rsid w:val="005A4B3A"/>
    <w:rsid w:val="005A50D6"/>
    <w:rsid w:val="005A6560"/>
    <w:rsid w:val="005A6AF7"/>
    <w:rsid w:val="005A6F38"/>
    <w:rsid w:val="005B5373"/>
    <w:rsid w:val="005B5F2C"/>
    <w:rsid w:val="005B7597"/>
    <w:rsid w:val="005C2CF7"/>
    <w:rsid w:val="005C32A1"/>
    <w:rsid w:val="005C388D"/>
    <w:rsid w:val="005C4FC1"/>
    <w:rsid w:val="005C549D"/>
    <w:rsid w:val="005C57D4"/>
    <w:rsid w:val="005C5C8F"/>
    <w:rsid w:val="005D06F0"/>
    <w:rsid w:val="005D1711"/>
    <w:rsid w:val="005D1F36"/>
    <w:rsid w:val="005D3377"/>
    <w:rsid w:val="005D3C6E"/>
    <w:rsid w:val="005D40BA"/>
    <w:rsid w:val="005D57DA"/>
    <w:rsid w:val="005D6147"/>
    <w:rsid w:val="005D63AE"/>
    <w:rsid w:val="005D659B"/>
    <w:rsid w:val="005D744B"/>
    <w:rsid w:val="005E0AE6"/>
    <w:rsid w:val="005E14BA"/>
    <w:rsid w:val="005E2AE0"/>
    <w:rsid w:val="005E5C90"/>
    <w:rsid w:val="005E6BD4"/>
    <w:rsid w:val="005F1DAD"/>
    <w:rsid w:val="005F395B"/>
    <w:rsid w:val="005F6008"/>
    <w:rsid w:val="005F6365"/>
    <w:rsid w:val="005F7332"/>
    <w:rsid w:val="005F7446"/>
    <w:rsid w:val="005F7E51"/>
    <w:rsid w:val="005F7E9A"/>
    <w:rsid w:val="00600112"/>
    <w:rsid w:val="00600F38"/>
    <w:rsid w:val="006022A4"/>
    <w:rsid w:val="0060259E"/>
    <w:rsid w:val="00602658"/>
    <w:rsid w:val="006029D9"/>
    <w:rsid w:val="00604A0E"/>
    <w:rsid w:val="006060E7"/>
    <w:rsid w:val="006076E4"/>
    <w:rsid w:val="00610805"/>
    <w:rsid w:val="00611514"/>
    <w:rsid w:val="00613CFC"/>
    <w:rsid w:val="006141E5"/>
    <w:rsid w:val="006153B6"/>
    <w:rsid w:val="0061629A"/>
    <w:rsid w:val="0062090F"/>
    <w:rsid w:val="00620ECE"/>
    <w:rsid w:val="00622507"/>
    <w:rsid w:val="00622ED8"/>
    <w:rsid w:val="00623489"/>
    <w:rsid w:val="006238C8"/>
    <w:rsid w:val="00624580"/>
    <w:rsid w:val="0062499D"/>
    <w:rsid w:val="00624E7E"/>
    <w:rsid w:val="00625BDA"/>
    <w:rsid w:val="0063024D"/>
    <w:rsid w:val="00631A8D"/>
    <w:rsid w:val="00631F5C"/>
    <w:rsid w:val="00632EF7"/>
    <w:rsid w:val="0063447C"/>
    <w:rsid w:val="00634C3B"/>
    <w:rsid w:val="00634EB2"/>
    <w:rsid w:val="00635B37"/>
    <w:rsid w:val="00636E2A"/>
    <w:rsid w:val="00636E45"/>
    <w:rsid w:val="00641E25"/>
    <w:rsid w:val="00641FD6"/>
    <w:rsid w:val="00642A3B"/>
    <w:rsid w:val="00644690"/>
    <w:rsid w:val="0064651E"/>
    <w:rsid w:val="006479AA"/>
    <w:rsid w:val="00650051"/>
    <w:rsid w:val="00652A6B"/>
    <w:rsid w:val="00653B57"/>
    <w:rsid w:val="00653B9B"/>
    <w:rsid w:val="006547AE"/>
    <w:rsid w:val="00655C4C"/>
    <w:rsid w:val="00656121"/>
    <w:rsid w:val="00656769"/>
    <w:rsid w:val="00656F16"/>
    <w:rsid w:val="00657FBB"/>
    <w:rsid w:val="00660601"/>
    <w:rsid w:val="006622D4"/>
    <w:rsid w:val="00663DBE"/>
    <w:rsid w:val="00664621"/>
    <w:rsid w:val="006667A1"/>
    <w:rsid w:val="00667C56"/>
    <w:rsid w:val="00672218"/>
    <w:rsid w:val="00675E8D"/>
    <w:rsid w:val="006767EF"/>
    <w:rsid w:val="00677459"/>
    <w:rsid w:val="00677DE4"/>
    <w:rsid w:val="00680D23"/>
    <w:rsid w:val="00680D47"/>
    <w:rsid w:val="00680ED4"/>
    <w:rsid w:val="0068389C"/>
    <w:rsid w:val="006872C9"/>
    <w:rsid w:val="0068772F"/>
    <w:rsid w:val="00687DC9"/>
    <w:rsid w:val="00687EA6"/>
    <w:rsid w:val="0069022A"/>
    <w:rsid w:val="0069049D"/>
    <w:rsid w:val="00691B71"/>
    <w:rsid w:val="0069305C"/>
    <w:rsid w:val="00693CC0"/>
    <w:rsid w:val="00694748"/>
    <w:rsid w:val="00694F94"/>
    <w:rsid w:val="00695EFB"/>
    <w:rsid w:val="006965D7"/>
    <w:rsid w:val="00696BF4"/>
    <w:rsid w:val="00697AB7"/>
    <w:rsid w:val="006A0116"/>
    <w:rsid w:val="006A19EB"/>
    <w:rsid w:val="006A1B29"/>
    <w:rsid w:val="006A4880"/>
    <w:rsid w:val="006A4BCF"/>
    <w:rsid w:val="006A569F"/>
    <w:rsid w:val="006A6F5E"/>
    <w:rsid w:val="006A7ADD"/>
    <w:rsid w:val="006B062A"/>
    <w:rsid w:val="006B1EF9"/>
    <w:rsid w:val="006B26DC"/>
    <w:rsid w:val="006B28BA"/>
    <w:rsid w:val="006B39C1"/>
    <w:rsid w:val="006B7EBE"/>
    <w:rsid w:val="006C1BD4"/>
    <w:rsid w:val="006C2712"/>
    <w:rsid w:val="006C329E"/>
    <w:rsid w:val="006C3B8D"/>
    <w:rsid w:val="006C4EA3"/>
    <w:rsid w:val="006C7D50"/>
    <w:rsid w:val="006D025C"/>
    <w:rsid w:val="006D04DC"/>
    <w:rsid w:val="006D0C87"/>
    <w:rsid w:val="006D199C"/>
    <w:rsid w:val="006D269D"/>
    <w:rsid w:val="006D2B60"/>
    <w:rsid w:val="006D34D0"/>
    <w:rsid w:val="006D3504"/>
    <w:rsid w:val="006D3887"/>
    <w:rsid w:val="006D40F1"/>
    <w:rsid w:val="006D4371"/>
    <w:rsid w:val="006D4902"/>
    <w:rsid w:val="006D4FCA"/>
    <w:rsid w:val="006D6434"/>
    <w:rsid w:val="006D7F2A"/>
    <w:rsid w:val="006E0688"/>
    <w:rsid w:val="006E06A6"/>
    <w:rsid w:val="006E1C49"/>
    <w:rsid w:val="006E2DD7"/>
    <w:rsid w:val="006E57A1"/>
    <w:rsid w:val="006E5D5D"/>
    <w:rsid w:val="006F05DD"/>
    <w:rsid w:val="006F1268"/>
    <w:rsid w:val="006F1543"/>
    <w:rsid w:val="006F1944"/>
    <w:rsid w:val="006F1BCF"/>
    <w:rsid w:val="006F1BD2"/>
    <w:rsid w:val="006F2FE1"/>
    <w:rsid w:val="006F3A35"/>
    <w:rsid w:val="006F5769"/>
    <w:rsid w:val="006F5D61"/>
    <w:rsid w:val="006F6C94"/>
    <w:rsid w:val="006F730D"/>
    <w:rsid w:val="006F7558"/>
    <w:rsid w:val="0070074B"/>
    <w:rsid w:val="007007A6"/>
    <w:rsid w:val="00700F0E"/>
    <w:rsid w:val="007010C8"/>
    <w:rsid w:val="00701226"/>
    <w:rsid w:val="007030F7"/>
    <w:rsid w:val="00703702"/>
    <w:rsid w:val="00705396"/>
    <w:rsid w:val="0070578C"/>
    <w:rsid w:val="0070704E"/>
    <w:rsid w:val="00710AEA"/>
    <w:rsid w:val="00712AEA"/>
    <w:rsid w:val="0071350F"/>
    <w:rsid w:val="00714451"/>
    <w:rsid w:val="007167E5"/>
    <w:rsid w:val="007172F6"/>
    <w:rsid w:val="007174C0"/>
    <w:rsid w:val="007201A3"/>
    <w:rsid w:val="00720D98"/>
    <w:rsid w:val="00720EEE"/>
    <w:rsid w:val="0072148F"/>
    <w:rsid w:val="007233BC"/>
    <w:rsid w:val="007246A1"/>
    <w:rsid w:val="0072489F"/>
    <w:rsid w:val="00724FC9"/>
    <w:rsid w:val="007261EB"/>
    <w:rsid w:val="00726492"/>
    <w:rsid w:val="0072674D"/>
    <w:rsid w:val="00727139"/>
    <w:rsid w:val="00727862"/>
    <w:rsid w:val="00733CBC"/>
    <w:rsid w:val="00734B7F"/>
    <w:rsid w:val="00736F1F"/>
    <w:rsid w:val="0073727E"/>
    <w:rsid w:val="007426BB"/>
    <w:rsid w:val="00743792"/>
    <w:rsid w:val="00744506"/>
    <w:rsid w:val="00745E62"/>
    <w:rsid w:val="007471F0"/>
    <w:rsid w:val="007475A5"/>
    <w:rsid w:val="007500D8"/>
    <w:rsid w:val="0075070B"/>
    <w:rsid w:val="00751112"/>
    <w:rsid w:val="007520D1"/>
    <w:rsid w:val="00753666"/>
    <w:rsid w:val="00753A4B"/>
    <w:rsid w:val="00753E02"/>
    <w:rsid w:val="00754F1B"/>
    <w:rsid w:val="007578CE"/>
    <w:rsid w:val="00760440"/>
    <w:rsid w:val="00760FEC"/>
    <w:rsid w:val="00761EB6"/>
    <w:rsid w:val="00773CE9"/>
    <w:rsid w:val="00774583"/>
    <w:rsid w:val="0077593A"/>
    <w:rsid w:val="007775DA"/>
    <w:rsid w:val="00780552"/>
    <w:rsid w:val="007817DD"/>
    <w:rsid w:val="007838B0"/>
    <w:rsid w:val="00785792"/>
    <w:rsid w:val="007859D9"/>
    <w:rsid w:val="007861EC"/>
    <w:rsid w:val="007871C1"/>
    <w:rsid w:val="00791327"/>
    <w:rsid w:val="0079172D"/>
    <w:rsid w:val="0079335E"/>
    <w:rsid w:val="0079446C"/>
    <w:rsid w:val="00794A0A"/>
    <w:rsid w:val="0079669C"/>
    <w:rsid w:val="007975CF"/>
    <w:rsid w:val="007A0489"/>
    <w:rsid w:val="007A07CD"/>
    <w:rsid w:val="007A1427"/>
    <w:rsid w:val="007A1A9A"/>
    <w:rsid w:val="007A234C"/>
    <w:rsid w:val="007A29F0"/>
    <w:rsid w:val="007A418B"/>
    <w:rsid w:val="007A45AD"/>
    <w:rsid w:val="007A5082"/>
    <w:rsid w:val="007A541E"/>
    <w:rsid w:val="007A5F77"/>
    <w:rsid w:val="007B041E"/>
    <w:rsid w:val="007B10FC"/>
    <w:rsid w:val="007B5255"/>
    <w:rsid w:val="007B5A39"/>
    <w:rsid w:val="007B5C03"/>
    <w:rsid w:val="007B63DF"/>
    <w:rsid w:val="007B6ABA"/>
    <w:rsid w:val="007B6C5E"/>
    <w:rsid w:val="007C184F"/>
    <w:rsid w:val="007C4891"/>
    <w:rsid w:val="007C79EE"/>
    <w:rsid w:val="007D00F2"/>
    <w:rsid w:val="007D04E7"/>
    <w:rsid w:val="007D07E0"/>
    <w:rsid w:val="007D0CD4"/>
    <w:rsid w:val="007D1ABA"/>
    <w:rsid w:val="007D2278"/>
    <w:rsid w:val="007D2781"/>
    <w:rsid w:val="007D34BB"/>
    <w:rsid w:val="007D3C81"/>
    <w:rsid w:val="007D4057"/>
    <w:rsid w:val="007D4FDF"/>
    <w:rsid w:val="007E073C"/>
    <w:rsid w:val="007E0A4C"/>
    <w:rsid w:val="007E1018"/>
    <w:rsid w:val="007E1E80"/>
    <w:rsid w:val="007E362E"/>
    <w:rsid w:val="007E38BA"/>
    <w:rsid w:val="007E39EA"/>
    <w:rsid w:val="007E6CCC"/>
    <w:rsid w:val="007E72A2"/>
    <w:rsid w:val="007E743C"/>
    <w:rsid w:val="007E76C6"/>
    <w:rsid w:val="007F081C"/>
    <w:rsid w:val="007F0A86"/>
    <w:rsid w:val="007F29E9"/>
    <w:rsid w:val="007F2A46"/>
    <w:rsid w:val="007F3B36"/>
    <w:rsid w:val="007F3B38"/>
    <w:rsid w:val="007F4827"/>
    <w:rsid w:val="007F4AC4"/>
    <w:rsid w:val="007F5724"/>
    <w:rsid w:val="007F703D"/>
    <w:rsid w:val="007F778B"/>
    <w:rsid w:val="00800A30"/>
    <w:rsid w:val="00801516"/>
    <w:rsid w:val="00801975"/>
    <w:rsid w:val="00801D5E"/>
    <w:rsid w:val="00801F4D"/>
    <w:rsid w:val="00802433"/>
    <w:rsid w:val="00803D68"/>
    <w:rsid w:val="0080514D"/>
    <w:rsid w:val="008051A3"/>
    <w:rsid w:val="00807269"/>
    <w:rsid w:val="008109A1"/>
    <w:rsid w:val="00812282"/>
    <w:rsid w:val="00813701"/>
    <w:rsid w:val="00813829"/>
    <w:rsid w:val="00814036"/>
    <w:rsid w:val="00814920"/>
    <w:rsid w:val="00816B79"/>
    <w:rsid w:val="00816E3B"/>
    <w:rsid w:val="00825486"/>
    <w:rsid w:val="00825972"/>
    <w:rsid w:val="00825E32"/>
    <w:rsid w:val="00826C66"/>
    <w:rsid w:val="0083142E"/>
    <w:rsid w:val="00831B0A"/>
    <w:rsid w:val="0083243F"/>
    <w:rsid w:val="00832580"/>
    <w:rsid w:val="008356F8"/>
    <w:rsid w:val="0083614E"/>
    <w:rsid w:val="00836D92"/>
    <w:rsid w:val="008434BE"/>
    <w:rsid w:val="00844DA5"/>
    <w:rsid w:val="00845F84"/>
    <w:rsid w:val="00846A79"/>
    <w:rsid w:val="008533B4"/>
    <w:rsid w:val="008563D5"/>
    <w:rsid w:val="00856AB6"/>
    <w:rsid w:val="00856F4D"/>
    <w:rsid w:val="00857049"/>
    <w:rsid w:val="00857930"/>
    <w:rsid w:val="00857EA6"/>
    <w:rsid w:val="008603AB"/>
    <w:rsid w:val="00861B2A"/>
    <w:rsid w:val="008630A5"/>
    <w:rsid w:val="0086359D"/>
    <w:rsid w:val="00863F42"/>
    <w:rsid w:val="00864180"/>
    <w:rsid w:val="0086716D"/>
    <w:rsid w:val="00867367"/>
    <w:rsid w:val="00870364"/>
    <w:rsid w:val="00872FA5"/>
    <w:rsid w:val="00872FFD"/>
    <w:rsid w:val="00873435"/>
    <w:rsid w:val="0087427D"/>
    <w:rsid w:val="00875335"/>
    <w:rsid w:val="008754A7"/>
    <w:rsid w:val="008768E9"/>
    <w:rsid w:val="00876F20"/>
    <w:rsid w:val="0087707F"/>
    <w:rsid w:val="008800AC"/>
    <w:rsid w:val="008814F0"/>
    <w:rsid w:val="00882962"/>
    <w:rsid w:val="008834ED"/>
    <w:rsid w:val="00883FFD"/>
    <w:rsid w:val="008856A7"/>
    <w:rsid w:val="00885D05"/>
    <w:rsid w:val="00886AA9"/>
    <w:rsid w:val="00886F5A"/>
    <w:rsid w:val="00890D13"/>
    <w:rsid w:val="008923B4"/>
    <w:rsid w:val="0089345C"/>
    <w:rsid w:val="00896AEB"/>
    <w:rsid w:val="008978D9"/>
    <w:rsid w:val="008A111C"/>
    <w:rsid w:val="008A1672"/>
    <w:rsid w:val="008A23F6"/>
    <w:rsid w:val="008A5C07"/>
    <w:rsid w:val="008A659A"/>
    <w:rsid w:val="008B09F8"/>
    <w:rsid w:val="008B250E"/>
    <w:rsid w:val="008B49B0"/>
    <w:rsid w:val="008B4C00"/>
    <w:rsid w:val="008B6755"/>
    <w:rsid w:val="008B753B"/>
    <w:rsid w:val="008B7541"/>
    <w:rsid w:val="008C17DB"/>
    <w:rsid w:val="008C1CA2"/>
    <w:rsid w:val="008C2D96"/>
    <w:rsid w:val="008C3F90"/>
    <w:rsid w:val="008C43CD"/>
    <w:rsid w:val="008C4DD2"/>
    <w:rsid w:val="008C5DAA"/>
    <w:rsid w:val="008C5DCB"/>
    <w:rsid w:val="008C7B1A"/>
    <w:rsid w:val="008C7CF9"/>
    <w:rsid w:val="008D014A"/>
    <w:rsid w:val="008D11E3"/>
    <w:rsid w:val="008D167B"/>
    <w:rsid w:val="008D1CA8"/>
    <w:rsid w:val="008D32A8"/>
    <w:rsid w:val="008D6A06"/>
    <w:rsid w:val="008E0893"/>
    <w:rsid w:val="008E1F65"/>
    <w:rsid w:val="008E2D9A"/>
    <w:rsid w:val="008E38C0"/>
    <w:rsid w:val="008E47D9"/>
    <w:rsid w:val="008E5AD6"/>
    <w:rsid w:val="008E6A47"/>
    <w:rsid w:val="008E6EB9"/>
    <w:rsid w:val="008E7541"/>
    <w:rsid w:val="008F029F"/>
    <w:rsid w:val="008F04A7"/>
    <w:rsid w:val="008F18F1"/>
    <w:rsid w:val="008F195F"/>
    <w:rsid w:val="008F1A79"/>
    <w:rsid w:val="008F1DDF"/>
    <w:rsid w:val="008F285B"/>
    <w:rsid w:val="008F2966"/>
    <w:rsid w:val="008F2AB7"/>
    <w:rsid w:val="008F2F0B"/>
    <w:rsid w:val="008F3E50"/>
    <w:rsid w:val="008F4386"/>
    <w:rsid w:val="008F6364"/>
    <w:rsid w:val="008F724E"/>
    <w:rsid w:val="00900D3A"/>
    <w:rsid w:val="009020F9"/>
    <w:rsid w:val="00903593"/>
    <w:rsid w:val="00903C71"/>
    <w:rsid w:val="00905B17"/>
    <w:rsid w:val="00907EA4"/>
    <w:rsid w:val="00910A66"/>
    <w:rsid w:val="009110ED"/>
    <w:rsid w:val="00914669"/>
    <w:rsid w:val="00914769"/>
    <w:rsid w:val="009149BC"/>
    <w:rsid w:val="00914FFF"/>
    <w:rsid w:val="009164F6"/>
    <w:rsid w:val="0091687B"/>
    <w:rsid w:val="00916A78"/>
    <w:rsid w:val="00920547"/>
    <w:rsid w:val="0092213B"/>
    <w:rsid w:val="00922B1C"/>
    <w:rsid w:val="009254D7"/>
    <w:rsid w:val="0093106C"/>
    <w:rsid w:val="009342AC"/>
    <w:rsid w:val="00934E11"/>
    <w:rsid w:val="0093647B"/>
    <w:rsid w:val="00937D84"/>
    <w:rsid w:val="009403AB"/>
    <w:rsid w:val="0094238C"/>
    <w:rsid w:val="00942FDD"/>
    <w:rsid w:val="009436EC"/>
    <w:rsid w:val="00944429"/>
    <w:rsid w:val="00946C92"/>
    <w:rsid w:val="00947411"/>
    <w:rsid w:val="0095035E"/>
    <w:rsid w:val="0095064B"/>
    <w:rsid w:val="0095175F"/>
    <w:rsid w:val="0095520C"/>
    <w:rsid w:val="00956583"/>
    <w:rsid w:val="00960183"/>
    <w:rsid w:val="009610FB"/>
    <w:rsid w:val="0096326C"/>
    <w:rsid w:val="0096327A"/>
    <w:rsid w:val="00963631"/>
    <w:rsid w:val="009638FB"/>
    <w:rsid w:val="009641FE"/>
    <w:rsid w:val="00966510"/>
    <w:rsid w:val="00970B22"/>
    <w:rsid w:val="009721C0"/>
    <w:rsid w:val="0097241C"/>
    <w:rsid w:val="00972A7E"/>
    <w:rsid w:val="00973757"/>
    <w:rsid w:val="009810D3"/>
    <w:rsid w:val="00981D53"/>
    <w:rsid w:val="009829C7"/>
    <w:rsid w:val="00982DCE"/>
    <w:rsid w:val="00984F95"/>
    <w:rsid w:val="009858BA"/>
    <w:rsid w:val="0098718A"/>
    <w:rsid w:val="00991425"/>
    <w:rsid w:val="0099275C"/>
    <w:rsid w:val="009937E3"/>
    <w:rsid w:val="00995784"/>
    <w:rsid w:val="00997ABB"/>
    <w:rsid w:val="009A353A"/>
    <w:rsid w:val="009A39EF"/>
    <w:rsid w:val="009A582B"/>
    <w:rsid w:val="009A74EE"/>
    <w:rsid w:val="009A777F"/>
    <w:rsid w:val="009B0DC3"/>
    <w:rsid w:val="009B12CA"/>
    <w:rsid w:val="009B1EA7"/>
    <w:rsid w:val="009B28D6"/>
    <w:rsid w:val="009B29D3"/>
    <w:rsid w:val="009B39F7"/>
    <w:rsid w:val="009B3F51"/>
    <w:rsid w:val="009B4876"/>
    <w:rsid w:val="009B53E2"/>
    <w:rsid w:val="009B5AEE"/>
    <w:rsid w:val="009B73CE"/>
    <w:rsid w:val="009C0A54"/>
    <w:rsid w:val="009C42B6"/>
    <w:rsid w:val="009C432A"/>
    <w:rsid w:val="009C5864"/>
    <w:rsid w:val="009C5D1F"/>
    <w:rsid w:val="009D06EE"/>
    <w:rsid w:val="009D13FB"/>
    <w:rsid w:val="009D3268"/>
    <w:rsid w:val="009D3B8B"/>
    <w:rsid w:val="009D3DC2"/>
    <w:rsid w:val="009D4458"/>
    <w:rsid w:val="009D4825"/>
    <w:rsid w:val="009D6D29"/>
    <w:rsid w:val="009D7D45"/>
    <w:rsid w:val="009D7E91"/>
    <w:rsid w:val="009D7F18"/>
    <w:rsid w:val="009E039F"/>
    <w:rsid w:val="009E06E5"/>
    <w:rsid w:val="009E21B3"/>
    <w:rsid w:val="009E3F7E"/>
    <w:rsid w:val="009E4A72"/>
    <w:rsid w:val="009E4C20"/>
    <w:rsid w:val="009E7B46"/>
    <w:rsid w:val="009F1896"/>
    <w:rsid w:val="009F2514"/>
    <w:rsid w:val="009F2B84"/>
    <w:rsid w:val="009F3E24"/>
    <w:rsid w:val="009F4D91"/>
    <w:rsid w:val="009F57B3"/>
    <w:rsid w:val="009F6A95"/>
    <w:rsid w:val="00A03626"/>
    <w:rsid w:val="00A03A23"/>
    <w:rsid w:val="00A1175C"/>
    <w:rsid w:val="00A12894"/>
    <w:rsid w:val="00A13F8A"/>
    <w:rsid w:val="00A1585E"/>
    <w:rsid w:val="00A16091"/>
    <w:rsid w:val="00A177BD"/>
    <w:rsid w:val="00A20348"/>
    <w:rsid w:val="00A222F3"/>
    <w:rsid w:val="00A22C27"/>
    <w:rsid w:val="00A234D5"/>
    <w:rsid w:val="00A237DB"/>
    <w:rsid w:val="00A23C0E"/>
    <w:rsid w:val="00A23FE4"/>
    <w:rsid w:val="00A27339"/>
    <w:rsid w:val="00A27FFC"/>
    <w:rsid w:val="00A31ADB"/>
    <w:rsid w:val="00A31E7E"/>
    <w:rsid w:val="00A3522B"/>
    <w:rsid w:val="00A3632A"/>
    <w:rsid w:val="00A3633A"/>
    <w:rsid w:val="00A369FD"/>
    <w:rsid w:val="00A3725D"/>
    <w:rsid w:val="00A372D3"/>
    <w:rsid w:val="00A37AE4"/>
    <w:rsid w:val="00A40302"/>
    <w:rsid w:val="00A40D26"/>
    <w:rsid w:val="00A40F9C"/>
    <w:rsid w:val="00A4171B"/>
    <w:rsid w:val="00A41A5E"/>
    <w:rsid w:val="00A44903"/>
    <w:rsid w:val="00A451B9"/>
    <w:rsid w:val="00A46C22"/>
    <w:rsid w:val="00A501BA"/>
    <w:rsid w:val="00A51D84"/>
    <w:rsid w:val="00A52AEA"/>
    <w:rsid w:val="00A53ACB"/>
    <w:rsid w:val="00A56BD5"/>
    <w:rsid w:val="00A5763E"/>
    <w:rsid w:val="00A57A48"/>
    <w:rsid w:val="00A61280"/>
    <w:rsid w:val="00A61A12"/>
    <w:rsid w:val="00A6281F"/>
    <w:rsid w:val="00A64CCD"/>
    <w:rsid w:val="00A67622"/>
    <w:rsid w:val="00A70C1F"/>
    <w:rsid w:val="00A719CA"/>
    <w:rsid w:val="00A71D26"/>
    <w:rsid w:val="00A7378E"/>
    <w:rsid w:val="00A746CC"/>
    <w:rsid w:val="00A75E18"/>
    <w:rsid w:val="00A77C29"/>
    <w:rsid w:val="00A77CDE"/>
    <w:rsid w:val="00A81302"/>
    <w:rsid w:val="00A83043"/>
    <w:rsid w:val="00A846D8"/>
    <w:rsid w:val="00A857D6"/>
    <w:rsid w:val="00A86622"/>
    <w:rsid w:val="00A870AA"/>
    <w:rsid w:val="00A9063A"/>
    <w:rsid w:val="00A924E7"/>
    <w:rsid w:val="00A92817"/>
    <w:rsid w:val="00A949AE"/>
    <w:rsid w:val="00A94A26"/>
    <w:rsid w:val="00A94AEE"/>
    <w:rsid w:val="00A976B6"/>
    <w:rsid w:val="00A97952"/>
    <w:rsid w:val="00A97EFF"/>
    <w:rsid w:val="00AA04A8"/>
    <w:rsid w:val="00AA0F7B"/>
    <w:rsid w:val="00AA1117"/>
    <w:rsid w:val="00AA5435"/>
    <w:rsid w:val="00AA5754"/>
    <w:rsid w:val="00AA6313"/>
    <w:rsid w:val="00AB16C5"/>
    <w:rsid w:val="00AB19BB"/>
    <w:rsid w:val="00AB6687"/>
    <w:rsid w:val="00AB7875"/>
    <w:rsid w:val="00AC0EFB"/>
    <w:rsid w:val="00AC1CCE"/>
    <w:rsid w:val="00AC23DA"/>
    <w:rsid w:val="00AC45D3"/>
    <w:rsid w:val="00AC4E7F"/>
    <w:rsid w:val="00AC53DA"/>
    <w:rsid w:val="00AC5784"/>
    <w:rsid w:val="00AC7E31"/>
    <w:rsid w:val="00AD00C8"/>
    <w:rsid w:val="00AD039A"/>
    <w:rsid w:val="00AD070D"/>
    <w:rsid w:val="00AD2C78"/>
    <w:rsid w:val="00AD3174"/>
    <w:rsid w:val="00AD46E7"/>
    <w:rsid w:val="00AD6A32"/>
    <w:rsid w:val="00AD6E5C"/>
    <w:rsid w:val="00AD7242"/>
    <w:rsid w:val="00AD7D79"/>
    <w:rsid w:val="00AE2755"/>
    <w:rsid w:val="00AE2B08"/>
    <w:rsid w:val="00AE303D"/>
    <w:rsid w:val="00AE43A2"/>
    <w:rsid w:val="00AE66F7"/>
    <w:rsid w:val="00AE6FEE"/>
    <w:rsid w:val="00AE7C28"/>
    <w:rsid w:val="00AF1152"/>
    <w:rsid w:val="00AF1C65"/>
    <w:rsid w:val="00AF2A3F"/>
    <w:rsid w:val="00AF36E1"/>
    <w:rsid w:val="00AF4163"/>
    <w:rsid w:val="00AF4A1A"/>
    <w:rsid w:val="00AF5409"/>
    <w:rsid w:val="00AF558B"/>
    <w:rsid w:val="00AF5F04"/>
    <w:rsid w:val="00AF6D18"/>
    <w:rsid w:val="00B015C2"/>
    <w:rsid w:val="00B01DEA"/>
    <w:rsid w:val="00B0233A"/>
    <w:rsid w:val="00B02A19"/>
    <w:rsid w:val="00B02A84"/>
    <w:rsid w:val="00B05A1F"/>
    <w:rsid w:val="00B069C1"/>
    <w:rsid w:val="00B06E3E"/>
    <w:rsid w:val="00B0741B"/>
    <w:rsid w:val="00B10E5C"/>
    <w:rsid w:val="00B11CD7"/>
    <w:rsid w:val="00B128F7"/>
    <w:rsid w:val="00B15305"/>
    <w:rsid w:val="00B161A0"/>
    <w:rsid w:val="00B1627D"/>
    <w:rsid w:val="00B16A95"/>
    <w:rsid w:val="00B1716A"/>
    <w:rsid w:val="00B17485"/>
    <w:rsid w:val="00B17BA2"/>
    <w:rsid w:val="00B204D0"/>
    <w:rsid w:val="00B214A1"/>
    <w:rsid w:val="00B21ACE"/>
    <w:rsid w:val="00B22CD7"/>
    <w:rsid w:val="00B23288"/>
    <w:rsid w:val="00B2344F"/>
    <w:rsid w:val="00B2385C"/>
    <w:rsid w:val="00B25642"/>
    <w:rsid w:val="00B27E2B"/>
    <w:rsid w:val="00B33B2F"/>
    <w:rsid w:val="00B3732B"/>
    <w:rsid w:val="00B4242F"/>
    <w:rsid w:val="00B43492"/>
    <w:rsid w:val="00B438B1"/>
    <w:rsid w:val="00B43B84"/>
    <w:rsid w:val="00B4483F"/>
    <w:rsid w:val="00B44D43"/>
    <w:rsid w:val="00B46637"/>
    <w:rsid w:val="00B46BD3"/>
    <w:rsid w:val="00B46E86"/>
    <w:rsid w:val="00B47046"/>
    <w:rsid w:val="00B4783F"/>
    <w:rsid w:val="00B47995"/>
    <w:rsid w:val="00B50329"/>
    <w:rsid w:val="00B54D35"/>
    <w:rsid w:val="00B60B29"/>
    <w:rsid w:val="00B612E0"/>
    <w:rsid w:val="00B61B1D"/>
    <w:rsid w:val="00B624CC"/>
    <w:rsid w:val="00B645B7"/>
    <w:rsid w:val="00B64730"/>
    <w:rsid w:val="00B64826"/>
    <w:rsid w:val="00B651E0"/>
    <w:rsid w:val="00B67CA3"/>
    <w:rsid w:val="00B70F38"/>
    <w:rsid w:val="00B72200"/>
    <w:rsid w:val="00B72ACC"/>
    <w:rsid w:val="00B74F19"/>
    <w:rsid w:val="00B80F3F"/>
    <w:rsid w:val="00B81C38"/>
    <w:rsid w:val="00B81D07"/>
    <w:rsid w:val="00B81D0F"/>
    <w:rsid w:val="00B8218E"/>
    <w:rsid w:val="00B82F50"/>
    <w:rsid w:val="00B85299"/>
    <w:rsid w:val="00B86334"/>
    <w:rsid w:val="00B87E07"/>
    <w:rsid w:val="00B90791"/>
    <w:rsid w:val="00B9145C"/>
    <w:rsid w:val="00B91996"/>
    <w:rsid w:val="00B91EB7"/>
    <w:rsid w:val="00B9294E"/>
    <w:rsid w:val="00B955B1"/>
    <w:rsid w:val="00B97474"/>
    <w:rsid w:val="00BA05C1"/>
    <w:rsid w:val="00BA0ECD"/>
    <w:rsid w:val="00BA1189"/>
    <w:rsid w:val="00BA3D26"/>
    <w:rsid w:val="00BA4250"/>
    <w:rsid w:val="00BA503E"/>
    <w:rsid w:val="00BA550E"/>
    <w:rsid w:val="00BA732F"/>
    <w:rsid w:val="00BA7B69"/>
    <w:rsid w:val="00BB07F1"/>
    <w:rsid w:val="00BB344D"/>
    <w:rsid w:val="00BB43A5"/>
    <w:rsid w:val="00BB45A5"/>
    <w:rsid w:val="00BB466F"/>
    <w:rsid w:val="00BB49F8"/>
    <w:rsid w:val="00BC040C"/>
    <w:rsid w:val="00BC2AF3"/>
    <w:rsid w:val="00BC3F2C"/>
    <w:rsid w:val="00BC4A2B"/>
    <w:rsid w:val="00BC75E4"/>
    <w:rsid w:val="00BC7D27"/>
    <w:rsid w:val="00BD0ACC"/>
    <w:rsid w:val="00BD0BD0"/>
    <w:rsid w:val="00BD242E"/>
    <w:rsid w:val="00BD3412"/>
    <w:rsid w:val="00BD4D08"/>
    <w:rsid w:val="00BD4ECB"/>
    <w:rsid w:val="00BD7B06"/>
    <w:rsid w:val="00BE1CEC"/>
    <w:rsid w:val="00BE1F4F"/>
    <w:rsid w:val="00BE5B86"/>
    <w:rsid w:val="00BE7A1E"/>
    <w:rsid w:val="00BF01DF"/>
    <w:rsid w:val="00BF02ED"/>
    <w:rsid w:val="00BF1121"/>
    <w:rsid w:val="00BF1833"/>
    <w:rsid w:val="00BF1BC2"/>
    <w:rsid w:val="00BF1CEB"/>
    <w:rsid w:val="00BF1DD2"/>
    <w:rsid w:val="00BF1EB2"/>
    <w:rsid w:val="00BF21F8"/>
    <w:rsid w:val="00BF30F3"/>
    <w:rsid w:val="00BF3CCD"/>
    <w:rsid w:val="00BF45E0"/>
    <w:rsid w:val="00BF536B"/>
    <w:rsid w:val="00BF6940"/>
    <w:rsid w:val="00BF70F1"/>
    <w:rsid w:val="00C004C1"/>
    <w:rsid w:val="00C00C49"/>
    <w:rsid w:val="00C010B3"/>
    <w:rsid w:val="00C013E7"/>
    <w:rsid w:val="00C016A2"/>
    <w:rsid w:val="00C01FE0"/>
    <w:rsid w:val="00C03195"/>
    <w:rsid w:val="00C034CC"/>
    <w:rsid w:val="00C05A67"/>
    <w:rsid w:val="00C0668F"/>
    <w:rsid w:val="00C069B7"/>
    <w:rsid w:val="00C103C0"/>
    <w:rsid w:val="00C11AD1"/>
    <w:rsid w:val="00C13214"/>
    <w:rsid w:val="00C13A51"/>
    <w:rsid w:val="00C14015"/>
    <w:rsid w:val="00C141D0"/>
    <w:rsid w:val="00C14836"/>
    <w:rsid w:val="00C14BA3"/>
    <w:rsid w:val="00C161D0"/>
    <w:rsid w:val="00C17AE0"/>
    <w:rsid w:val="00C17ED9"/>
    <w:rsid w:val="00C220F2"/>
    <w:rsid w:val="00C22FFC"/>
    <w:rsid w:val="00C24CE0"/>
    <w:rsid w:val="00C25456"/>
    <w:rsid w:val="00C254DB"/>
    <w:rsid w:val="00C259CF"/>
    <w:rsid w:val="00C30F93"/>
    <w:rsid w:val="00C321AE"/>
    <w:rsid w:val="00C32AE3"/>
    <w:rsid w:val="00C3403E"/>
    <w:rsid w:val="00C34B1F"/>
    <w:rsid w:val="00C4340B"/>
    <w:rsid w:val="00C434C4"/>
    <w:rsid w:val="00C4514D"/>
    <w:rsid w:val="00C45BAC"/>
    <w:rsid w:val="00C50388"/>
    <w:rsid w:val="00C503DB"/>
    <w:rsid w:val="00C51AF9"/>
    <w:rsid w:val="00C53198"/>
    <w:rsid w:val="00C53D46"/>
    <w:rsid w:val="00C53EFC"/>
    <w:rsid w:val="00C558C5"/>
    <w:rsid w:val="00C5643D"/>
    <w:rsid w:val="00C56891"/>
    <w:rsid w:val="00C63065"/>
    <w:rsid w:val="00C63B63"/>
    <w:rsid w:val="00C64346"/>
    <w:rsid w:val="00C64EDC"/>
    <w:rsid w:val="00C650A6"/>
    <w:rsid w:val="00C66C37"/>
    <w:rsid w:val="00C746E0"/>
    <w:rsid w:val="00C74DC5"/>
    <w:rsid w:val="00C75A90"/>
    <w:rsid w:val="00C75BB6"/>
    <w:rsid w:val="00C77B58"/>
    <w:rsid w:val="00C81026"/>
    <w:rsid w:val="00C818D0"/>
    <w:rsid w:val="00C82887"/>
    <w:rsid w:val="00C82BDD"/>
    <w:rsid w:val="00C8318E"/>
    <w:rsid w:val="00C84553"/>
    <w:rsid w:val="00C8568F"/>
    <w:rsid w:val="00C85CE2"/>
    <w:rsid w:val="00C85F48"/>
    <w:rsid w:val="00C877E0"/>
    <w:rsid w:val="00C91D1C"/>
    <w:rsid w:val="00C92662"/>
    <w:rsid w:val="00C934AC"/>
    <w:rsid w:val="00C93567"/>
    <w:rsid w:val="00C95FC1"/>
    <w:rsid w:val="00C96AEA"/>
    <w:rsid w:val="00C96B28"/>
    <w:rsid w:val="00C96EF7"/>
    <w:rsid w:val="00CA170D"/>
    <w:rsid w:val="00CA17AF"/>
    <w:rsid w:val="00CA18AD"/>
    <w:rsid w:val="00CA2E9A"/>
    <w:rsid w:val="00CA3B58"/>
    <w:rsid w:val="00CA498B"/>
    <w:rsid w:val="00CA4C9C"/>
    <w:rsid w:val="00CA55EC"/>
    <w:rsid w:val="00CA679F"/>
    <w:rsid w:val="00CA78C6"/>
    <w:rsid w:val="00CB05B8"/>
    <w:rsid w:val="00CB33A7"/>
    <w:rsid w:val="00CB3D6A"/>
    <w:rsid w:val="00CB50F0"/>
    <w:rsid w:val="00CB5342"/>
    <w:rsid w:val="00CB539E"/>
    <w:rsid w:val="00CB6178"/>
    <w:rsid w:val="00CB79A3"/>
    <w:rsid w:val="00CB7FAC"/>
    <w:rsid w:val="00CB7FFD"/>
    <w:rsid w:val="00CC20BB"/>
    <w:rsid w:val="00CC22AE"/>
    <w:rsid w:val="00CC25DF"/>
    <w:rsid w:val="00CC2888"/>
    <w:rsid w:val="00CC2F69"/>
    <w:rsid w:val="00CC4757"/>
    <w:rsid w:val="00CC4DAF"/>
    <w:rsid w:val="00CC68E2"/>
    <w:rsid w:val="00CC6DA5"/>
    <w:rsid w:val="00CC761A"/>
    <w:rsid w:val="00CD12D3"/>
    <w:rsid w:val="00CD3604"/>
    <w:rsid w:val="00CD558A"/>
    <w:rsid w:val="00CD64C4"/>
    <w:rsid w:val="00CD67DF"/>
    <w:rsid w:val="00CD73F1"/>
    <w:rsid w:val="00CE285D"/>
    <w:rsid w:val="00CE3CB3"/>
    <w:rsid w:val="00CE655E"/>
    <w:rsid w:val="00CE7B46"/>
    <w:rsid w:val="00CF05A6"/>
    <w:rsid w:val="00CF110E"/>
    <w:rsid w:val="00CF28AA"/>
    <w:rsid w:val="00CF3383"/>
    <w:rsid w:val="00CF4ED8"/>
    <w:rsid w:val="00CF5F1A"/>
    <w:rsid w:val="00CF68E2"/>
    <w:rsid w:val="00CF6F93"/>
    <w:rsid w:val="00D0220E"/>
    <w:rsid w:val="00D029BE"/>
    <w:rsid w:val="00D031C4"/>
    <w:rsid w:val="00D0321D"/>
    <w:rsid w:val="00D041B9"/>
    <w:rsid w:val="00D05D97"/>
    <w:rsid w:val="00D07FB3"/>
    <w:rsid w:val="00D1026B"/>
    <w:rsid w:val="00D12635"/>
    <w:rsid w:val="00D13A04"/>
    <w:rsid w:val="00D13ACE"/>
    <w:rsid w:val="00D145E9"/>
    <w:rsid w:val="00D1490C"/>
    <w:rsid w:val="00D14CD6"/>
    <w:rsid w:val="00D16BA8"/>
    <w:rsid w:val="00D174AB"/>
    <w:rsid w:val="00D17602"/>
    <w:rsid w:val="00D21068"/>
    <w:rsid w:val="00D23820"/>
    <w:rsid w:val="00D27F57"/>
    <w:rsid w:val="00D31BE9"/>
    <w:rsid w:val="00D321EB"/>
    <w:rsid w:val="00D32837"/>
    <w:rsid w:val="00D33208"/>
    <w:rsid w:val="00D3478A"/>
    <w:rsid w:val="00D37ED2"/>
    <w:rsid w:val="00D40170"/>
    <w:rsid w:val="00D407DE"/>
    <w:rsid w:val="00D41BEE"/>
    <w:rsid w:val="00D41DF3"/>
    <w:rsid w:val="00D42EC1"/>
    <w:rsid w:val="00D4371B"/>
    <w:rsid w:val="00D438B3"/>
    <w:rsid w:val="00D452A7"/>
    <w:rsid w:val="00D46935"/>
    <w:rsid w:val="00D46D9F"/>
    <w:rsid w:val="00D509F2"/>
    <w:rsid w:val="00D50D98"/>
    <w:rsid w:val="00D516CA"/>
    <w:rsid w:val="00D519E7"/>
    <w:rsid w:val="00D54AEF"/>
    <w:rsid w:val="00D55EBA"/>
    <w:rsid w:val="00D56772"/>
    <w:rsid w:val="00D60867"/>
    <w:rsid w:val="00D61090"/>
    <w:rsid w:val="00D61AA5"/>
    <w:rsid w:val="00D63E8B"/>
    <w:rsid w:val="00D658F6"/>
    <w:rsid w:val="00D66F73"/>
    <w:rsid w:val="00D671A1"/>
    <w:rsid w:val="00D67383"/>
    <w:rsid w:val="00D70024"/>
    <w:rsid w:val="00D71C3D"/>
    <w:rsid w:val="00D71D1F"/>
    <w:rsid w:val="00D72639"/>
    <w:rsid w:val="00D73230"/>
    <w:rsid w:val="00D737EF"/>
    <w:rsid w:val="00D73D11"/>
    <w:rsid w:val="00D75BC0"/>
    <w:rsid w:val="00D769EC"/>
    <w:rsid w:val="00D77830"/>
    <w:rsid w:val="00D811A4"/>
    <w:rsid w:val="00D82E40"/>
    <w:rsid w:val="00D8578D"/>
    <w:rsid w:val="00D860EE"/>
    <w:rsid w:val="00D92D55"/>
    <w:rsid w:val="00D97A0E"/>
    <w:rsid w:val="00DA12B3"/>
    <w:rsid w:val="00DA2991"/>
    <w:rsid w:val="00DA32D1"/>
    <w:rsid w:val="00DA40B7"/>
    <w:rsid w:val="00DA6015"/>
    <w:rsid w:val="00DA79F5"/>
    <w:rsid w:val="00DB04BE"/>
    <w:rsid w:val="00DB121D"/>
    <w:rsid w:val="00DB320D"/>
    <w:rsid w:val="00DB48AD"/>
    <w:rsid w:val="00DB4C73"/>
    <w:rsid w:val="00DB5444"/>
    <w:rsid w:val="00DB6030"/>
    <w:rsid w:val="00DB625F"/>
    <w:rsid w:val="00DC1913"/>
    <w:rsid w:val="00DC1D14"/>
    <w:rsid w:val="00DC33FC"/>
    <w:rsid w:val="00DC4C2A"/>
    <w:rsid w:val="00DC5B7E"/>
    <w:rsid w:val="00DC5F1C"/>
    <w:rsid w:val="00DD073D"/>
    <w:rsid w:val="00DD168B"/>
    <w:rsid w:val="00DD1CD4"/>
    <w:rsid w:val="00DD2D34"/>
    <w:rsid w:val="00DD3005"/>
    <w:rsid w:val="00DD3B28"/>
    <w:rsid w:val="00DD7EE4"/>
    <w:rsid w:val="00DE0675"/>
    <w:rsid w:val="00DE0887"/>
    <w:rsid w:val="00DE0945"/>
    <w:rsid w:val="00DE0E0C"/>
    <w:rsid w:val="00DE0E5E"/>
    <w:rsid w:val="00DE22A2"/>
    <w:rsid w:val="00DE2E44"/>
    <w:rsid w:val="00DE435D"/>
    <w:rsid w:val="00DE4433"/>
    <w:rsid w:val="00DE5326"/>
    <w:rsid w:val="00DE6167"/>
    <w:rsid w:val="00DE78C4"/>
    <w:rsid w:val="00DE7EDA"/>
    <w:rsid w:val="00DF1558"/>
    <w:rsid w:val="00DF1D5F"/>
    <w:rsid w:val="00DF2A03"/>
    <w:rsid w:val="00DF2E92"/>
    <w:rsid w:val="00DF31B7"/>
    <w:rsid w:val="00DF5758"/>
    <w:rsid w:val="00DF58DF"/>
    <w:rsid w:val="00DF5923"/>
    <w:rsid w:val="00DF6D5B"/>
    <w:rsid w:val="00DF7D82"/>
    <w:rsid w:val="00E00812"/>
    <w:rsid w:val="00E01B83"/>
    <w:rsid w:val="00E0527B"/>
    <w:rsid w:val="00E057BF"/>
    <w:rsid w:val="00E07DD0"/>
    <w:rsid w:val="00E10AF3"/>
    <w:rsid w:val="00E1152D"/>
    <w:rsid w:val="00E11731"/>
    <w:rsid w:val="00E128E6"/>
    <w:rsid w:val="00E13E21"/>
    <w:rsid w:val="00E14CE3"/>
    <w:rsid w:val="00E160FF"/>
    <w:rsid w:val="00E169B0"/>
    <w:rsid w:val="00E20F27"/>
    <w:rsid w:val="00E21943"/>
    <w:rsid w:val="00E2246C"/>
    <w:rsid w:val="00E23D54"/>
    <w:rsid w:val="00E240DF"/>
    <w:rsid w:val="00E2417D"/>
    <w:rsid w:val="00E241AA"/>
    <w:rsid w:val="00E2697D"/>
    <w:rsid w:val="00E269E6"/>
    <w:rsid w:val="00E27302"/>
    <w:rsid w:val="00E316A0"/>
    <w:rsid w:val="00E3376F"/>
    <w:rsid w:val="00E34672"/>
    <w:rsid w:val="00E34FE8"/>
    <w:rsid w:val="00E35717"/>
    <w:rsid w:val="00E3632C"/>
    <w:rsid w:val="00E3644E"/>
    <w:rsid w:val="00E43458"/>
    <w:rsid w:val="00E4361F"/>
    <w:rsid w:val="00E4413E"/>
    <w:rsid w:val="00E45137"/>
    <w:rsid w:val="00E455BC"/>
    <w:rsid w:val="00E45730"/>
    <w:rsid w:val="00E469F8"/>
    <w:rsid w:val="00E47E0B"/>
    <w:rsid w:val="00E501A6"/>
    <w:rsid w:val="00E50C3E"/>
    <w:rsid w:val="00E52869"/>
    <w:rsid w:val="00E529BA"/>
    <w:rsid w:val="00E52CE5"/>
    <w:rsid w:val="00E53DE8"/>
    <w:rsid w:val="00E54E77"/>
    <w:rsid w:val="00E54E95"/>
    <w:rsid w:val="00E565F4"/>
    <w:rsid w:val="00E56DE5"/>
    <w:rsid w:val="00E57722"/>
    <w:rsid w:val="00E578D8"/>
    <w:rsid w:val="00E60204"/>
    <w:rsid w:val="00E61167"/>
    <w:rsid w:val="00E614F8"/>
    <w:rsid w:val="00E61A3B"/>
    <w:rsid w:val="00E61FAA"/>
    <w:rsid w:val="00E62782"/>
    <w:rsid w:val="00E62BCF"/>
    <w:rsid w:val="00E62BE0"/>
    <w:rsid w:val="00E6471B"/>
    <w:rsid w:val="00E65F2C"/>
    <w:rsid w:val="00E67184"/>
    <w:rsid w:val="00E67B40"/>
    <w:rsid w:val="00E71B30"/>
    <w:rsid w:val="00E720A5"/>
    <w:rsid w:val="00E73D21"/>
    <w:rsid w:val="00E749FD"/>
    <w:rsid w:val="00E74EFD"/>
    <w:rsid w:val="00E751C9"/>
    <w:rsid w:val="00E764BF"/>
    <w:rsid w:val="00E81CE9"/>
    <w:rsid w:val="00E83843"/>
    <w:rsid w:val="00E84D83"/>
    <w:rsid w:val="00E853EB"/>
    <w:rsid w:val="00E8567D"/>
    <w:rsid w:val="00E87BBC"/>
    <w:rsid w:val="00E904E7"/>
    <w:rsid w:val="00E90537"/>
    <w:rsid w:val="00E9140B"/>
    <w:rsid w:val="00E94AB3"/>
    <w:rsid w:val="00E9515F"/>
    <w:rsid w:val="00E95B84"/>
    <w:rsid w:val="00E95EE9"/>
    <w:rsid w:val="00E96018"/>
    <w:rsid w:val="00EA06D7"/>
    <w:rsid w:val="00EA1DF2"/>
    <w:rsid w:val="00EA24F8"/>
    <w:rsid w:val="00EA36CF"/>
    <w:rsid w:val="00EA42E4"/>
    <w:rsid w:val="00EB1C11"/>
    <w:rsid w:val="00EB367F"/>
    <w:rsid w:val="00EB3C57"/>
    <w:rsid w:val="00EB403A"/>
    <w:rsid w:val="00EB5C8F"/>
    <w:rsid w:val="00EB71F7"/>
    <w:rsid w:val="00EB7972"/>
    <w:rsid w:val="00EB79D0"/>
    <w:rsid w:val="00EC0EBC"/>
    <w:rsid w:val="00EC2F16"/>
    <w:rsid w:val="00EC347F"/>
    <w:rsid w:val="00EC5854"/>
    <w:rsid w:val="00EC5F86"/>
    <w:rsid w:val="00EC756E"/>
    <w:rsid w:val="00ED1570"/>
    <w:rsid w:val="00ED2080"/>
    <w:rsid w:val="00ED6437"/>
    <w:rsid w:val="00ED7158"/>
    <w:rsid w:val="00EE3F45"/>
    <w:rsid w:val="00EE45FB"/>
    <w:rsid w:val="00EE5CBA"/>
    <w:rsid w:val="00EE6470"/>
    <w:rsid w:val="00EE71E1"/>
    <w:rsid w:val="00EF0E0D"/>
    <w:rsid w:val="00EF100F"/>
    <w:rsid w:val="00EF1095"/>
    <w:rsid w:val="00EF22F9"/>
    <w:rsid w:val="00EF2BE6"/>
    <w:rsid w:val="00EF2C93"/>
    <w:rsid w:val="00EF2CE6"/>
    <w:rsid w:val="00EF33D4"/>
    <w:rsid w:val="00EF3C14"/>
    <w:rsid w:val="00EF4502"/>
    <w:rsid w:val="00EF4C6E"/>
    <w:rsid w:val="00EF67AB"/>
    <w:rsid w:val="00EF6AC9"/>
    <w:rsid w:val="00F00262"/>
    <w:rsid w:val="00F00B8B"/>
    <w:rsid w:val="00F01B4B"/>
    <w:rsid w:val="00F02046"/>
    <w:rsid w:val="00F025C7"/>
    <w:rsid w:val="00F02879"/>
    <w:rsid w:val="00F031D3"/>
    <w:rsid w:val="00F04270"/>
    <w:rsid w:val="00F047FC"/>
    <w:rsid w:val="00F05828"/>
    <w:rsid w:val="00F05D46"/>
    <w:rsid w:val="00F07CFD"/>
    <w:rsid w:val="00F108A0"/>
    <w:rsid w:val="00F11057"/>
    <w:rsid w:val="00F11415"/>
    <w:rsid w:val="00F118F0"/>
    <w:rsid w:val="00F13CBA"/>
    <w:rsid w:val="00F13F5D"/>
    <w:rsid w:val="00F16196"/>
    <w:rsid w:val="00F1626D"/>
    <w:rsid w:val="00F168D1"/>
    <w:rsid w:val="00F1735F"/>
    <w:rsid w:val="00F20962"/>
    <w:rsid w:val="00F22646"/>
    <w:rsid w:val="00F22C8D"/>
    <w:rsid w:val="00F23B86"/>
    <w:rsid w:val="00F24985"/>
    <w:rsid w:val="00F253A9"/>
    <w:rsid w:val="00F25D7A"/>
    <w:rsid w:val="00F2691B"/>
    <w:rsid w:val="00F2707D"/>
    <w:rsid w:val="00F2722F"/>
    <w:rsid w:val="00F27B2E"/>
    <w:rsid w:val="00F27C31"/>
    <w:rsid w:val="00F27C8F"/>
    <w:rsid w:val="00F31DBF"/>
    <w:rsid w:val="00F32BEA"/>
    <w:rsid w:val="00F34069"/>
    <w:rsid w:val="00F3455B"/>
    <w:rsid w:val="00F35049"/>
    <w:rsid w:val="00F35405"/>
    <w:rsid w:val="00F355EE"/>
    <w:rsid w:val="00F35873"/>
    <w:rsid w:val="00F3616D"/>
    <w:rsid w:val="00F36DFB"/>
    <w:rsid w:val="00F36E6E"/>
    <w:rsid w:val="00F40AEC"/>
    <w:rsid w:val="00F426B8"/>
    <w:rsid w:val="00F43C75"/>
    <w:rsid w:val="00F44DEA"/>
    <w:rsid w:val="00F45384"/>
    <w:rsid w:val="00F453FB"/>
    <w:rsid w:val="00F45B8F"/>
    <w:rsid w:val="00F4722B"/>
    <w:rsid w:val="00F5005C"/>
    <w:rsid w:val="00F512F1"/>
    <w:rsid w:val="00F514E3"/>
    <w:rsid w:val="00F515CB"/>
    <w:rsid w:val="00F51FCA"/>
    <w:rsid w:val="00F52AF2"/>
    <w:rsid w:val="00F53A4D"/>
    <w:rsid w:val="00F55783"/>
    <w:rsid w:val="00F60B2F"/>
    <w:rsid w:val="00F60FF3"/>
    <w:rsid w:val="00F610B8"/>
    <w:rsid w:val="00F6150E"/>
    <w:rsid w:val="00F62938"/>
    <w:rsid w:val="00F62C71"/>
    <w:rsid w:val="00F62F71"/>
    <w:rsid w:val="00F63407"/>
    <w:rsid w:val="00F646DA"/>
    <w:rsid w:val="00F64714"/>
    <w:rsid w:val="00F65835"/>
    <w:rsid w:val="00F664F9"/>
    <w:rsid w:val="00F6675A"/>
    <w:rsid w:val="00F669F9"/>
    <w:rsid w:val="00F6707B"/>
    <w:rsid w:val="00F674AE"/>
    <w:rsid w:val="00F70200"/>
    <w:rsid w:val="00F708AF"/>
    <w:rsid w:val="00F70DEC"/>
    <w:rsid w:val="00F70ED5"/>
    <w:rsid w:val="00F737D3"/>
    <w:rsid w:val="00F74A31"/>
    <w:rsid w:val="00F75214"/>
    <w:rsid w:val="00F7655E"/>
    <w:rsid w:val="00F80427"/>
    <w:rsid w:val="00F81068"/>
    <w:rsid w:val="00F8127D"/>
    <w:rsid w:val="00F81CBE"/>
    <w:rsid w:val="00F84CB5"/>
    <w:rsid w:val="00F84E5B"/>
    <w:rsid w:val="00F85FD4"/>
    <w:rsid w:val="00F86A15"/>
    <w:rsid w:val="00F86BA1"/>
    <w:rsid w:val="00F9067D"/>
    <w:rsid w:val="00F916C2"/>
    <w:rsid w:val="00F93631"/>
    <w:rsid w:val="00F960E2"/>
    <w:rsid w:val="00F96BEE"/>
    <w:rsid w:val="00F96F46"/>
    <w:rsid w:val="00FA06EB"/>
    <w:rsid w:val="00FA077B"/>
    <w:rsid w:val="00FA0F11"/>
    <w:rsid w:val="00FA5A18"/>
    <w:rsid w:val="00FA6FF1"/>
    <w:rsid w:val="00FB32DF"/>
    <w:rsid w:val="00FB438E"/>
    <w:rsid w:val="00FB6467"/>
    <w:rsid w:val="00FB76D8"/>
    <w:rsid w:val="00FC2252"/>
    <w:rsid w:val="00FC66AE"/>
    <w:rsid w:val="00FD133A"/>
    <w:rsid w:val="00FD1453"/>
    <w:rsid w:val="00FD3D05"/>
    <w:rsid w:val="00FD3D55"/>
    <w:rsid w:val="00FD4B02"/>
    <w:rsid w:val="00FD576D"/>
    <w:rsid w:val="00FD7E5A"/>
    <w:rsid w:val="00FE034E"/>
    <w:rsid w:val="00FE3C80"/>
    <w:rsid w:val="00FE4B50"/>
    <w:rsid w:val="00FE55CA"/>
    <w:rsid w:val="00FE5DAE"/>
    <w:rsid w:val="00FE600A"/>
    <w:rsid w:val="00FE6700"/>
    <w:rsid w:val="00FE6840"/>
    <w:rsid w:val="00FE7D7F"/>
    <w:rsid w:val="00FF09A4"/>
    <w:rsid w:val="00FF0BCD"/>
    <w:rsid w:val="00FF15EE"/>
    <w:rsid w:val="00FF1C74"/>
    <w:rsid w:val="00FF32E0"/>
    <w:rsid w:val="00FF38C9"/>
    <w:rsid w:val="00FF7B02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FFB7E"/>
  <w15:docId w15:val="{07FE98F4-97BE-4413-ACBA-A2516641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71FEB"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link w:val="Nadpis1Char"/>
    <w:uiPriority w:val="1"/>
    <w:qFormat/>
    <w:pPr>
      <w:spacing w:before="86"/>
      <w:ind w:left="999" w:hanging="799"/>
      <w:outlineLvl w:val="0"/>
    </w:pPr>
    <w:rPr>
      <w:b/>
      <w:bCs/>
      <w:sz w:val="42"/>
      <w:szCs w:val="42"/>
    </w:rPr>
  </w:style>
  <w:style w:type="paragraph" w:styleId="Nadpis2">
    <w:name w:val="heading 2"/>
    <w:basedOn w:val="Normlny"/>
    <w:uiPriority w:val="1"/>
    <w:qFormat/>
    <w:pPr>
      <w:spacing w:before="92"/>
      <w:ind w:left="746" w:hanging="549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spacing w:before="93"/>
      <w:ind w:left="200"/>
      <w:outlineLvl w:val="2"/>
    </w:pPr>
    <w:rPr>
      <w:b/>
      <w:bCs/>
      <w:sz w:val="20"/>
      <w:szCs w:val="20"/>
    </w:rPr>
  </w:style>
  <w:style w:type="paragraph" w:styleId="Nadpis4">
    <w:name w:val="heading 4"/>
    <w:basedOn w:val="Normlny"/>
    <w:uiPriority w:val="1"/>
    <w:qFormat/>
    <w:pPr>
      <w:spacing w:before="171"/>
      <w:ind w:left="200"/>
      <w:outlineLvl w:val="3"/>
    </w:pPr>
    <w:rPr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3489"/>
    <w:pPr>
      <w:widowControl/>
      <w:overflowPunct w:val="0"/>
      <w:adjustRightInd w:val="0"/>
      <w:spacing w:before="240" w:after="60"/>
      <w:textAlignment w:val="baseline"/>
      <w:outlineLvl w:val="4"/>
    </w:pPr>
    <w:rPr>
      <w:rFonts w:ascii="Calibri" w:eastAsia="Times New Roman" w:hAnsi="Calibri"/>
      <w:b/>
      <w:bCs/>
      <w:i/>
      <w:iCs/>
      <w:sz w:val="26"/>
      <w:szCs w:val="2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rFonts w:ascii="Times New Roman" w:eastAsia="Times New Roman" w:hAnsi="Times New Roman"/>
      <w:sz w:val="14"/>
      <w:szCs w:val="14"/>
    </w:r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"/>
    <w:basedOn w:val="Normlny"/>
    <w:link w:val="OdsekzoznamuChar"/>
    <w:uiPriority w:val="34"/>
    <w:qFormat/>
    <w:pPr>
      <w:spacing w:before="92"/>
      <w:ind w:left="999" w:hanging="799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07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DD0"/>
    <w:rPr>
      <w:rFonts w:ascii="Tahoma" w:eastAsia="Arial" w:hAnsi="Tahoma" w:cs="Tahoma"/>
      <w:sz w:val="16"/>
      <w:szCs w:val="16"/>
      <w:lang w:val="sk" w:eastAsia="sk"/>
    </w:rPr>
  </w:style>
  <w:style w:type="paragraph" w:customStyle="1" w:styleId="Default">
    <w:name w:val="Default"/>
    <w:rsid w:val="001D134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table" w:styleId="Mriekatabuky">
    <w:name w:val="Table Grid"/>
    <w:basedOn w:val="Normlnatabuka"/>
    <w:uiPriority w:val="59"/>
    <w:rsid w:val="00E6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A0F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0F7B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AA0F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0F7B"/>
    <w:rPr>
      <w:rFonts w:ascii="Arial" w:eastAsia="Arial" w:hAnsi="Arial" w:cs="Times New Roman"/>
      <w:lang w:val="sk" w:eastAsia="sk"/>
    </w:rPr>
  </w:style>
  <w:style w:type="character" w:customStyle="1" w:styleId="Nadpis1Char">
    <w:name w:val="Nadpis 1 Char"/>
    <w:basedOn w:val="Predvolenpsmoodseku"/>
    <w:link w:val="Nadpis1"/>
    <w:uiPriority w:val="1"/>
    <w:rsid w:val="002F7564"/>
    <w:rPr>
      <w:rFonts w:ascii="Arial" w:eastAsia="Arial" w:hAnsi="Arial" w:cs="Times New Roman"/>
      <w:b/>
      <w:bCs/>
      <w:sz w:val="42"/>
      <w:szCs w:val="42"/>
      <w:lang w:val="sk" w:eastAsia="sk"/>
    </w:rPr>
  </w:style>
  <w:style w:type="table" w:customStyle="1" w:styleId="Mriekatabuky1">
    <w:name w:val="Mriežka tabuľky1"/>
    <w:basedOn w:val="Normlnatabuka"/>
    <w:next w:val="Mriekatabuky"/>
    <w:uiPriority w:val="59"/>
    <w:rsid w:val="007F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qFormat/>
    <w:rsid w:val="00131F98"/>
    <w:pPr>
      <w:widowControl/>
      <w:autoSpaceDE/>
      <w:autoSpaceDN/>
      <w:spacing w:after="200"/>
      <w:jc w:val="both"/>
    </w:pPr>
    <w:rPr>
      <w:rFonts w:ascii="Times New Roman" w:eastAsiaTheme="minorHAnsi" w:hAnsi="Times New Roman" w:cstheme="minorBidi"/>
      <w:sz w:val="20"/>
      <w:szCs w:val="20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1F98"/>
    <w:rPr>
      <w:rFonts w:ascii="Times New Roman" w:hAnsi="Times New Roman"/>
      <w:sz w:val="20"/>
      <w:szCs w:val="20"/>
      <w:lang w:val="sk-SK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basedOn w:val="Predvolenpsmoodseku"/>
    <w:link w:val="Odsekzoznamu"/>
    <w:uiPriority w:val="34"/>
    <w:qFormat/>
    <w:locked/>
    <w:rsid w:val="00131F98"/>
    <w:rPr>
      <w:rFonts w:ascii="Times New Roman" w:eastAsia="Times New Roman" w:hAnsi="Times New Roman" w:cs="Times New Roman"/>
      <w:lang w:val="sk" w:eastAsia="sk"/>
    </w:rPr>
  </w:style>
  <w:style w:type="character" w:customStyle="1" w:styleId="FontStyle48">
    <w:name w:val="Font Style48"/>
    <w:uiPriority w:val="99"/>
    <w:rsid w:val="00131F98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uiPriority w:val="99"/>
    <w:rsid w:val="00131F98"/>
    <w:rPr>
      <w:rFonts w:ascii="Times New Roman" w:hAnsi="Times New Roman" w:cs="Times New Roman" w:hint="default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31F98"/>
    <w:rPr>
      <w:color w:val="0563C1" w:themeColor="hyperlink"/>
      <w:u w:val="single"/>
    </w:rPr>
  </w:style>
  <w:style w:type="paragraph" w:customStyle="1" w:styleId="Bezriadkovania1">
    <w:name w:val="Bez riadkovania1"/>
    <w:qFormat/>
    <w:rsid w:val="00E95E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Styl5">
    <w:name w:val="Styl5"/>
    <w:basedOn w:val="Jednacd"/>
    <w:rsid w:val="00E95EE9"/>
    <w:pPr>
      <w:numPr>
        <w:numId w:val="1"/>
      </w:numPr>
    </w:pPr>
  </w:style>
  <w:style w:type="paragraph" w:customStyle="1" w:styleId="Jednacd">
    <w:name w:val="Jednací řád"/>
    <w:basedOn w:val="Normlny"/>
    <w:rsid w:val="00E95EE9"/>
    <w:pPr>
      <w:widowControl/>
      <w:autoSpaceDE/>
      <w:autoSpaceDN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C761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761A"/>
    <w:pPr>
      <w:widowControl w:val="0"/>
      <w:autoSpaceDE w:val="0"/>
      <w:autoSpaceDN w:val="0"/>
      <w:spacing w:after="0"/>
      <w:jc w:val="left"/>
    </w:pPr>
    <w:rPr>
      <w:rFonts w:ascii="Arial" w:eastAsia="Arial" w:hAnsi="Arial" w:cs="Times New Roman"/>
      <w:b/>
      <w:bCs/>
      <w:lang w:val="sk" w:eastAsia="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761A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68772F"/>
    <w:rPr>
      <w:rFonts w:ascii="Times New Roman" w:eastAsia="Times New Roman" w:hAnsi="Times New Roman" w:cs="Times New Roman"/>
      <w:sz w:val="14"/>
      <w:szCs w:val="14"/>
      <w:lang w:val="sk" w:eastAsia="sk"/>
    </w:rPr>
  </w:style>
  <w:style w:type="paragraph" w:styleId="Revzia">
    <w:name w:val="Revision"/>
    <w:hidden/>
    <w:uiPriority w:val="99"/>
    <w:semiHidden/>
    <w:rsid w:val="00F27B2E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B32DF"/>
    <w:rPr>
      <w:color w:val="954F72" w:themeColor="followed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23489"/>
    <w:rPr>
      <w:rFonts w:ascii="Calibri" w:eastAsia="Times New Roman" w:hAnsi="Calibri" w:cs="Times New Roman"/>
      <w:b/>
      <w:bCs/>
      <w:i/>
      <w:iCs/>
      <w:sz w:val="26"/>
      <w:szCs w:val="26"/>
      <w:lang w:val="sk-SK"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rsid w:val="00623489"/>
    <w:pPr>
      <w:widowControl/>
      <w:autoSpaceDE/>
      <w:autoSpaceDN/>
    </w:pPr>
    <w:rPr>
      <w:rFonts w:ascii="Times New Roman" w:eastAsia="Times New Roman" w:hAnsi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sid w:val="0062348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qFormat/>
    <w:rsid w:val="00623489"/>
    <w:rPr>
      <w:rFonts w:cs="Times New Roman"/>
      <w:vertAlign w:val="superscript"/>
    </w:rPr>
  </w:style>
  <w:style w:type="paragraph" w:customStyle="1" w:styleId="Style38">
    <w:name w:val="Style38"/>
    <w:basedOn w:val="Normlny"/>
    <w:uiPriority w:val="99"/>
    <w:rsid w:val="002F66E7"/>
    <w:pPr>
      <w:adjustRightInd w:val="0"/>
      <w:spacing w:line="274" w:lineRule="exact"/>
      <w:ind w:hanging="341"/>
      <w:jc w:val="both"/>
    </w:pPr>
    <w:rPr>
      <w:rFonts w:eastAsia="Times New Roman" w:cs="Arial"/>
      <w:sz w:val="24"/>
      <w:szCs w:val="24"/>
      <w:lang w:val="sk-SK" w:eastAsia="sk-SK"/>
    </w:rPr>
  </w:style>
  <w:style w:type="character" w:customStyle="1" w:styleId="FontStyle51">
    <w:name w:val="Font Style51"/>
    <w:uiPriority w:val="99"/>
    <w:rsid w:val="002F66E7"/>
    <w:rPr>
      <w:rFonts w:ascii="Times New Roman" w:hAnsi="Times New Roman" w:cs="Times New Roman" w:hint="default"/>
      <w:sz w:val="22"/>
      <w:szCs w:val="22"/>
    </w:rPr>
  </w:style>
  <w:style w:type="paragraph" w:styleId="Obyajntext">
    <w:name w:val="Plain Text"/>
    <w:basedOn w:val="Normlny"/>
    <w:link w:val="ObyajntextChar"/>
    <w:uiPriority w:val="99"/>
    <w:unhideWhenUsed/>
    <w:rsid w:val="00A03A23"/>
    <w:pPr>
      <w:widowControl/>
      <w:autoSpaceDE/>
      <w:autoSpaceDN/>
    </w:pPr>
    <w:rPr>
      <w:rFonts w:ascii="Calibri" w:eastAsiaTheme="minorHAnsi" w:hAnsi="Calibri" w:cstheme="minorBidi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3A23"/>
    <w:rPr>
      <w:rFonts w:ascii="Calibri" w:hAnsi="Calibri"/>
      <w:szCs w:val="21"/>
      <w:lang w:val="sk-SK"/>
    </w:rPr>
  </w:style>
  <w:style w:type="character" w:customStyle="1" w:styleId="awspan">
    <w:name w:val="awspan"/>
    <w:basedOn w:val="Predvolenpsmoodseku"/>
    <w:rsid w:val="00032965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4361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sk-SK"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4361F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4361F"/>
    <w:rPr>
      <w:vertAlign w:val="superscript"/>
    </w:rPr>
  </w:style>
  <w:style w:type="character" w:styleId="Siln">
    <w:name w:val="Strong"/>
    <w:basedOn w:val="Predvolenpsmoodseku"/>
    <w:uiPriority w:val="22"/>
    <w:qFormat/>
    <w:rsid w:val="009B0DC3"/>
    <w:rPr>
      <w:b/>
      <w:bCs/>
    </w:rPr>
  </w:style>
  <w:style w:type="character" w:styleId="Zvraznenie">
    <w:name w:val="Emphasis"/>
    <w:basedOn w:val="Predvolenpsmoodseku"/>
    <w:uiPriority w:val="20"/>
    <w:qFormat/>
    <w:rsid w:val="009B0DC3"/>
    <w:rPr>
      <w:i/>
      <w:iCs/>
    </w:rPr>
  </w:style>
  <w:style w:type="character" w:customStyle="1" w:styleId="TextpoznmkypodiarouChar1">
    <w:name w:val="Text poznámky pod čiarou Char1"/>
    <w:aliases w:val="Text poznámky pod čiarou 007 Char1,_Poznámka pod čiarou Char1,Schriftart: 9 pt Char1,Schriftart: 10 pt Char1,Schriftart: 8 pt Char2,Schriftart: 8 pt Char Char Char Char1,Schriftart: 8 pt Char Char1,Stinking Styles2 Char1"/>
    <w:basedOn w:val="Predvolenpsmoodseku"/>
    <w:uiPriority w:val="99"/>
    <w:locked/>
    <w:rsid w:val="0018363A"/>
    <w:rPr>
      <w:rFonts w:ascii="Liberation Serif" w:hAnsi="Liberation Serif" w:cs="Lucida Sans"/>
      <w:color w:val="00000A"/>
      <w:sz w:val="24"/>
      <w:szCs w:val="24"/>
      <w:lang w:val="sk-SK"/>
    </w:rPr>
  </w:style>
  <w:style w:type="character" w:customStyle="1" w:styleId="FootnoteAnchor">
    <w:name w:val="Footnote Anchor"/>
    <w:rsid w:val="00AC53DA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A7ADD"/>
    <w:pPr>
      <w:widowControl/>
      <w:autoSpaceDE/>
      <w:autoSpaceDN/>
      <w:spacing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bodytext">
    <w:name w:val="bodytext"/>
    <w:basedOn w:val="Normlny"/>
    <w:rsid w:val="00B648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SK/TXT/HTML/?uri=CELEX:52019DC0525&amp;from=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transparency/regdoc/rep/1/2013/SK/1-2013-322-SK-F1-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info/sites/info/files/2020-european-semester-csr-comm-recommendation-slovakia_sk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0325-ADFD-492B-B23B-0C324EE2A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1BBFB3-1465-41BA-8F43-1F120ABA12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B236FA-F27A-46ED-8958-3FC267958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484537-3E05-4B7F-BB0A-B46A1B9A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mpsvr sr</dc:creator>
  <cp:lastModifiedBy>Lakotová Kodhajová Zuzana</cp:lastModifiedBy>
  <cp:revision>35</cp:revision>
  <cp:lastPrinted>2020-03-05T14:37:00Z</cp:lastPrinted>
  <dcterms:created xsi:type="dcterms:W3CDTF">2021-11-08T15:22:00Z</dcterms:created>
  <dcterms:modified xsi:type="dcterms:W3CDTF">2022-06-30T11:39:00Z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2018-02-13T00:00:00Z</vt:filetime>
  </property>
</Properties>
</file>