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4F" w:rsidRDefault="0018694F" w:rsidP="006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8694F">
        <w:rPr>
          <w:rFonts w:ascii="Times New Roman" w:eastAsia="Calibri" w:hAnsi="Times New Roman" w:cs="Times New Roman"/>
          <w:b/>
          <w:sz w:val="24"/>
          <w:szCs w:val="24"/>
        </w:rPr>
        <w:t>Informácia k</w:t>
      </w:r>
      <w:r w:rsidR="002E3ED5">
        <w:rPr>
          <w:rFonts w:ascii="Times New Roman" w:eastAsia="Calibri" w:hAnsi="Times New Roman" w:cs="Times New Roman"/>
          <w:b/>
          <w:sz w:val="24"/>
          <w:szCs w:val="24"/>
        </w:rPr>
        <w:t> poskytovani</w:t>
      </w:r>
      <w:r w:rsidR="00492A1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2E3ED5">
        <w:rPr>
          <w:rFonts w:ascii="Times New Roman" w:eastAsia="Calibri" w:hAnsi="Times New Roman" w:cs="Times New Roman"/>
          <w:b/>
          <w:sz w:val="24"/>
          <w:szCs w:val="24"/>
        </w:rPr>
        <w:t xml:space="preserve"> náhradného výživného </w:t>
      </w:r>
      <w:r w:rsidRPr="0018694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čase mimoriadnej situácie, núdzového stavu alebo výnimočného stavu vyhláseného v súvislosti s ochorením COVID-19</w:t>
      </w:r>
    </w:p>
    <w:p w:rsidR="0018694F" w:rsidRPr="0018694F" w:rsidRDefault="0018694F" w:rsidP="001869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___________________________________________________________________________</w:t>
      </w:r>
    </w:p>
    <w:p w:rsidR="002E3ED5" w:rsidRPr="00436EA3" w:rsidRDefault="002E3ED5" w:rsidP="002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30.04.2020 nadobudlo účinnosť </w:t>
      </w:r>
      <w:r w:rsidRPr="002E3ED5">
        <w:rPr>
          <w:rFonts w:ascii="Times New Roman" w:hAnsi="Times New Roman" w:cs="Times New Roman"/>
          <w:i/>
          <w:sz w:val="24"/>
          <w:szCs w:val="24"/>
        </w:rPr>
        <w:t>nariadenie vlády SR č. 102/2020 Z. z. o niektorých opatreniach v oblasti sociálnych vecí, rodiny a služieb zamestnanosti v čase mimoriadnej situácie,núdzového stavu alebo výnimočného stavu vyhláseného v súvislosti s ochorením COVID-19</w:t>
      </w:r>
      <w:r w:rsidRPr="00436EA3">
        <w:rPr>
          <w:rFonts w:ascii="Times New Roman" w:eastAsia="Times New Roman" w:hAnsi="Times New Roman" w:cs="Times New Roman"/>
          <w:sz w:val="24"/>
          <w:szCs w:val="24"/>
        </w:rPr>
        <w:t>(ďalej len „nariadenie“), ktoré dočasne počas krízovej situácie a na ďalšie obdobie bezprostredne nasledujúce po jej ukončení upravuje postup pri posúdení nároku náhradné výživné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Predmetné nariadenie je zverejnené v zbierke zákonov </w:t>
      </w:r>
      <w:r w:rsidRPr="00436EA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Pr="00436EA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https://www.slov-lex.sk/pravne-predpisy/SK/ZZ/2020/102/20200430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E3ED5" w:rsidRDefault="002E3ED5" w:rsidP="006B44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3ED5" w:rsidRDefault="00CD1FD3" w:rsidP="002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E3ED5" w:rsidRPr="0040268E">
        <w:rPr>
          <w:rFonts w:ascii="Times New Roman" w:hAnsi="Times New Roman" w:cs="Times New Roman"/>
          <w:sz w:val="24"/>
          <w:szCs w:val="24"/>
        </w:rPr>
        <w:t>odmienk</w:t>
      </w:r>
      <w:r>
        <w:rPr>
          <w:rFonts w:ascii="Times New Roman" w:hAnsi="Times New Roman" w:cs="Times New Roman"/>
          <w:sz w:val="24"/>
          <w:szCs w:val="24"/>
        </w:rPr>
        <w:t>ou</w:t>
      </w:r>
      <w:r w:rsidR="002E3ED5" w:rsidRPr="0040268E">
        <w:rPr>
          <w:rFonts w:ascii="Times New Roman" w:hAnsi="Times New Roman" w:cs="Times New Roman"/>
          <w:sz w:val="24"/>
          <w:szCs w:val="24"/>
        </w:rPr>
        <w:t xml:space="preserve"> nároku na náhradné výživné podľa § 2 ods. 1 písm. a) zákona </w:t>
      </w:r>
      <w:r w:rsidR="002E3ED5">
        <w:rPr>
          <w:rFonts w:ascii="Times New Roman" w:hAnsi="Times New Roman" w:cs="Times New Roman"/>
          <w:sz w:val="24"/>
          <w:szCs w:val="24"/>
        </w:rPr>
        <w:t>o náhradnom výživnom</w:t>
      </w:r>
      <w:r>
        <w:rPr>
          <w:rFonts w:ascii="Times New Roman" w:hAnsi="Times New Roman" w:cs="Times New Roman"/>
          <w:sz w:val="24"/>
          <w:szCs w:val="24"/>
        </w:rPr>
        <w:t xml:space="preserve"> je, že </w:t>
      </w:r>
      <w:r w:rsidR="002E3ED5" w:rsidRPr="00CD1FD3">
        <w:rPr>
          <w:rFonts w:ascii="Times New Roman" w:hAnsi="Times New Roman" w:cs="Times New Roman"/>
          <w:b/>
          <w:sz w:val="24"/>
          <w:szCs w:val="24"/>
        </w:rPr>
        <w:t xml:space="preserve">povinná osoba si dva po sebe nasledujúce kalendárne mesiace neplní svoju vyživovaciu povinnosť </w:t>
      </w:r>
      <w:r w:rsidR="002E3ED5" w:rsidRPr="00CD1FD3">
        <w:rPr>
          <w:rFonts w:ascii="Times New Roman" w:hAnsi="Times New Roman" w:cs="Times New Roman"/>
          <w:sz w:val="24"/>
          <w:szCs w:val="24"/>
        </w:rPr>
        <w:t xml:space="preserve">v plnej výške, v lehote a spôsobom určeným právoplatným </w:t>
      </w:r>
      <w:r w:rsidRPr="00CD1FD3">
        <w:rPr>
          <w:rFonts w:ascii="Times New Roman" w:hAnsi="Times New Roman" w:cs="Times New Roman"/>
          <w:sz w:val="24"/>
          <w:szCs w:val="24"/>
        </w:rPr>
        <w:t xml:space="preserve">rozsudkom súdu </w:t>
      </w:r>
      <w:r w:rsidR="002E3ED5" w:rsidRPr="00CD1FD3">
        <w:rPr>
          <w:rFonts w:ascii="Times New Roman" w:hAnsi="Times New Roman" w:cs="Times New Roman"/>
          <w:sz w:val="24"/>
          <w:szCs w:val="24"/>
        </w:rPr>
        <w:t>alebo súdom schválenou dohodou</w:t>
      </w:r>
      <w:r w:rsidR="00DE467A">
        <w:rPr>
          <w:rFonts w:ascii="Times New Roman" w:hAnsi="Times New Roman" w:cs="Times New Roman"/>
          <w:sz w:val="24"/>
          <w:szCs w:val="24"/>
        </w:rPr>
        <w:t xml:space="preserve"> a </w:t>
      </w:r>
      <w:r w:rsidR="00DE467A" w:rsidRPr="00DE467A">
        <w:rPr>
          <w:rFonts w:ascii="Times New Roman" w:hAnsi="Times New Roman" w:cs="Times New Roman"/>
          <w:b/>
          <w:sz w:val="24"/>
          <w:szCs w:val="24"/>
        </w:rPr>
        <w:t>exekučné konanie na vymoženie pohľadávky na výživnom trvá najmenej dva mesiace</w:t>
      </w:r>
      <w:r w:rsidR="00DE467A" w:rsidRPr="00DE467A">
        <w:rPr>
          <w:rFonts w:ascii="Times New Roman" w:hAnsi="Times New Roman" w:cs="Times New Roman"/>
          <w:sz w:val="24"/>
          <w:szCs w:val="24"/>
        </w:rPr>
        <w:t xml:space="preserve"> od doručenia návrhu na vykonanie exekúcie súdu a povinná osoba nezačala platiť výživné</w:t>
      </w:r>
      <w:r w:rsidR="00DE46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Uvedenú skutočnosť, žiadateľ preukaz</w:t>
      </w:r>
      <w:r w:rsidR="00DE467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 xml:space="preserve">pri podaní žiadosti o náhradné výživné potvrdením súdneho exekútora. </w:t>
      </w:r>
    </w:p>
    <w:p w:rsidR="00CD1FD3" w:rsidRDefault="00CD1FD3" w:rsidP="002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97F" w:rsidRDefault="00DE467A" w:rsidP="002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§ 12 nariadenia v</w:t>
      </w:r>
      <w:r w:rsidR="00CD1FD3">
        <w:rPr>
          <w:rFonts w:ascii="Times New Roman" w:hAnsi="Times New Roman" w:cs="Times New Roman"/>
          <w:sz w:val="24"/>
          <w:szCs w:val="24"/>
        </w:rPr>
        <w:t xml:space="preserve"> prípade, ak žiadateľ o náhradné výživné má v čase krízovej situácie problém si zabezpečiť </w:t>
      </w:r>
      <w:r w:rsidR="009D7448">
        <w:rPr>
          <w:rFonts w:ascii="Times New Roman" w:hAnsi="Times New Roman" w:cs="Times New Roman"/>
          <w:sz w:val="24"/>
          <w:szCs w:val="24"/>
        </w:rPr>
        <w:t xml:space="preserve">vyššie uvedené </w:t>
      </w:r>
      <w:r w:rsidR="00CD1FD3">
        <w:rPr>
          <w:rFonts w:ascii="Times New Roman" w:hAnsi="Times New Roman" w:cs="Times New Roman"/>
          <w:sz w:val="24"/>
          <w:szCs w:val="24"/>
        </w:rPr>
        <w:t xml:space="preserve">potvrdenie </w:t>
      </w:r>
      <w:r w:rsidR="009D7448">
        <w:rPr>
          <w:rFonts w:ascii="Times New Roman" w:hAnsi="Times New Roman" w:cs="Times New Roman"/>
          <w:sz w:val="24"/>
          <w:szCs w:val="24"/>
        </w:rPr>
        <w:t xml:space="preserve">od súdneho </w:t>
      </w:r>
      <w:r w:rsidR="00CD1FD3">
        <w:rPr>
          <w:rFonts w:ascii="Times New Roman" w:hAnsi="Times New Roman" w:cs="Times New Roman"/>
          <w:sz w:val="24"/>
          <w:szCs w:val="24"/>
        </w:rPr>
        <w:t>exekútora</w:t>
      </w:r>
      <w:r w:rsidR="009D7448">
        <w:rPr>
          <w:rFonts w:ascii="Times New Roman" w:hAnsi="Times New Roman" w:cs="Times New Roman"/>
          <w:sz w:val="24"/>
          <w:szCs w:val="24"/>
        </w:rPr>
        <w:t xml:space="preserve"> (napr. obmedzené úradné hodiny exekútorského úradu, z dôvodu obavy o</w:t>
      </w:r>
      <w:r>
        <w:rPr>
          <w:rFonts w:ascii="Times New Roman" w:hAnsi="Times New Roman" w:cs="Times New Roman"/>
          <w:sz w:val="24"/>
          <w:szCs w:val="24"/>
        </w:rPr>
        <w:t xml:space="preserve"> svoje </w:t>
      </w:r>
      <w:r w:rsidR="009D7448">
        <w:rPr>
          <w:rFonts w:ascii="Times New Roman" w:hAnsi="Times New Roman" w:cs="Times New Roman"/>
          <w:sz w:val="24"/>
          <w:szCs w:val="24"/>
        </w:rPr>
        <w:t>zdravie ne</w:t>
      </w:r>
      <w:r>
        <w:rPr>
          <w:rFonts w:ascii="Times New Roman" w:hAnsi="Times New Roman" w:cs="Times New Roman"/>
          <w:sz w:val="24"/>
          <w:szCs w:val="24"/>
        </w:rPr>
        <w:t>navštívi exekútorský úrad,</w:t>
      </w:r>
      <w:r w:rsidR="009D7448">
        <w:rPr>
          <w:rFonts w:ascii="Times New Roman" w:hAnsi="Times New Roman" w:cs="Times New Roman"/>
          <w:sz w:val="24"/>
          <w:szCs w:val="24"/>
        </w:rPr>
        <w:t xml:space="preserve"> atď.), </w:t>
      </w:r>
      <w:r w:rsidR="00053562" w:rsidRPr="00053562">
        <w:rPr>
          <w:rFonts w:ascii="Times New Roman" w:hAnsi="Times New Roman" w:cs="Times New Roman"/>
          <w:b/>
          <w:sz w:val="24"/>
          <w:szCs w:val="24"/>
        </w:rPr>
        <w:t>je možné</w:t>
      </w:r>
      <w:r w:rsidR="00053562" w:rsidRPr="00053562">
        <w:rPr>
          <w:rFonts w:ascii="Times New Roman" w:hAnsi="Times New Roman" w:cs="Times New Roman"/>
          <w:sz w:val="24"/>
          <w:szCs w:val="24"/>
        </w:rPr>
        <w:t xml:space="preserve"> predmetné potvrdenie súdneho exekútora</w:t>
      </w:r>
      <w:r w:rsidR="00053562" w:rsidRPr="00053562">
        <w:rPr>
          <w:rFonts w:ascii="Times New Roman" w:hAnsi="Times New Roman" w:cs="Times New Roman"/>
          <w:b/>
          <w:sz w:val="24"/>
          <w:szCs w:val="24"/>
        </w:rPr>
        <w:t xml:space="preserve"> nahradiť čestným </w:t>
      </w:r>
      <w:r w:rsidR="00053562">
        <w:rPr>
          <w:rFonts w:ascii="Times New Roman" w:hAnsi="Times New Roman" w:cs="Times New Roman"/>
          <w:b/>
          <w:sz w:val="24"/>
          <w:szCs w:val="24"/>
        </w:rPr>
        <w:t xml:space="preserve">vyhlásením žiadateľa </w:t>
      </w:r>
      <w:r w:rsidR="00053562" w:rsidRPr="00053562">
        <w:rPr>
          <w:rFonts w:ascii="Times New Roman" w:hAnsi="Times New Roman" w:cs="Times New Roman"/>
          <w:sz w:val="24"/>
          <w:szCs w:val="24"/>
        </w:rPr>
        <w:t>o skutočnosti, žedva po sebe nasledujúce kalendárne mesiace od splatnosti poslednej splátky výživného si povinná osoba neplnila svoju vyživovaciu povinnosť v plnej výške, v lehote a spôsobom určeným právoplatným rozhodnutím súdu alebo súdom schválenou dohodou.</w:t>
      </w:r>
    </w:p>
    <w:p w:rsidR="00E0297F" w:rsidRDefault="00E0297F" w:rsidP="002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62" w:rsidRPr="001B0ACA" w:rsidRDefault="00D63274" w:rsidP="002E3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E0297F" w:rsidRPr="00487469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Vzor čestného vyhlásenia, ktorý môže žiadateľ použiť je </w:t>
        </w:r>
        <w:r w:rsidR="00621E3C" w:rsidRPr="00487469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zverejnený </w:t>
        </w:r>
        <w:r w:rsidR="00E0297F" w:rsidRPr="00487469">
          <w:rPr>
            <w:rStyle w:val="Hypertextovprepojenie"/>
            <w:rFonts w:ascii="Times New Roman" w:hAnsi="Times New Roman" w:cs="Times New Roman"/>
            <w:sz w:val="24"/>
            <w:szCs w:val="24"/>
          </w:rPr>
          <w:t>na tejto webovej stránke</w:t>
        </w:r>
        <w:r w:rsidR="0039205B" w:rsidRPr="0048746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- TU</w:t>
        </w:r>
        <w:r w:rsidR="00E0297F" w:rsidRPr="0048746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.</w:t>
        </w:r>
      </w:hyperlink>
      <w:r w:rsidR="00E0297F" w:rsidRPr="001B0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469" w:rsidRDefault="00487469" w:rsidP="002E3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5B" w:rsidRPr="001B0ACA" w:rsidRDefault="0039205B" w:rsidP="003920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však </w:t>
      </w:r>
      <w:r w:rsidR="00E0297F">
        <w:rPr>
          <w:rFonts w:ascii="Times New Roman" w:hAnsi="Times New Roman" w:cs="Times New Roman"/>
          <w:sz w:val="24"/>
          <w:szCs w:val="24"/>
        </w:rPr>
        <w:t xml:space="preserve">upozorňujeme žiadateľa, </w:t>
      </w:r>
      <w:r w:rsidR="00E0297F" w:rsidRPr="00E0297F">
        <w:rPr>
          <w:rFonts w:ascii="Times New Roman" w:hAnsi="Times New Roman" w:cs="Times New Roman"/>
          <w:sz w:val="24"/>
          <w:szCs w:val="24"/>
        </w:rPr>
        <w:t xml:space="preserve">že po skončení krízovej situácie </w:t>
      </w:r>
      <w:r w:rsidR="00E0297F" w:rsidRPr="00E0297F">
        <w:rPr>
          <w:rFonts w:ascii="Times New Roman" w:hAnsi="Times New Roman" w:cs="Times New Roman"/>
          <w:b/>
          <w:sz w:val="24"/>
          <w:szCs w:val="24"/>
        </w:rPr>
        <w:t xml:space="preserve">bude povinný do 30 kalendárnych dní </w:t>
      </w:r>
      <w:r>
        <w:rPr>
          <w:rFonts w:ascii="Times New Roman" w:hAnsi="Times New Roman" w:cs="Times New Roman"/>
          <w:sz w:val="24"/>
          <w:szCs w:val="24"/>
        </w:rPr>
        <w:t>preukázať/dokladovať úradu skutočnosti uvedené v čestnom vyhlásení a </w:t>
      </w:r>
      <w:r w:rsidRPr="0039205B">
        <w:rPr>
          <w:rFonts w:ascii="Times New Roman" w:hAnsi="Times New Roman" w:cs="Times New Roman"/>
          <w:sz w:val="24"/>
          <w:szCs w:val="24"/>
        </w:rPr>
        <w:t xml:space="preserve">že </w:t>
      </w:r>
      <w:r w:rsidR="00E0297F" w:rsidRPr="0039205B">
        <w:rPr>
          <w:rFonts w:ascii="Times New Roman" w:hAnsi="Times New Roman" w:cs="Times New Roman"/>
          <w:sz w:val="24"/>
          <w:szCs w:val="24"/>
        </w:rPr>
        <w:t>bol podaný návrh na vykonanie exekúcie,</w:t>
      </w:r>
      <w:r w:rsidR="00E0297F" w:rsidRPr="0039205B">
        <w:rPr>
          <w:rFonts w:ascii="Times New Roman" w:hAnsi="Times New Roman" w:cs="Times New Roman"/>
          <w:b/>
          <w:sz w:val="24"/>
          <w:szCs w:val="24"/>
        </w:rPr>
        <w:t xml:space="preserve"> a to aj za obdobie, ktoré uviedol v čestnom vyhlásení</w:t>
      </w:r>
      <w:r w:rsidR="00E0297F" w:rsidRPr="001B0AC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24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1E3C" w:rsidRPr="001B0ACA">
        <w:rPr>
          <w:rFonts w:ascii="Times New Roman" w:hAnsi="Times New Roman" w:cs="Times New Roman"/>
          <w:i/>
          <w:sz w:val="24"/>
          <w:szCs w:val="24"/>
        </w:rPr>
        <w:t xml:space="preserve">Aj keď je postačujúce predložiť tieto doklady úradu až po skončení krízovej situácie, odporúčame žiadateľovi tieto </w:t>
      </w:r>
      <w:r w:rsidRPr="001B0ACA">
        <w:rPr>
          <w:rFonts w:ascii="Times New Roman" w:hAnsi="Times New Roman" w:cs="Times New Roman"/>
          <w:i/>
          <w:sz w:val="24"/>
          <w:szCs w:val="24"/>
        </w:rPr>
        <w:t>doklady</w:t>
      </w:r>
      <w:r w:rsidR="00621E3C" w:rsidRPr="001B0ACA">
        <w:rPr>
          <w:rFonts w:ascii="Times New Roman" w:hAnsi="Times New Roman" w:cs="Times New Roman"/>
          <w:i/>
          <w:sz w:val="24"/>
          <w:szCs w:val="24"/>
        </w:rPr>
        <w:t xml:space="preserve"> predložiť/zaslať úradu bezodkladne po tom ako ich bude mať k dispozícii a nečakať s predložením dokladov až do času ukončenia </w:t>
      </w:r>
      <w:r w:rsidRPr="001B0ACA">
        <w:rPr>
          <w:rFonts w:ascii="Times New Roman" w:hAnsi="Times New Roman" w:cs="Times New Roman"/>
          <w:i/>
          <w:sz w:val="24"/>
          <w:szCs w:val="24"/>
        </w:rPr>
        <w:t>krízovej situácie</w:t>
      </w:r>
      <w:r w:rsidR="00621E3C" w:rsidRPr="001B0A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0297F" w:rsidRPr="00E0297F" w:rsidRDefault="00E0297F" w:rsidP="0039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97F" w:rsidRDefault="00621E3C" w:rsidP="0049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EFD">
        <w:rPr>
          <w:rFonts w:ascii="Times New Roman" w:hAnsi="Times New Roman" w:cs="Times New Roman"/>
          <w:sz w:val="24"/>
          <w:szCs w:val="24"/>
        </w:rPr>
        <w:t>V prípade, ak žiadateľ v stanov</w:t>
      </w:r>
      <w:bookmarkStart w:id="0" w:name="_GoBack"/>
      <w:bookmarkEnd w:id="0"/>
      <w:r w:rsidRPr="00236EFD">
        <w:rPr>
          <w:rFonts w:ascii="Times New Roman" w:hAnsi="Times New Roman" w:cs="Times New Roman"/>
          <w:sz w:val="24"/>
          <w:szCs w:val="24"/>
        </w:rPr>
        <w:t xml:space="preserve">enej lehote po ukončení krízovej situácie nepreukáže úradu skutočnosti uvedené v čestnom vyhlásení, resp. úrad zistí, že </w:t>
      </w:r>
      <w:r w:rsidR="00236EFD" w:rsidRPr="00236EFD">
        <w:rPr>
          <w:rFonts w:ascii="Times New Roman" w:hAnsi="Times New Roman" w:cs="Times New Roman"/>
          <w:sz w:val="24"/>
          <w:szCs w:val="24"/>
        </w:rPr>
        <w:t xml:space="preserve">skutočnosti uvedené v čestnom vyhlásení nie sú v súlade s predloženými dokladmi a žiadateľ v čase podania žiadosti o náhradné výživné nespĺňal vyššie uvedenú podmienku podľa § 2 ods. 1 písm. a) zákona o náhradnom výživnom, </w:t>
      </w:r>
      <w:r w:rsidRPr="00236EFD">
        <w:rPr>
          <w:rFonts w:ascii="Times New Roman" w:hAnsi="Times New Roman" w:cs="Times New Roman"/>
          <w:b/>
          <w:sz w:val="24"/>
          <w:szCs w:val="24"/>
        </w:rPr>
        <w:t xml:space="preserve">úrad rozhodne o povinnosti vrátiť preddavkovo poskytnuté náhradné výživné. </w:t>
      </w:r>
    </w:p>
    <w:p w:rsidR="001B0ACA" w:rsidRDefault="001B0ACA" w:rsidP="0049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ACA" w:rsidRDefault="001B0ACA" w:rsidP="0049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ACA" w:rsidRPr="001B0ACA" w:rsidRDefault="001B0ACA" w:rsidP="001B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ACA">
        <w:rPr>
          <w:rFonts w:ascii="Times New Roman" w:hAnsi="Times New Roman" w:cs="Times New Roman"/>
          <w:sz w:val="24"/>
          <w:szCs w:val="24"/>
        </w:rPr>
        <w:lastRenderedPageBreak/>
        <w:t xml:space="preserve">V čase odo dňa účinnosti tohto nariadenia </w:t>
      </w:r>
      <w:r w:rsidRPr="001B0ACA">
        <w:rPr>
          <w:rFonts w:ascii="Times New Roman" w:hAnsi="Times New Roman" w:cs="Times New Roman"/>
          <w:b/>
          <w:sz w:val="24"/>
          <w:szCs w:val="24"/>
        </w:rPr>
        <w:t>lehoty na oznámenie skutočností rozhodujúcich na trvanie nároku neplynú.</w:t>
      </w:r>
      <w:r w:rsidRPr="001B0ACA">
        <w:rPr>
          <w:rFonts w:ascii="Times New Roman" w:hAnsi="Times New Roman" w:cs="Times New Roman"/>
          <w:sz w:val="24"/>
          <w:szCs w:val="24"/>
        </w:rPr>
        <w:t xml:space="preserve"> Dôvodom týchto opatrení je skutočnosť, že vzhľadom na krízovú situáciu </w:t>
      </w:r>
      <w:r>
        <w:rPr>
          <w:rFonts w:ascii="Times New Roman" w:hAnsi="Times New Roman" w:cs="Times New Roman"/>
          <w:sz w:val="24"/>
          <w:szCs w:val="24"/>
        </w:rPr>
        <w:t xml:space="preserve">poberateľ </w:t>
      </w:r>
      <w:r w:rsidRPr="001B0ACA">
        <w:rPr>
          <w:rFonts w:ascii="Times New Roman" w:hAnsi="Times New Roman" w:cs="Times New Roman"/>
          <w:sz w:val="24"/>
          <w:szCs w:val="24"/>
        </w:rPr>
        <w:t xml:space="preserve">nemôže z objektívnych dôvodov zabezpečiť dodržiavanie lehôt na splnenie zákonných povinností. V zmysle § 18 ods. 2 v spojitosti s § 26 ods. 5 nariadenia úrad odpustí zmeškanie lehoty, ak bude zmeškaný úkon </w:t>
      </w:r>
      <w:r w:rsidRPr="001B0ACA">
        <w:rPr>
          <w:rFonts w:ascii="Times New Roman" w:hAnsi="Times New Roman" w:cs="Times New Roman"/>
          <w:b/>
          <w:sz w:val="24"/>
          <w:szCs w:val="24"/>
        </w:rPr>
        <w:t>vykonaný do 30 kalendárnych dní</w:t>
      </w:r>
      <w:r w:rsidR="00D2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ACA">
        <w:rPr>
          <w:rFonts w:ascii="Times New Roman" w:hAnsi="Times New Roman" w:cs="Times New Roman"/>
          <w:b/>
          <w:sz w:val="24"/>
          <w:szCs w:val="24"/>
        </w:rPr>
        <w:t>od skončenia krízovej situácie</w:t>
      </w:r>
      <w:r w:rsidRPr="001B0A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B0ACA" w:rsidRPr="0033371B" w:rsidRDefault="001B0ACA" w:rsidP="001B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0ACA" w:rsidRPr="0033371B" w:rsidSect="001E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564"/>
    <w:multiLevelType w:val="hybridMultilevel"/>
    <w:tmpl w:val="DCE036B2"/>
    <w:lvl w:ilvl="0" w:tplc="3F0AC3E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05CBE"/>
    <w:multiLevelType w:val="hybridMultilevel"/>
    <w:tmpl w:val="C2A0EFC8"/>
    <w:lvl w:ilvl="0" w:tplc="5EF6A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81C19"/>
    <w:multiLevelType w:val="hybridMultilevel"/>
    <w:tmpl w:val="4B9AD1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01B6"/>
    <w:rsid w:val="00053562"/>
    <w:rsid w:val="000804B7"/>
    <w:rsid w:val="000D2BBC"/>
    <w:rsid w:val="0018694F"/>
    <w:rsid w:val="001B0ACA"/>
    <w:rsid w:val="001E13CA"/>
    <w:rsid w:val="00224FED"/>
    <w:rsid w:val="00236EFD"/>
    <w:rsid w:val="002C5E3A"/>
    <w:rsid w:val="002E3ED5"/>
    <w:rsid w:val="0039205B"/>
    <w:rsid w:val="003A1BDC"/>
    <w:rsid w:val="00445FD3"/>
    <w:rsid w:val="00487469"/>
    <w:rsid w:val="00492A16"/>
    <w:rsid w:val="005578A1"/>
    <w:rsid w:val="005D110C"/>
    <w:rsid w:val="005F47B3"/>
    <w:rsid w:val="0060331F"/>
    <w:rsid w:val="00621E3C"/>
    <w:rsid w:val="00635820"/>
    <w:rsid w:val="006701B6"/>
    <w:rsid w:val="006B44DD"/>
    <w:rsid w:val="006F2D60"/>
    <w:rsid w:val="0083597E"/>
    <w:rsid w:val="00863CB8"/>
    <w:rsid w:val="00867D6E"/>
    <w:rsid w:val="00895A82"/>
    <w:rsid w:val="009D7448"/>
    <w:rsid w:val="00B633DB"/>
    <w:rsid w:val="00BA491B"/>
    <w:rsid w:val="00BC4217"/>
    <w:rsid w:val="00BD2EBA"/>
    <w:rsid w:val="00BE2CB1"/>
    <w:rsid w:val="00C331EA"/>
    <w:rsid w:val="00C66F84"/>
    <w:rsid w:val="00C73F10"/>
    <w:rsid w:val="00C94AB7"/>
    <w:rsid w:val="00CD1FD3"/>
    <w:rsid w:val="00D224DD"/>
    <w:rsid w:val="00D63274"/>
    <w:rsid w:val="00DC5A96"/>
    <w:rsid w:val="00DE467A"/>
    <w:rsid w:val="00DE7601"/>
    <w:rsid w:val="00E0297F"/>
    <w:rsid w:val="00E1583D"/>
    <w:rsid w:val="00E4037D"/>
    <w:rsid w:val="00FA7192"/>
    <w:rsid w:val="00FB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2E3ED5"/>
  </w:style>
  <w:style w:type="character" w:styleId="PouitHypertextovPrepojenie">
    <w:name w:val="FollowedHyperlink"/>
    <w:basedOn w:val="Predvolenpsmoodseku"/>
    <w:uiPriority w:val="99"/>
    <w:semiHidden/>
    <w:unhideWhenUsed/>
    <w:rsid w:val="004874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694F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04B7"/>
    <w:rPr>
      <w:color w:val="0000FF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95A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10C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2E3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6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56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32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0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0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79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0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15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9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08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1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1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0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7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70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81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svr.gov.sk/vzory-ziadosti/vzory-ziadosti-pre-oblast-socialnych-veci-a-rodiny/nahradne-vyzivne-1.html?page_id=268774" TargetMode="External"/><Relationship Id="rId5" Type="http://schemas.openxmlformats.org/officeDocument/2006/relationships/hyperlink" Target="https://www.slov-lex.sk/pravne-predpisy/SK/ZZ/2020/102/2020043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Klimanová Alena</dc:creator>
  <cp:lastModifiedBy>prac</cp:lastModifiedBy>
  <cp:revision>2</cp:revision>
  <dcterms:created xsi:type="dcterms:W3CDTF">2020-05-10T23:27:00Z</dcterms:created>
  <dcterms:modified xsi:type="dcterms:W3CDTF">2020-05-10T23:27:00Z</dcterms:modified>
</cp:coreProperties>
</file>