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37" w:rsidRDefault="00D40937" w:rsidP="00A76378">
      <w:pPr>
        <w:rPr>
          <w:b/>
          <w:sz w:val="28"/>
          <w:szCs w:val="28"/>
          <w:u w:val="single"/>
        </w:rPr>
      </w:pPr>
    </w:p>
    <w:p w:rsidR="00072A6B" w:rsidRDefault="00AE03A5" w:rsidP="00140205">
      <w:pPr>
        <w:jc w:val="center"/>
        <w:rPr>
          <w:b/>
          <w:sz w:val="28"/>
          <w:szCs w:val="28"/>
        </w:rPr>
      </w:pPr>
      <w:r w:rsidRPr="00794EA3">
        <w:rPr>
          <w:b/>
          <w:sz w:val="28"/>
          <w:szCs w:val="28"/>
        </w:rPr>
        <w:t>Poučenie pre občana, ktorý žiada o š</w:t>
      </w:r>
      <w:r w:rsidR="00072A6B" w:rsidRPr="00794EA3">
        <w:rPr>
          <w:b/>
          <w:sz w:val="28"/>
          <w:szCs w:val="28"/>
        </w:rPr>
        <w:t>tátne sociálne dávky</w:t>
      </w:r>
    </w:p>
    <w:p w:rsidR="00140205" w:rsidRPr="00A76378" w:rsidRDefault="001B036C" w:rsidP="00A7637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 pre prijímateľa</w:t>
      </w:r>
      <w:r w:rsidR="00794EA3">
        <w:rPr>
          <w:b/>
          <w:sz w:val="28"/>
          <w:szCs w:val="28"/>
        </w:rPr>
        <w:t xml:space="preserve"> štátnej sociálnej dávky</w:t>
      </w:r>
    </w:p>
    <w:p w:rsidR="003F2056" w:rsidRPr="00B216E7" w:rsidRDefault="003F2056" w:rsidP="003F2056">
      <w:pPr>
        <w:pStyle w:val="l41"/>
        <w:jc w:val="left"/>
        <w:rPr>
          <w:b/>
        </w:rPr>
      </w:pPr>
      <w:r w:rsidRPr="00B216E7">
        <w:rPr>
          <w:b/>
        </w:rPr>
        <w:t>Identifikačné údaje občana</w:t>
      </w:r>
      <w:r>
        <w:rPr>
          <w:b/>
        </w:rPr>
        <w:t>:</w:t>
      </w:r>
    </w:p>
    <w:p w:rsidR="003F2056" w:rsidRPr="00B216E7" w:rsidRDefault="003F2056" w:rsidP="003F2056">
      <w:pPr>
        <w:pStyle w:val="l4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3F2056" w:rsidRPr="00B216E7" w:rsidTr="00D34D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56" w:rsidRPr="00B216E7" w:rsidRDefault="003F2056" w:rsidP="00D34DC1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Meno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56" w:rsidRPr="00B216E7" w:rsidRDefault="003F2056" w:rsidP="00D34DC1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56" w:rsidRPr="00B216E7" w:rsidRDefault="003F2056" w:rsidP="00D34DC1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Rodné číslo</w:t>
            </w:r>
          </w:p>
        </w:tc>
      </w:tr>
      <w:tr w:rsidR="003F2056" w:rsidRPr="00B216E7" w:rsidTr="00D34D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56" w:rsidRPr="00B216E7" w:rsidRDefault="003F2056" w:rsidP="00D34DC1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56" w:rsidRPr="00B216E7" w:rsidRDefault="003F2056" w:rsidP="00D34DC1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56" w:rsidRPr="00B216E7" w:rsidRDefault="003F2056" w:rsidP="00D34DC1">
            <w:pPr>
              <w:pStyle w:val="l41"/>
              <w:jc w:val="center"/>
              <w:rPr>
                <w:b/>
                <w:lang w:eastAsia="en-US"/>
              </w:rPr>
            </w:pPr>
          </w:p>
        </w:tc>
      </w:tr>
    </w:tbl>
    <w:p w:rsidR="003F2056" w:rsidRDefault="003F2056" w:rsidP="00140205">
      <w:pPr>
        <w:rPr>
          <w:i/>
          <w:color w:val="C00000"/>
          <w:sz w:val="24"/>
          <w:szCs w:val="24"/>
        </w:rPr>
      </w:pP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383/2013 Z. z. o príspevku pri narodení dieťaťa a príspevku na viac súčasne narodených detí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600/2003 Z. z. o prídavku na dieťa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571/2009 Z. z. o rodičovskom príspevku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561/2008 Z. z. o príspevku na starostlivosť o dieťa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627/2005 Z. z. o  príspevkoch na podporu náhradnej starostlivosti o dieťa </w:t>
      </w:r>
    </w:p>
    <w:p w:rsidR="00072A6B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238/1998 Z. z. o príspevku  na pohreb </w:t>
      </w:r>
    </w:p>
    <w:p w:rsidR="003F2056" w:rsidRPr="00A2403E" w:rsidRDefault="003F2056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Zákon č. 385/2019 Z. z. o kompenzačnom príspevku baníkom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Nariadenie Európskeho parlamentu a Rady (ES) č. 883/2004 o koordinácii systémov sociálneho zabezpečenia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Nariadenie Európskeho parlamentu a Rady (ES) č. 987/2009, ktorým sa stanovuje postup pre vykonávanie nariadenia (ES) č. 883/2004 o koordinácii systémov sociálneho zabezpečenia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>Nariadenie Európskeho parlamentu a Rady (EÚ) č. 492/2011 o slobode pohybu pracovníkov v rámci Únie</w:t>
      </w:r>
    </w:p>
    <w:p w:rsidR="00072A6B" w:rsidRPr="00DB05D7" w:rsidRDefault="00072A6B" w:rsidP="00072A6B">
      <w:pPr>
        <w:rPr>
          <w:b/>
          <w:sz w:val="16"/>
          <w:szCs w:val="16"/>
          <w:u w:val="single"/>
        </w:rPr>
      </w:pPr>
    </w:p>
    <w:p w:rsidR="00072A6B" w:rsidRDefault="00794EA3" w:rsidP="00072A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Žiadateľ o štátne sociálne dávky a príjemca štátnych sociálnych dávok je povinný:</w:t>
      </w:r>
    </w:p>
    <w:p w:rsidR="00011A3F" w:rsidRPr="00011A3F" w:rsidRDefault="00011A3F" w:rsidP="00072A6B">
      <w:pPr>
        <w:jc w:val="both"/>
        <w:rPr>
          <w:sz w:val="16"/>
          <w:szCs w:val="16"/>
        </w:rPr>
      </w:pPr>
    </w:p>
    <w:p w:rsidR="00072A6B" w:rsidRPr="00695D6D" w:rsidRDefault="00072A6B" w:rsidP="00695D6D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 w:rsidRPr="00695D6D">
        <w:rPr>
          <w:b/>
          <w:sz w:val="24"/>
          <w:szCs w:val="24"/>
        </w:rPr>
        <w:t>preukázať rozhodujúce skutočnosti</w:t>
      </w:r>
      <w:r w:rsidRPr="00695D6D">
        <w:rPr>
          <w:sz w:val="24"/>
          <w:szCs w:val="24"/>
        </w:rPr>
        <w:t>, ktor</w:t>
      </w:r>
      <w:r w:rsidR="00695D6D" w:rsidRPr="00695D6D">
        <w:rPr>
          <w:sz w:val="24"/>
          <w:szCs w:val="24"/>
        </w:rPr>
        <w:t xml:space="preserve">é majú vplyv na vznik nároku na </w:t>
      </w:r>
      <w:r w:rsidRPr="00695D6D">
        <w:rPr>
          <w:sz w:val="24"/>
          <w:szCs w:val="24"/>
        </w:rPr>
        <w:t>príspevok/dávku, na trvanie nároku a na jeho/jej výplatu,</w:t>
      </w:r>
    </w:p>
    <w:p w:rsidR="00794EA3" w:rsidRPr="00695D6D" w:rsidRDefault="00072A6B" w:rsidP="00695D6D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 w:rsidRPr="00695D6D">
        <w:rPr>
          <w:b/>
          <w:sz w:val="24"/>
          <w:szCs w:val="24"/>
        </w:rPr>
        <w:t>do ôsmich dní písomne oznámiť zmeny v rozhodujúcich skutočnostiach</w:t>
      </w:r>
      <w:r w:rsidRPr="00695D6D">
        <w:rPr>
          <w:sz w:val="24"/>
          <w:szCs w:val="24"/>
        </w:rPr>
        <w:t xml:space="preserve">, ktoré majú vplyv na nárok na príspevok/dávku a na jeho/jej výplatu alebo podať o týchto zmenách elektronickými prostriedkami do ôsmich dní oznámenie podpísané  </w:t>
      </w:r>
      <w:r w:rsidR="00600D0A" w:rsidRPr="00695D6D">
        <w:rPr>
          <w:sz w:val="24"/>
          <w:szCs w:val="24"/>
        </w:rPr>
        <w:t>kvalifikovaným</w:t>
      </w:r>
      <w:r w:rsidRPr="00695D6D">
        <w:rPr>
          <w:sz w:val="24"/>
          <w:szCs w:val="24"/>
        </w:rPr>
        <w:t xml:space="preserve"> elektronickým podpisom. </w:t>
      </w:r>
    </w:p>
    <w:p w:rsidR="00794EA3" w:rsidRPr="00695D6D" w:rsidRDefault="00794EA3" w:rsidP="00695D6D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 w:rsidRPr="00695D6D">
        <w:rPr>
          <w:sz w:val="22"/>
          <w:szCs w:val="22"/>
        </w:rPr>
        <w:t>na výzvu úradu predložiť doklady potrebné na rozhodnutie o nároku na štátnu sociálnu dávku.</w:t>
      </w:r>
    </w:p>
    <w:p w:rsidR="00794EA3" w:rsidRDefault="00794EA3" w:rsidP="00072A6B">
      <w:pPr>
        <w:ind w:left="705" w:hanging="705"/>
        <w:jc w:val="both"/>
        <w:rPr>
          <w:sz w:val="24"/>
          <w:szCs w:val="24"/>
        </w:rPr>
      </w:pPr>
    </w:p>
    <w:p w:rsidR="00DB05D7" w:rsidRPr="00695D6D" w:rsidRDefault="00695D6D" w:rsidP="00695D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Príjemca </w:t>
      </w:r>
      <w:r w:rsidR="00BA76DA">
        <w:rPr>
          <w:sz w:val="22"/>
          <w:szCs w:val="22"/>
        </w:rPr>
        <w:t>(oprávnená osoba)</w:t>
      </w:r>
      <w:r w:rsidR="00A76378">
        <w:rPr>
          <w:sz w:val="22"/>
          <w:szCs w:val="22"/>
        </w:rPr>
        <w:t xml:space="preserve"> štátnych sociálnych dávok</w:t>
      </w:r>
      <w:r w:rsidRPr="00153EF0">
        <w:rPr>
          <w:sz w:val="22"/>
          <w:szCs w:val="22"/>
        </w:rPr>
        <w:t xml:space="preserve"> </w:t>
      </w:r>
      <w:r w:rsidRPr="00153EF0">
        <w:rPr>
          <w:b/>
          <w:sz w:val="22"/>
          <w:szCs w:val="22"/>
        </w:rPr>
        <w:t>je povinný</w:t>
      </w:r>
      <w:r>
        <w:rPr>
          <w:b/>
          <w:sz w:val="22"/>
          <w:szCs w:val="22"/>
        </w:rPr>
        <w:t xml:space="preserve"> oznámiť:</w:t>
      </w:r>
    </w:p>
    <w:p w:rsidR="00072A6B" w:rsidRDefault="00BA76DA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zmenu</w:t>
      </w:r>
      <w:r w:rsidR="00072A6B" w:rsidRPr="00B065D3">
        <w:rPr>
          <w:sz w:val="22"/>
          <w:szCs w:val="22"/>
        </w:rPr>
        <w:t xml:space="preserve"> trvalého pob</w:t>
      </w:r>
      <w:r w:rsidR="002B372B">
        <w:rPr>
          <w:sz w:val="22"/>
          <w:szCs w:val="22"/>
        </w:rPr>
        <w:t xml:space="preserve">ytu, </w:t>
      </w:r>
      <w:r w:rsidR="00DE343C">
        <w:rPr>
          <w:sz w:val="22"/>
          <w:szCs w:val="22"/>
        </w:rPr>
        <w:t>bydliska</w:t>
      </w:r>
      <w:r w:rsidR="002B372B">
        <w:rPr>
          <w:sz w:val="22"/>
          <w:szCs w:val="22"/>
        </w:rPr>
        <w:t xml:space="preserve"> a priezviska</w:t>
      </w:r>
      <w:r w:rsidR="00DE343C">
        <w:rPr>
          <w:sz w:val="22"/>
          <w:szCs w:val="22"/>
        </w:rPr>
        <w:t xml:space="preserve"> oprávnenej osoby, </w:t>
      </w:r>
      <w:r>
        <w:rPr>
          <w:sz w:val="22"/>
          <w:szCs w:val="22"/>
        </w:rPr>
        <w:t>spoločne posudzovaných osôb</w:t>
      </w:r>
      <w:r w:rsidR="00DE343C">
        <w:rPr>
          <w:sz w:val="22"/>
          <w:szCs w:val="22"/>
        </w:rPr>
        <w:t xml:space="preserve"> (vrátane dieťaťa);</w:t>
      </w:r>
    </w:p>
    <w:p w:rsidR="002B372B" w:rsidRDefault="002B372B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zmenu čísla účtu;</w:t>
      </w:r>
    </w:p>
    <w:p w:rsidR="00A76378" w:rsidRPr="00A76378" w:rsidRDefault="00A76378" w:rsidP="00A76378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začatie</w:t>
      </w:r>
      <w:r w:rsidRPr="00B065D3">
        <w:rPr>
          <w:sz w:val="22"/>
          <w:szCs w:val="22"/>
        </w:rPr>
        <w:t xml:space="preserve"> výkonu zárobkovej činnosti v zahraničí; </w:t>
      </w:r>
    </w:p>
    <w:p w:rsidR="00072A6B" w:rsidRPr="00B065D3" w:rsidRDefault="00DE343C" w:rsidP="00072A6B">
      <w:pPr>
        <w:pStyle w:val="Odsekzoznamu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zmenu</w:t>
      </w:r>
      <w:r w:rsidR="00072A6B" w:rsidRPr="00B065D3">
        <w:rPr>
          <w:sz w:val="22"/>
          <w:szCs w:val="22"/>
        </w:rPr>
        <w:t xml:space="preserve"> bydliska v zahraničí;</w:t>
      </w:r>
    </w:p>
    <w:p w:rsidR="00072A6B" w:rsidRPr="00B065D3" w:rsidRDefault="00DE343C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dohodu</w:t>
      </w:r>
      <w:r w:rsidR="00072A6B" w:rsidRPr="00B065D3">
        <w:rPr>
          <w:sz w:val="22"/>
          <w:szCs w:val="22"/>
        </w:rPr>
        <w:t xml:space="preserve"> o poskytovaní všeobecnej </w:t>
      </w:r>
      <w:r>
        <w:rPr>
          <w:sz w:val="22"/>
          <w:szCs w:val="22"/>
        </w:rPr>
        <w:t>ambulantnej starostlivosti dieťaťa;</w:t>
      </w:r>
    </w:p>
    <w:p w:rsidR="00072A6B" w:rsidRDefault="00072A6B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vz</w:t>
      </w:r>
      <w:r w:rsidR="00554DD2">
        <w:rPr>
          <w:sz w:val="22"/>
          <w:szCs w:val="22"/>
        </w:rPr>
        <w:t>nik a zánik nároku na materské, vyplácané v cudzine alebo vyplácané Ministerstvom vnútra SR, resp. Ministerstvom obrany SR;</w:t>
      </w:r>
    </w:p>
    <w:p w:rsidR="00554DD2" w:rsidRPr="00B065D3" w:rsidRDefault="00554DD2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vznik a zánik rodičovského príspevku, vyplácaného v cudzine;</w:t>
      </w:r>
    </w:p>
    <w:p w:rsidR="00072A6B" w:rsidRPr="00554DD2" w:rsidRDefault="00072A6B" w:rsidP="00554DD2">
      <w:pPr>
        <w:pStyle w:val="Odsekzoznamu"/>
        <w:numPr>
          <w:ilvl w:val="0"/>
          <w:numId w:val="31"/>
        </w:numPr>
        <w:jc w:val="both"/>
        <w:rPr>
          <w:i/>
          <w:sz w:val="22"/>
          <w:szCs w:val="22"/>
        </w:rPr>
      </w:pPr>
      <w:r w:rsidRPr="00B065D3">
        <w:rPr>
          <w:sz w:val="22"/>
          <w:szCs w:val="22"/>
        </w:rPr>
        <w:t>skončenie štúdia na strednej alebo vysokej škole</w:t>
      </w:r>
      <w:r w:rsidR="004807CE">
        <w:rPr>
          <w:sz w:val="22"/>
          <w:szCs w:val="22"/>
        </w:rPr>
        <w:t xml:space="preserve"> mimo územia SR</w:t>
      </w:r>
      <w:r w:rsidRPr="00B065D3">
        <w:rPr>
          <w:sz w:val="22"/>
          <w:szCs w:val="22"/>
        </w:rPr>
        <w:t xml:space="preserve"> (</w:t>
      </w:r>
      <w:r w:rsidRPr="00B065D3">
        <w:rPr>
          <w:i/>
          <w:sz w:val="22"/>
          <w:szCs w:val="22"/>
        </w:rPr>
        <w:t>skončenie štúdia, vylúčenie zo</w:t>
      </w:r>
      <w:r w:rsidR="004807CE">
        <w:rPr>
          <w:i/>
          <w:sz w:val="22"/>
          <w:szCs w:val="22"/>
        </w:rPr>
        <w:t xml:space="preserve"> </w:t>
      </w:r>
      <w:r w:rsidRPr="00554DD2">
        <w:rPr>
          <w:i/>
          <w:sz w:val="22"/>
          <w:szCs w:val="22"/>
        </w:rPr>
        <w:t xml:space="preserve"> štúdia, zanechanie štúdia</w:t>
      </w:r>
      <w:r w:rsidR="00554DD2">
        <w:rPr>
          <w:i/>
          <w:sz w:val="22"/>
          <w:szCs w:val="22"/>
        </w:rPr>
        <w:t>, prerušenie štúdia</w:t>
      </w:r>
      <w:r w:rsidRPr="00554DD2">
        <w:rPr>
          <w:i/>
          <w:sz w:val="22"/>
          <w:szCs w:val="22"/>
        </w:rPr>
        <w:t xml:space="preserve"> a pod</w:t>
      </w:r>
      <w:r w:rsidRPr="00554DD2">
        <w:rPr>
          <w:sz w:val="22"/>
          <w:szCs w:val="22"/>
        </w:rPr>
        <w:t>.);</w:t>
      </w:r>
    </w:p>
    <w:p w:rsidR="00072A6B" w:rsidRPr="00B065D3" w:rsidRDefault="00072A6B" w:rsidP="00072A6B">
      <w:pPr>
        <w:pStyle w:val="Odsekzoznamu"/>
        <w:numPr>
          <w:ilvl w:val="0"/>
          <w:numId w:val="32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z</w:t>
      </w:r>
      <w:r w:rsidR="00554DD2">
        <w:rPr>
          <w:sz w:val="22"/>
          <w:szCs w:val="22"/>
        </w:rPr>
        <w:t>menu</w:t>
      </w:r>
      <w:r w:rsidRPr="00B065D3">
        <w:rPr>
          <w:sz w:val="22"/>
          <w:szCs w:val="22"/>
        </w:rPr>
        <w:t xml:space="preserve"> formy štúdia (</w:t>
      </w:r>
      <w:r w:rsidRPr="00B065D3">
        <w:rPr>
          <w:i/>
          <w:sz w:val="22"/>
          <w:szCs w:val="22"/>
        </w:rPr>
        <w:t>z dennej formy na externú formu  a pod</w:t>
      </w:r>
      <w:r w:rsidRPr="00B065D3">
        <w:rPr>
          <w:sz w:val="22"/>
          <w:szCs w:val="22"/>
        </w:rPr>
        <w:t xml:space="preserve">.); </w:t>
      </w:r>
    </w:p>
    <w:p w:rsidR="006167B9" w:rsidRDefault="006167B9" w:rsidP="006167B9">
      <w:pPr>
        <w:pStyle w:val="Odsekzoznamu"/>
        <w:numPr>
          <w:ilvl w:val="0"/>
          <w:numId w:val="33"/>
        </w:numPr>
        <w:jc w:val="both"/>
        <w:rPr>
          <w:sz w:val="22"/>
          <w:szCs w:val="22"/>
        </w:rPr>
      </w:pPr>
      <w:r w:rsidRPr="00554DD2">
        <w:rPr>
          <w:sz w:val="22"/>
          <w:szCs w:val="22"/>
        </w:rPr>
        <w:t>potvrdenie zo zdravotnej poisťovne o povinnom</w:t>
      </w:r>
      <w:r w:rsidRPr="006167B9">
        <w:rPr>
          <w:sz w:val="22"/>
          <w:szCs w:val="22"/>
        </w:rPr>
        <w:t xml:space="preserve"> verejnom zdravotnom poistení oprávnenej osoby v SR (</w:t>
      </w:r>
      <w:r w:rsidRPr="006167B9">
        <w:rPr>
          <w:i/>
          <w:sz w:val="22"/>
          <w:szCs w:val="22"/>
        </w:rPr>
        <w:t>netýka sa dieťaťa</w:t>
      </w:r>
      <w:r>
        <w:rPr>
          <w:sz w:val="22"/>
          <w:szCs w:val="22"/>
        </w:rPr>
        <w:t xml:space="preserve">), </w:t>
      </w:r>
      <w:r w:rsidR="00072A6B" w:rsidRPr="006167B9">
        <w:rPr>
          <w:sz w:val="22"/>
          <w:szCs w:val="22"/>
        </w:rPr>
        <w:t>ak sa žiadateľ/oprávnená osoba a dieťa zdržiavajú v štáte, ktorý nie je členským štátom EÚ</w:t>
      </w:r>
      <w:r>
        <w:rPr>
          <w:sz w:val="22"/>
          <w:szCs w:val="22"/>
        </w:rPr>
        <w:t>;</w:t>
      </w:r>
    </w:p>
    <w:p w:rsidR="00072A6B" w:rsidRPr="006167B9" w:rsidRDefault="00072A6B" w:rsidP="006167B9">
      <w:pPr>
        <w:pStyle w:val="Odsekzoznamu"/>
        <w:numPr>
          <w:ilvl w:val="0"/>
          <w:numId w:val="33"/>
        </w:numPr>
        <w:jc w:val="both"/>
        <w:rPr>
          <w:sz w:val="22"/>
          <w:szCs w:val="22"/>
        </w:rPr>
      </w:pPr>
      <w:r w:rsidRPr="006167B9">
        <w:rPr>
          <w:sz w:val="22"/>
          <w:szCs w:val="22"/>
        </w:rPr>
        <w:t xml:space="preserve">rozhodnutie </w:t>
      </w:r>
      <w:r w:rsidR="006167B9">
        <w:rPr>
          <w:sz w:val="22"/>
          <w:szCs w:val="22"/>
        </w:rPr>
        <w:t xml:space="preserve">sociálnej poisťovne </w:t>
      </w:r>
      <w:r w:rsidRPr="006167B9">
        <w:rPr>
          <w:sz w:val="22"/>
          <w:szCs w:val="22"/>
        </w:rPr>
        <w:t>o priznaní invalidného dôchodku</w:t>
      </w:r>
      <w:r w:rsidR="006167B9">
        <w:rPr>
          <w:sz w:val="22"/>
          <w:szCs w:val="22"/>
        </w:rPr>
        <w:t xml:space="preserve"> dieťaťa</w:t>
      </w:r>
      <w:r w:rsidRPr="006167B9">
        <w:rPr>
          <w:sz w:val="22"/>
          <w:szCs w:val="22"/>
        </w:rPr>
        <w:t xml:space="preserve">; </w:t>
      </w:r>
    </w:p>
    <w:p w:rsidR="00931629" w:rsidRPr="006167B9" w:rsidRDefault="00931629" w:rsidP="00072A6B">
      <w:pPr>
        <w:pStyle w:val="Odsekzoznamu"/>
        <w:numPr>
          <w:ilvl w:val="0"/>
          <w:numId w:val="34"/>
        </w:numPr>
        <w:jc w:val="both"/>
        <w:rPr>
          <w:sz w:val="22"/>
          <w:szCs w:val="22"/>
        </w:rPr>
      </w:pPr>
      <w:r w:rsidRPr="006167B9">
        <w:rPr>
          <w:sz w:val="22"/>
          <w:szCs w:val="22"/>
        </w:rPr>
        <w:t>informáciu o začatí konania o</w:t>
      </w:r>
      <w:r w:rsidR="004E0CA4">
        <w:rPr>
          <w:sz w:val="22"/>
          <w:szCs w:val="22"/>
        </w:rPr>
        <w:t> </w:t>
      </w:r>
      <w:r w:rsidRPr="006167B9">
        <w:rPr>
          <w:sz w:val="22"/>
          <w:szCs w:val="22"/>
        </w:rPr>
        <w:t xml:space="preserve">výživnom, </w:t>
      </w:r>
      <w:r w:rsidR="004E0CA4">
        <w:rPr>
          <w:sz w:val="22"/>
          <w:szCs w:val="22"/>
        </w:rPr>
        <w:t xml:space="preserve">o začatí konania o sirotský dôchodok, </w:t>
      </w:r>
      <w:r w:rsidRPr="006167B9">
        <w:rPr>
          <w:sz w:val="22"/>
          <w:szCs w:val="22"/>
        </w:rPr>
        <w:t xml:space="preserve">pozostalej </w:t>
      </w:r>
      <w:r w:rsidR="004E0CA4">
        <w:rPr>
          <w:sz w:val="22"/>
          <w:szCs w:val="22"/>
        </w:rPr>
        <w:t xml:space="preserve">úrazovej </w:t>
      </w:r>
      <w:r w:rsidRPr="006167B9">
        <w:rPr>
          <w:sz w:val="22"/>
          <w:szCs w:val="22"/>
        </w:rPr>
        <w:t>rente</w:t>
      </w:r>
      <w:r w:rsidR="004E0CA4">
        <w:rPr>
          <w:sz w:val="22"/>
          <w:szCs w:val="22"/>
        </w:rPr>
        <w:t>, o konaní sirotského výsluhového dôchodku</w:t>
      </w:r>
      <w:r w:rsidRPr="006167B9">
        <w:rPr>
          <w:sz w:val="22"/>
          <w:szCs w:val="22"/>
        </w:rPr>
        <w:t xml:space="preserve"> alebo </w:t>
      </w:r>
      <w:r w:rsidR="004E0CA4">
        <w:rPr>
          <w:sz w:val="22"/>
          <w:szCs w:val="22"/>
        </w:rPr>
        <w:t>obdobnej dávky v cudzine;</w:t>
      </w:r>
    </w:p>
    <w:p w:rsidR="00072A6B" w:rsidRDefault="00072A6B" w:rsidP="00072A6B">
      <w:pPr>
        <w:pStyle w:val="Odsekzoznamu"/>
        <w:numPr>
          <w:ilvl w:val="0"/>
          <w:numId w:val="34"/>
        </w:numPr>
        <w:jc w:val="both"/>
        <w:rPr>
          <w:sz w:val="22"/>
          <w:szCs w:val="22"/>
        </w:rPr>
      </w:pPr>
      <w:r w:rsidRPr="006167B9">
        <w:rPr>
          <w:sz w:val="22"/>
          <w:szCs w:val="22"/>
        </w:rPr>
        <w:lastRenderedPageBreak/>
        <w:t>rozhodnutie zo sociálnej poisťovne o priznaní sirotského dôchodku;</w:t>
      </w:r>
    </w:p>
    <w:p w:rsidR="002B372B" w:rsidRPr="006167B9" w:rsidRDefault="002B372B" w:rsidP="00072A6B">
      <w:pPr>
        <w:pStyle w:val="Odsekzoznamu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informáciu o začatí konania vo veci zverenia maloletého dieťaťa</w:t>
      </w:r>
    </w:p>
    <w:p w:rsidR="002B372B" w:rsidRPr="00A8790D" w:rsidRDefault="00A76378" w:rsidP="00A8790D">
      <w:pPr>
        <w:ind w:left="708"/>
        <w:jc w:val="both"/>
        <w:rPr>
          <w:sz w:val="22"/>
          <w:szCs w:val="22"/>
        </w:rPr>
      </w:pPr>
      <w:r w:rsidRPr="00A8790D">
        <w:rPr>
          <w:sz w:val="22"/>
          <w:szCs w:val="22"/>
        </w:rPr>
        <w:t xml:space="preserve">Poznámka: </w:t>
      </w:r>
      <w:r w:rsidR="002B372B" w:rsidRPr="00A8790D">
        <w:rPr>
          <w:sz w:val="22"/>
          <w:szCs w:val="22"/>
        </w:rPr>
        <w:t xml:space="preserve">ak v priebehu kalendárneho mesiaca nastala </w:t>
      </w:r>
      <w:r w:rsidR="002B372B" w:rsidRPr="00A8790D">
        <w:rPr>
          <w:b/>
          <w:sz w:val="22"/>
          <w:szCs w:val="22"/>
        </w:rPr>
        <w:t xml:space="preserve">zmena </w:t>
      </w:r>
      <w:r w:rsidRPr="00A8790D">
        <w:rPr>
          <w:b/>
          <w:sz w:val="22"/>
          <w:szCs w:val="22"/>
        </w:rPr>
        <w:t xml:space="preserve">oprávnenej osoby   na základe </w:t>
      </w:r>
      <w:r w:rsidR="002B372B" w:rsidRPr="00A8790D">
        <w:rPr>
          <w:b/>
          <w:sz w:val="22"/>
          <w:szCs w:val="22"/>
        </w:rPr>
        <w:t>rozhodnutia súdu o zverení dieťaťa do starostlivosti jednému z rodičov</w:t>
      </w:r>
      <w:r w:rsidR="002B372B" w:rsidRPr="00A8790D">
        <w:rPr>
          <w:sz w:val="22"/>
          <w:szCs w:val="22"/>
        </w:rPr>
        <w:t xml:space="preserve"> alebo </w:t>
      </w:r>
      <w:r w:rsidRPr="00A8790D">
        <w:rPr>
          <w:sz w:val="22"/>
          <w:szCs w:val="22"/>
        </w:rPr>
        <w:t xml:space="preserve">na základe </w:t>
      </w:r>
      <w:r w:rsidR="002B372B" w:rsidRPr="00A8790D">
        <w:rPr>
          <w:b/>
          <w:sz w:val="22"/>
          <w:szCs w:val="22"/>
        </w:rPr>
        <w:t>rozhodnutia súdu o zverení dieťaťa inej fyzickej osobe do starostlivosti nahrádzajúcej starostlivosť rodičov</w:t>
      </w:r>
      <w:r w:rsidR="002B372B" w:rsidRPr="00A8790D">
        <w:rPr>
          <w:sz w:val="22"/>
          <w:szCs w:val="22"/>
        </w:rPr>
        <w:t xml:space="preserve">, </w:t>
      </w:r>
      <w:r w:rsidR="002B372B" w:rsidRPr="00A8790D">
        <w:rPr>
          <w:b/>
          <w:sz w:val="22"/>
          <w:szCs w:val="22"/>
        </w:rPr>
        <w:t>prídavok a príplatok k prídavku platiteľ vyplatí tej oprávnenej osobe, ktorá má dieťa v starostlivosti aspoň posledný deň kalendárneho mesiaca</w:t>
      </w:r>
      <w:r w:rsidR="002B372B" w:rsidRPr="00A8790D">
        <w:rPr>
          <w:sz w:val="22"/>
          <w:szCs w:val="22"/>
        </w:rPr>
        <w:t>, za ktorý prídavok a príplatok k prídavku patria;</w:t>
      </w:r>
    </w:p>
    <w:p w:rsidR="00072A6B" w:rsidRPr="00B065D3" w:rsidRDefault="00072A6B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ak je nezaopatrené dieťa vo výkone väzby alebo vo výkone trestu odňatia slobody;</w:t>
      </w:r>
    </w:p>
    <w:p w:rsidR="00072A6B" w:rsidRPr="002B372B" w:rsidRDefault="002B372B" w:rsidP="002B372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začiatok vykonávania zárobkovej činnosti, </w:t>
      </w:r>
      <w:r w:rsidR="00072A6B" w:rsidRPr="00B065D3">
        <w:rPr>
          <w:sz w:val="22"/>
          <w:szCs w:val="22"/>
        </w:rPr>
        <w:t>ak je oprávnená osoba poberateľom príplatku k prídavku na dieťa</w:t>
      </w:r>
      <w:r>
        <w:rPr>
          <w:sz w:val="22"/>
          <w:szCs w:val="22"/>
        </w:rPr>
        <w:t>;</w:t>
      </w:r>
    </w:p>
    <w:p w:rsidR="00072A6B" w:rsidRPr="00A76378" w:rsidRDefault="00072A6B" w:rsidP="00072A6B">
      <w:pPr>
        <w:pStyle w:val="Odsekzoznamu"/>
        <w:numPr>
          <w:ilvl w:val="0"/>
          <w:numId w:val="36"/>
        </w:numPr>
        <w:jc w:val="both"/>
        <w:rPr>
          <w:i/>
          <w:sz w:val="22"/>
          <w:szCs w:val="22"/>
        </w:rPr>
      </w:pPr>
      <w:r w:rsidRPr="00B065D3">
        <w:rPr>
          <w:sz w:val="22"/>
          <w:szCs w:val="22"/>
        </w:rPr>
        <w:t xml:space="preserve">po dovŕšení troch rokov veku nezaopatreného dieťaťa </w:t>
      </w:r>
      <w:r w:rsidRPr="00B065D3">
        <w:rPr>
          <w:b/>
          <w:sz w:val="22"/>
          <w:szCs w:val="22"/>
        </w:rPr>
        <w:t>oznámiť platiteľovi</w:t>
      </w:r>
      <w:r w:rsidRPr="00B065D3">
        <w:rPr>
          <w:sz w:val="22"/>
          <w:szCs w:val="22"/>
        </w:rPr>
        <w:t xml:space="preserve"> písomne alebo elektronickými prostriedkami s</w:t>
      </w:r>
      <w:r w:rsidR="00DA3AC4" w:rsidRPr="00B065D3">
        <w:rPr>
          <w:sz w:val="22"/>
          <w:szCs w:val="22"/>
        </w:rPr>
        <w:t xml:space="preserve"> kvalifikovaným </w:t>
      </w:r>
      <w:r w:rsidRPr="00B065D3">
        <w:rPr>
          <w:sz w:val="22"/>
          <w:szCs w:val="22"/>
        </w:rPr>
        <w:t xml:space="preserve">elektronickým podpisom, </w:t>
      </w:r>
      <w:r w:rsidRPr="00B065D3">
        <w:rPr>
          <w:b/>
          <w:sz w:val="22"/>
          <w:szCs w:val="22"/>
        </w:rPr>
        <w:t>akým spôsobom a kde bude zabezpečovaná starostlivosť o toto nezaopatrené dieťa do začiatku plnenia povinnej školskej dochádzky;</w:t>
      </w:r>
    </w:p>
    <w:p w:rsidR="00A76378" w:rsidRPr="00A76378" w:rsidRDefault="00A76378" w:rsidP="00A76378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prijatie dieťaťa do štátnej materskej školy – v prípade podania žiadosti a poberania rodičovského príspevku pre dieťa od 3 do 6 rokov z dôvodu neprijatia do štátnej spádovej materskej školy.</w:t>
      </w:r>
    </w:p>
    <w:p w:rsidR="00072A6B" w:rsidRDefault="00A76378" w:rsidP="00A76378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72A6B" w:rsidRPr="00A76378">
        <w:rPr>
          <w:sz w:val="22"/>
          <w:szCs w:val="22"/>
        </w:rPr>
        <w:t>k v priebehu vyplácania príspevku/dávky nastane</w:t>
      </w:r>
      <w:r w:rsidR="00A8790D">
        <w:rPr>
          <w:sz w:val="22"/>
          <w:szCs w:val="22"/>
        </w:rPr>
        <w:t xml:space="preserve"> zmena trvalého pobytu alebo  </w:t>
      </w:r>
      <w:r w:rsidR="00072A6B" w:rsidRPr="00A76378">
        <w:rPr>
          <w:sz w:val="22"/>
          <w:szCs w:val="22"/>
        </w:rPr>
        <w:t>prechodného pobytu oprávnenej osoby, príspevok/dávku vyplatí platiteľ príslušný podľa miesta nového trvalého pobytu alebo prechodného pobytu oprávnenej osoby najskôr  v kalendárnom mesiaci, nasledujúcom po kalendárnom mesiaci, v ktorom bola zmena trvalého pobytu alebo prechodného pobytu oznámená platiteľovi;</w:t>
      </w:r>
    </w:p>
    <w:p w:rsidR="00011A3F" w:rsidRPr="00B065D3" w:rsidRDefault="00011A3F" w:rsidP="00011A3F">
      <w:pPr>
        <w:jc w:val="both"/>
        <w:rPr>
          <w:b/>
          <w:sz w:val="22"/>
          <w:szCs w:val="22"/>
        </w:rPr>
      </w:pPr>
    </w:p>
    <w:p w:rsidR="00072A6B" w:rsidRPr="00B065D3" w:rsidRDefault="00072A6B" w:rsidP="00011A3F">
      <w:pPr>
        <w:jc w:val="both"/>
        <w:rPr>
          <w:sz w:val="22"/>
          <w:szCs w:val="22"/>
        </w:rPr>
      </w:pPr>
      <w:r w:rsidRPr="00B065D3">
        <w:rPr>
          <w:b/>
          <w:sz w:val="22"/>
          <w:szCs w:val="22"/>
        </w:rPr>
        <w:t>Ak oprávnená osoba svojím konaním spôsobila, alebo vedela alebo musela z okolností predpokladať, že platiteľ jej príspevok alebo dávku vyplatil neprávom</w:t>
      </w:r>
      <w:r w:rsidRPr="00B065D3">
        <w:rPr>
          <w:sz w:val="22"/>
          <w:szCs w:val="22"/>
        </w:rPr>
        <w:t xml:space="preserve">, je povinná ho/ju vrátiť. </w:t>
      </w:r>
    </w:p>
    <w:p w:rsidR="00072A6B" w:rsidRDefault="00072A6B" w:rsidP="00072A6B">
      <w:pPr>
        <w:pStyle w:val="l31"/>
      </w:pPr>
    </w:p>
    <w:p w:rsidR="00A2403E" w:rsidRPr="00B065D3" w:rsidRDefault="00A2403E" w:rsidP="00072A6B">
      <w:pPr>
        <w:pStyle w:val="l31"/>
        <w:rPr>
          <w:b/>
          <w:sz w:val="22"/>
          <w:szCs w:val="22"/>
        </w:rPr>
      </w:pPr>
      <w:r w:rsidRPr="00B065D3">
        <w:rPr>
          <w:b/>
          <w:sz w:val="22"/>
          <w:szCs w:val="22"/>
        </w:rPr>
        <w:t>UPOZORNENIE:</w:t>
      </w:r>
    </w:p>
    <w:p w:rsidR="00011A3F" w:rsidRDefault="00A2403E" w:rsidP="00072A6B">
      <w:pPr>
        <w:pStyle w:val="l31"/>
        <w:rPr>
          <w:i/>
          <w:sz w:val="22"/>
          <w:szCs w:val="22"/>
        </w:rPr>
      </w:pPr>
      <w:r w:rsidRPr="00B065D3">
        <w:rPr>
          <w:sz w:val="22"/>
          <w:szCs w:val="22"/>
        </w:rPr>
        <w:t>Platiteľ (</w:t>
      </w:r>
      <w:r w:rsidRPr="00B065D3">
        <w:rPr>
          <w:i/>
          <w:sz w:val="22"/>
          <w:szCs w:val="22"/>
        </w:rPr>
        <w:t>úrad práce, sociálnych vecí a rodiny</w:t>
      </w:r>
      <w:r w:rsidRPr="00B065D3">
        <w:rPr>
          <w:sz w:val="22"/>
          <w:szCs w:val="22"/>
        </w:rPr>
        <w:t>) nevyhotovuje písomné rozhodnutie o priznaní a zvý</w:t>
      </w:r>
      <w:r w:rsidR="00666DC5">
        <w:rPr>
          <w:sz w:val="22"/>
          <w:szCs w:val="22"/>
        </w:rPr>
        <w:t>šení štátnych sociálnych dávok</w:t>
      </w:r>
      <w:r w:rsidRPr="00B065D3">
        <w:rPr>
          <w:sz w:val="22"/>
          <w:szCs w:val="22"/>
        </w:rPr>
        <w:t xml:space="preserve">. Písomné rozhodnutie nahrádza samotné plnenie (poskytnutie/výplata štátnej sociálnej dávky), teda prevzatie štátnej sociálnej dávky na pošte, resp. pripísanie poskytnutej sumy na účet príjemcu. V prípade, ak príjemca nebude s vyplatenou sumou spokojný, môže podať odvolanie voči prevzatému plneniu v lehote 15 dní od prijatia poskytnutého plnenia. </w:t>
      </w:r>
      <w:r w:rsidRPr="00B065D3">
        <w:rPr>
          <w:i/>
          <w:sz w:val="22"/>
          <w:szCs w:val="22"/>
        </w:rPr>
        <w:t>Príklad:</w:t>
      </w:r>
      <w:r w:rsidR="00B065D3" w:rsidRPr="00B065D3">
        <w:rPr>
          <w:i/>
          <w:sz w:val="22"/>
          <w:szCs w:val="22"/>
        </w:rPr>
        <w:t xml:space="preserve"> ak si príjemca prevezme štátnu sociálnu dávku na pošte dňa 15.5., posledný deň lehoty na podanie odvolania je 30.5.</w:t>
      </w:r>
    </w:p>
    <w:p w:rsidR="003F2056" w:rsidRDefault="003F2056" w:rsidP="00072A6B">
      <w:pPr>
        <w:pStyle w:val="l31"/>
        <w:rPr>
          <w:i/>
          <w:sz w:val="22"/>
          <w:szCs w:val="22"/>
        </w:rPr>
      </w:pPr>
    </w:p>
    <w:p w:rsidR="003F2056" w:rsidRDefault="00A76378" w:rsidP="00A76378">
      <w:pPr>
        <w:jc w:val="both"/>
        <w:rPr>
          <w:sz w:val="24"/>
          <w:szCs w:val="24"/>
        </w:rPr>
      </w:pPr>
      <w:r>
        <w:rPr>
          <w:sz w:val="24"/>
          <w:szCs w:val="24"/>
        </w:rPr>
        <w:t>Vyhlasujem, že som bol oboznámený a poučený o svojich povinnostiach</w:t>
      </w:r>
      <w:r w:rsidR="004C2E35">
        <w:rPr>
          <w:sz w:val="24"/>
          <w:szCs w:val="24"/>
        </w:rPr>
        <w:t>.</w:t>
      </w:r>
    </w:p>
    <w:p w:rsidR="00A8790D" w:rsidRPr="00B065D3" w:rsidRDefault="00A8790D" w:rsidP="00A76378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B065D3" w:rsidRPr="00B065D3" w:rsidRDefault="00B065D3" w:rsidP="00072A6B">
      <w:pPr>
        <w:pStyle w:val="l31"/>
        <w:rPr>
          <w:sz w:val="22"/>
          <w:szCs w:val="22"/>
        </w:rPr>
      </w:pPr>
    </w:p>
    <w:p w:rsidR="00072A6B" w:rsidRPr="00B065D3" w:rsidRDefault="00072A6B" w:rsidP="003A1FAE">
      <w:pPr>
        <w:pStyle w:val="l31"/>
        <w:rPr>
          <w:sz w:val="22"/>
          <w:szCs w:val="22"/>
        </w:rPr>
      </w:pPr>
      <w:r w:rsidRPr="00B065D3">
        <w:rPr>
          <w:sz w:val="22"/>
          <w:szCs w:val="22"/>
        </w:rPr>
        <w:t>V ...................................... dňa .................</w:t>
      </w:r>
      <w:r w:rsidR="00A52CFC" w:rsidRPr="00B065D3">
        <w:rPr>
          <w:sz w:val="22"/>
          <w:szCs w:val="22"/>
        </w:rPr>
        <w:t>.</w:t>
      </w:r>
      <w:r w:rsidRPr="00B065D3">
        <w:rPr>
          <w:sz w:val="22"/>
          <w:szCs w:val="22"/>
        </w:rPr>
        <w:t>.</w:t>
      </w:r>
      <w:r w:rsidR="00AB342F" w:rsidRPr="00B065D3">
        <w:rPr>
          <w:sz w:val="22"/>
          <w:szCs w:val="22"/>
        </w:rPr>
        <w:t>.</w:t>
      </w:r>
      <w:r w:rsidRPr="00B065D3">
        <w:rPr>
          <w:sz w:val="22"/>
          <w:szCs w:val="22"/>
        </w:rPr>
        <w:t xml:space="preserve">.... </w:t>
      </w:r>
      <w:r w:rsidRPr="00B065D3">
        <w:rPr>
          <w:sz w:val="22"/>
          <w:szCs w:val="22"/>
        </w:rPr>
        <w:tab/>
        <w:t xml:space="preserve">                 </w:t>
      </w:r>
      <w:r w:rsidR="00B065D3">
        <w:rPr>
          <w:sz w:val="22"/>
          <w:szCs w:val="22"/>
        </w:rPr>
        <w:t xml:space="preserve">              </w:t>
      </w:r>
      <w:r w:rsidRPr="00B065D3">
        <w:rPr>
          <w:sz w:val="22"/>
          <w:szCs w:val="22"/>
        </w:rPr>
        <w:t>.......................</w:t>
      </w:r>
      <w:r w:rsidR="00AD23A6" w:rsidRPr="00B065D3">
        <w:rPr>
          <w:sz w:val="22"/>
          <w:szCs w:val="22"/>
        </w:rPr>
        <w:t>..</w:t>
      </w:r>
      <w:r w:rsidRPr="00B065D3">
        <w:rPr>
          <w:sz w:val="22"/>
          <w:szCs w:val="22"/>
        </w:rPr>
        <w:t>.....................</w:t>
      </w:r>
    </w:p>
    <w:p w:rsidR="003F2056" w:rsidRPr="00A76378" w:rsidRDefault="00072A6B" w:rsidP="003A1FAE">
      <w:pPr>
        <w:pStyle w:val="l31"/>
        <w:rPr>
          <w:color w:val="000000"/>
          <w:sz w:val="22"/>
          <w:szCs w:val="22"/>
        </w:rPr>
      </w:pPr>
      <w:r w:rsidRPr="00B065D3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>
        <w:rPr>
          <w:sz w:val="22"/>
          <w:szCs w:val="22"/>
        </w:rPr>
        <w:tab/>
      </w:r>
      <w:r w:rsidR="003F2056" w:rsidRPr="00B065D3">
        <w:rPr>
          <w:color w:val="000000"/>
          <w:sz w:val="22"/>
          <w:szCs w:val="22"/>
        </w:rPr>
        <w:t>podpis občana</w:t>
      </w: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A8790D" w:rsidRDefault="00A8790D" w:rsidP="003F2056">
      <w:pPr>
        <w:rPr>
          <w:b/>
          <w:sz w:val="24"/>
          <w:szCs w:val="24"/>
          <w:u w:val="single"/>
        </w:rPr>
      </w:pPr>
    </w:p>
    <w:p w:rsidR="003F2056" w:rsidRPr="00B216E7" w:rsidRDefault="003F2056" w:rsidP="003F2056">
      <w:pPr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__________________________________________________________________________</w:t>
      </w:r>
    </w:p>
    <w:p w:rsidR="003F2056" w:rsidRPr="00F5088E" w:rsidRDefault="003F2056" w:rsidP="003F2056">
      <w:pPr>
        <w:jc w:val="both"/>
        <w:rPr>
          <w:b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k dávkam a žiadosti o dávky sú na stránke: </w:t>
      </w:r>
      <w:hyperlink r:id="rId8" w:history="1">
        <w:r w:rsidRPr="00F5088E">
          <w:rPr>
            <w:rStyle w:val="Hypertextovprepojenie"/>
            <w:color w:val="auto"/>
          </w:rPr>
          <w:t>www.upsvr.gov.sk</w:t>
        </w:r>
      </w:hyperlink>
    </w:p>
    <w:p w:rsidR="003F2056" w:rsidRPr="00A76378" w:rsidRDefault="003F2056" w:rsidP="00A76378">
      <w:pPr>
        <w:rPr>
          <w:u w:val="single"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o príslušnej </w:t>
      </w:r>
      <w:hyperlink r:id="rId9" w:tgtFrame="_blank" w:history="1">
        <w:r w:rsidRPr="00F5088E">
          <w:rPr>
            <w:rStyle w:val="Hypertextovprepojenie"/>
            <w:b/>
            <w:color w:val="auto"/>
          </w:rPr>
          <w:t>legislatíve EÚ</w:t>
        </w:r>
      </w:hyperlink>
      <w:r w:rsidRPr="00F5088E">
        <w:rPr>
          <w:b/>
        </w:rPr>
        <w:t>  nájdete na stránke MPSVR SR</w:t>
      </w:r>
      <w:r w:rsidRPr="00F5088E">
        <w:t xml:space="preserve"> </w:t>
      </w:r>
      <w:hyperlink r:id="rId10" w:history="1">
        <w:r w:rsidRPr="00F5088E">
          <w:rPr>
            <w:rStyle w:val="Hypertextovprepojenie"/>
            <w:color w:val="auto"/>
          </w:rPr>
          <w:t>http://employment.gov.sk/sk/ministerstvo/medzinarodna-spolupraca/koordinacia-systemov-sz/</w:t>
        </w:r>
      </w:hyperlink>
    </w:p>
    <w:p w:rsidR="00072A6B" w:rsidRPr="00B065D3" w:rsidRDefault="00072A6B" w:rsidP="003A1FAE">
      <w:pPr>
        <w:pStyle w:val="l31"/>
        <w:rPr>
          <w:color w:val="000000"/>
          <w:sz w:val="22"/>
          <w:szCs w:val="22"/>
        </w:rPr>
      </w:pP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  <w:t xml:space="preserve">  </w:t>
      </w:r>
      <w:r w:rsidRPr="00B065D3">
        <w:rPr>
          <w:sz w:val="22"/>
          <w:szCs w:val="22"/>
        </w:rPr>
        <w:tab/>
        <w:t xml:space="preserve">        </w:t>
      </w:r>
    </w:p>
    <w:sectPr w:rsidR="00072A6B" w:rsidRPr="00B065D3" w:rsidSect="002F48BD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D2" w:rsidRDefault="00086BD2" w:rsidP="00D04AC2">
      <w:r>
        <w:separator/>
      </w:r>
    </w:p>
  </w:endnote>
  <w:endnote w:type="continuationSeparator" w:id="0">
    <w:p w:rsidR="00086BD2" w:rsidRDefault="00086BD2" w:rsidP="00D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193"/>
      <w:docPartObj>
        <w:docPartGallery w:val="Page Numbers (Bottom of Page)"/>
        <w:docPartUnique/>
      </w:docPartObj>
    </w:sdtPr>
    <w:sdtEndPr/>
    <w:sdtContent>
      <w:p w:rsidR="002F48BD" w:rsidRDefault="002F48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90D">
          <w:rPr>
            <w:noProof/>
          </w:rPr>
          <w:t>2</w:t>
        </w:r>
        <w:r>
          <w:fldChar w:fldCharType="end"/>
        </w:r>
      </w:p>
    </w:sdtContent>
  </w:sdt>
  <w:p w:rsidR="002F48BD" w:rsidRDefault="002F48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D2" w:rsidRDefault="00086BD2" w:rsidP="00D04AC2">
      <w:r>
        <w:separator/>
      </w:r>
    </w:p>
  </w:footnote>
  <w:footnote w:type="continuationSeparator" w:id="0">
    <w:p w:rsidR="00086BD2" w:rsidRDefault="00086BD2" w:rsidP="00D0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263"/>
    <w:multiLevelType w:val="hybridMultilevel"/>
    <w:tmpl w:val="687252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6F2B"/>
    <w:multiLevelType w:val="hybridMultilevel"/>
    <w:tmpl w:val="B254C9E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01D"/>
    <w:multiLevelType w:val="hybridMultilevel"/>
    <w:tmpl w:val="29B6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C6B"/>
    <w:multiLevelType w:val="multilevel"/>
    <w:tmpl w:val="3FF8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296379"/>
    <w:multiLevelType w:val="multilevel"/>
    <w:tmpl w:val="ED60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C11515"/>
    <w:multiLevelType w:val="hybridMultilevel"/>
    <w:tmpl w:val="D90C253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C83B37"/>
    <w:multiLevelType w:val="hybridMultilevel"/>
    <w:tmpl w:val="08C82CC2"/>
    <w:lvl w:ilvl="0" w:tplc="05EEC9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7721"/>
    <w:multiLevelType w:val="hybridMultilevel"/>
    <w:tmpl w:val="E9F06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934B9"/>
    <w:multiLevelType w:val="hybridMultilevel"/>
    <w:tmpl w:val="9F002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0A"/>
    <w:multiLevelType w:val="multilevel"/>
    <w:tmpl w:val="59D84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5A4F1B"/>
    <w:multiLevelType w:val="hybridMultilevel"/>
    <w:tmpl w:val="1A6055E4"/>
    <w:lvl w:ilvl="0" w:tplc="91B8BA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749"/>
    <w:multiLevelType w:val="hybridMultilevel"/>
    <w:tmpl w:val="F4E48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03463"/>
    <w:multiLevelType w:val="hybridMultilevel"/>
    <w:tmpl w:val="E2D0071A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2D3645"/>
    <w:multiLevelType w:val="multilevel"/>
    <w:tmpl w:val="15689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0E4807"/>
    <w:multiLevelType w:val="hybridMultilevel"/>
    <w:tmpl w:val="3E0236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06B6"/>
    <w:multiLevelType w:val="hybridMultilevel"/>
    <w:tmpl w:val="40848F0E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EC16B0"/>
    <w:multiLevelType w:val="multilevel"/>
    <w:tmpl w:val="6F56B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7367E4"/>
    <w:multiLevelType w:val="hybridMultilevel"/>
    <w:tmpl w:val="E4FA0B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13BD9"/>
    <w:multiLevelType w:val="hybridMultilevel"/>
    <w:tmpl w:val="62524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C5D76"/>
    <w:multiLevelType w:val="hybridMultilevel"/>
    <w:tmpl w:val="6A48B5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E5F53"/>
    <w:multiLevelType w:val="multilevel"/>
    <w:tmpl w:val="33A82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8F72F1"/>
    <w:multiLevelType w:val="multilevel"/>
    <w:tmpl w:val="D612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D44BDA"/>
    <w:multiLevelType w:val="hybridMultilevel"/>
    <w:tmpl w:val="55642EF6"/>
    <w:lvl w:ilvl="0" w:tplc="4F2E24C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i w:val="0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5665995"/>
    <w:multiLevelType w:val="hybridMultilevel"/>
    <w:tmpl w:val="CFAA4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F524C"/>
    <w:multiLevelType w:val="hybridMultilevel"/>
    <w:tmpl w:val="D37006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4669F"/>
    <w:multiLevelType w:val="hybridMultilevel"/>
    <w:tmpl w:val="71E83912"/>
    <w:lvl w:ilvl="0" w:tplc="AFEEC9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0A32"/>
    <w:multiLevelType w:val="hybridMultilevel"/>
    <w:tmpl w:val="B8088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0208D"/>
    <w:multiLevelType w:val="hybridMultilevel"/>
    <w:tmpl w:val="CDFA8006"/>
    <w:lvl w:ilvl="0" w:tplc="20244A0A">
      <w:start w:val="3"/>
      <w:numFmt w:val="bullet"/>
      <w:lvlText w:val="-"/>
      <w:lvlJc w:val="left"/>
      <w:pPr>
        <w:ind w:left="40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28" w15:restartNumberingAfterBreak="0">
    <w:nsid w:val="52C2144B"/>
    <w:multiLevelType w:val="hybridMultilevel"/>
    <w:tmpl w:val="F95E337C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C79"/>
    <w:multiLevelType w:val="multilevel"/>
    <w:tmpl w:val="0900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88E0661"/>
    <w:multiLevelType w:val="multilevel"/>
    <w:tmpl w:val="8BAE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DF3709"/>
    <w:multiLevelType w:val="multilevel"/>
    <w:tmpl w:val="35F2D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BC587B"/>
    <w:multiLevelType w:val="hybridMultilevel"/>
    <w:tmpl w:val="C55032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2F3"/>
    <w:multiLevelType w:val="hybridMultilevel"/>
    <w:tmpl w:val="610A25AC"/>
    <w:lvl w:ilvl="0" w:tplc="71C865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01E8D"/>
    <w:multiLevelType w:val="hybridMultilevel"/>
    <w:tmpl w:val="BA9804CA"/>
    <w:lvl w:ilvl="0" w:tplc="041B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5" w15:restartNumberingAfterBreak="0">
    <w:nsid w:val="76DF13A1"/>
    <w:multiLevelType w:val="multilevel"/>
    <w:tmpl w:val="88D4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9115D"/>
    <w:multiLevelType w:val="multilevel"/>
    <w:tmpl w:val="49CEC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2.2.%4."/>
      <w:lvlJc w:val="left"/>
      <w:pPr>
        <w:ind w:left="1728" w:hanging="648"/>
      </w:pPr>
      <w:rPr>
        <w:rFonts w:hint="default"/>
      </w:rPr>
    </w:lvl>
    <w:lvl w:ilvl="4">
      <w:start w:val="2"/>
      <w:numFmt w:val="none"/>
      <w:lvlText w:val="4.2.2.1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6E4620"/>
    <w:multiLevelType w:val="hybridMultilevel"/>
    <w:tmpl w:val="072ECBC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491842"/>
    <w:multiLevelType w:val="hybridMultilevel"/>
    <w:tmpl w:val="8EBE7650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18"/>
  </w:num>
  <w:num w:numId="13">
    <w:abstractNumId w:val="8"/>
  </w:num>
  <w:num w:numId="14">
    <w:abstractNumId w:val="34"/>
  </w:num>
  <w:num w:numId="15">
    <w:abstractNumId w:val="26"/>
  </w:num>
  <w:num w:numId="16">
    <w:abstractNumId w:val="21"/>
  </w:num>
  <w:num w:numId="17">
    <w:abstractNumId w:val="36"/>
  </w:num>
  <w:num w:numId="18">
    <w:abstractNumId w:val="13"/>
  </w:num>
  <w:num w:numId="19">
    <w:abstractNumId w:val="9"/>
  </w:num>
  <w:num w:numId="20">
    <w:abstractNumId w:val="4"/>
  </w:num>
  <w:num w:numId="21">
    <w:abstractNumId w:val="30"/>
  </w:num>
  <w:num w:numId="22">
    <w:abstractNumId w:val="29"/>
  </w:num>
  <w:num w:numId="23">
    <w:abstractNumId w:val="3"/>
  </w:num>
  <w:num w:numId="24">
    <w:abstractNumId w:val="35"/>
  </w:num>
  <w:num w:numId="25">
    <w:abstractNumId w:val="31"/>
  </w:num>
  <w:num w:numId="26">
    <w:abstractNumId w:val="20"/>
  </w:num>
  <w:num w:numId="27">
    <w:abstractNumId w:val="16"/>
  </w:num>
  <w:num w:numId="28">
    <w:abstractNumId w:val="14"/>
  </w:num>
  <w:num w:numId="29">
    <w:abstractNumId w:val="23"/>
  </w:num>
  <w:num w:numId="30">
    <w:abstractNumId w:val="0"/>
  </w:num>
  <w:num w:numId="31">
    <w:abstractNumId w:val="22"/>
  </w:num>
  <w:num w:numId="32">
    <w:abstractNumId w:val="38"/>
  </w:num>
  <w:num w:numId="33">
    <w:abstractNumId w:val="5"/>
  </w:num>
  <w:num w:numId="34">
    <w:abstractNumId w:val="15"/>
  </w:num>
  <w:num w:numId="35">
    <w:abstractNumId w:val="12"/>
  </w:num>
  <w:num w:numId="36">
    <w:abstractNumId w:val="37"/>
  </w:num>
  <w:num w:numId="37">
    <w:abstractNumId w:val="1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8"/>
  </w:num>
  <w:num w:numId="41">
    <w:abstractNumId w:val="32"/>
  </w:num>
  <w:num w:numId="42">
    <w:abstractNumId w:val="6"/>
  </w:num>
  <w:num w:numId="43">
    <w:abstractNumId w:val="3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77"/>
    <w:rsid w:val="000109E7"/>
    <w:rsid w:val="00011A3F"/>
    <w:rsid w:val="00071B5E"/>
    <w:rsid w:val="00072A6B"/>
    <w:rsid w:val="000853EE"/>
    <w:rsid w:val="00086BD2"/>
    <w:rsid w:val="00095D9A"/>
    <w:rsid w:val="000E22EB"/>
    <w:rsid w:val="00140205"/>
    <w:rsid w:val="001B036C"/>
    <w:rsid w:val="001D28A5"/>
    <w:rsid w:val="001E11FF"/>
    <w:rsid w:val="001F32BF"/>
    <w:rsid w:val="00201245"/>
    <w:rsid w:val="00215F63"/>
    <w:rsid w:val="00244927"/>
    <w:rsid w:val="00255D88"/>
    <w:rsid w:val="00274991"/>
    <w:rsid w:val="0029069A"/>
    <w:rsid w:val="002B372B"/>
    <w:rsid w:val="002C7C5D"/>
    <w:rsid w:val="002D1B3D"/>
    <w:rsid w:val="002F48BD"/>
    <w:rsid w:val="00302A09"/>
    <w:rsid w:val="00315F5C"/>
    <w:rsid w:val="0039792A"/>
    <w:rsid w:val="003A1FAE"/>
    <w:rsid w:val="003F2056"/>
    <w:rsid w:val="003F3C69"/>
    <w:rsid w:val="00446E5F"/>
    <w:rsid w:val="0045479B"/>
    <w:rsid w:val="00464325"/>
    <w:rsid w:val="00471812"/>
    <w:rsid w:val="004807CE"/>
    <w:rsid w:val="00495124"/>
    <w:rsid w:val="004C2E35"/>
    <w:rsid w:val="004E0CA4"/>
    <w:rsid w:val="004F2875"/>
    <w:rsid w:val="004F368D"/>
    <w:rsid w:val="00513A04"/>
    <w:rsid w:val="00514AAC"/>
    <w:rsid w:val="005277D4"/>
    <w:rsid w:val="00551C73"/>
    <w:rsid w:val="00554DD2"/>
    <w:rsid w:val="005A1198"/>
    <w:rsid w:val="005D274F"/>
    <w:rsid w:val="005D75A5"/>
    <w:rsid w:val="00600D0A"/>
    <w:rsid w:val="006167B9"/>
    <w:rsid w:val="00630BC1"/>
    <w:rsid w:val="00655443"/>
    <w:rsid w:val="00666DC5"/>
    <w:rsid w:val="00695D6D"/>
    <w:rsid w:val="006972E4"/>
    <w:rsid w:val="006A3503"/>
    <w:rsid w:val="006F2485"/>
    <w:rsid w:val="006F7E18"/>
    <w:rsid w:val="00794EA3"/>
    <w:rsid w:val="00797564"/>
    <w:rsid w:val="007D1A51"/>
    <w:rsid w:val="0081279C"/>
    <w:rsid w:val="008C02D0"/>
    <w:rsid w:val="008C512A"/>
    <w:rsid w:val="008E5079"/>
    <w:rsid w:val="008E5395"/>
    <w:rsid w:val="00906761"/>
    <w:rsid w:val="00912766"/>
    <w:rsid w:val="00931629"/>
    <w:rsid w:val="009849F7"/>
    <w:rsid w:val="009A7882"/>
    <w:rsid w:val="009D6868"/>
    <w:rsid w:val="00A151D0"/>
    <w:rsid w:val="00A154F7"/>
    <w:rsid w:val="00A2403E"/>
    <w:rsid w:val="00A32E14"/>
    <w:rsid w:val="00A4527B"/>
    <w:rsid w:val="00A52CFC"/>
    <w:rsid w:val="00A76378"/>
    <w:rsid w:val="00A81DF3"/>
    <w:rsid w:val="00A8790D"/>
    <w:rsid w:val="00A87C5B"/>
    <w:rsid w:val="00AB1E8C"/>
    <w:rsid w:val="00AB342F"/>
    <w:rsid w:val="00AB5727"/>
    <w:rsid w:val="00AD23A6"/>
    <w:rsid w:val="00AE03A5"/>
    <w:rsid w:val="00B02CB5"/>
    <w:rsid w:val="00B065D3"/>
    <w:rsid w:val="00B430EE"/>
    <w:rsid w:val="00B81D37"/>
    <w:rsid w:val="00BA76DA"/>
    <w:rsid w:val="00C32D19"/>
    <w:rsid w:val="00C45493"/>
    <w:rsid w:val="00C54489"/>
    <w:rsid w:val="00C5660F"/>
    <w:rsid w:val="00CB4CEE"/>
    <w:rsid w:val="00CB770E"/>
    <w:rsid w:val="00CE2025"/>
    <w:rsid w:val="00D04AC2"/>
    <w:rsid w:val="00D30725"/>
    <w:rsid w:val="00D40937"/>
    <w:rsid w:val="00D808A3"/>
    <w:rsid w:val="00DA3AC4"/>
    <w:rsid w:val="00DB05D7"/>
    <w:rsid w:val="00DE343C"/>
    <w:rsid w:val="00E33A1C"/>
    <w:rsid w:val="00EC58A9"/>
    <w:rsid w:val="00EE0872"/>
    <w:rsid w:val="00F241B6"/>
    <w:rsid w:val="00F90A34"/>
    <w:rsid w:val="00FA6F4E"/>
    <w:rsid w:val="00FA7767"/>
    <w:rsid w:val="00FD62D7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D635"/>
  <w15:docId w15:val="{6D830BB5-0196-4769-991C-79E1125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mployment.gov.sk/sk/ministerstvo/medzinarodna-spolupraca/koordinacia-systemov-s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ployment.gov.sk/sk/ministerstvo/medzinarodna-spolupraca/koordinacia-systemov-sz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E433-2173-4DBA-BDD8-3148DF9F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Déčiová Lada</dc:creator>
  <cp:lastModifiedBy>Micheleová Monika</cp:lastModifiedBy>
  <cp:revision>10</cp:revision>
  <cp:lastPrinted>2025-08-27T12:06:00Z</cp:lastPrinted>
  <dcterms:created xsi:type="dcterms:W3CDTF">2022-03-25T12:19:00Z</dcterms:created>
  <dcterms:modified xsi:type="dcterms:W3CDTF">2025-09-08T12:06:00Z</dcterms:modified>
</cp:coreProperties>
</file>