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D1" w:rsidRPr="00755786" w:rsidRDefault="00D976D1" w:rsidP="00D976D1">
      <w:pPr>
        <w:rPr>
          <w:bCs/>
          <w:sz w:val="24"/>
          <w:szCs w:val="24"/>
        </w:rPr>
      </w:pPr>
    </w:p>
    <w:p w:rsidR="00D976D1" w:rsidRPr="00755786" w:rsidRDefault="00D976D1" w:rsidP="00D976D1">
      <w:pPr>
        <w:pStyle w:val="l41"/>
        <w:jc w:val="left"/>
        <w:rPr>
          <w:b/>
          <w:sz w:val="28"/>
          <w:szCs w:val="28"/>
        </w:rPr>
      </w:pPr>
      <w:r w:rsidRPr="00755786">
        <w:rPr>
          <w:b/>
          <w:sz w:val="28"/>
          <w:szCs w:val="28"/>
        </w:rPr>
        <w:t>Úrad práce, sociálnych vecí a rodiny ........................</w:t>
      </w:r>
    </w:p>
    <w:p w:rsidR="00D976D1" w:rsidRPr="00755786" w:rsidRDefault="00D976D1" w:rsidP="00D976D1">
      <w:pPr>
        <w:rPr>
          <w:b/>
          <w:u w:val="single"/>
        </w:rPr>
      </w:pPr>
      <w:r w:rsidRPr="00755786">
        <w:rPr>
          <w:b/>
          <w:u w:val="single"/>
        </w:rPr>
        <w:t>__________________________________________________________________________________</w:t>
      </w:r>
    </w:p>
    <w:p w:rsidR="009724C5" w:rsidRDefault="009724C5" w:rsidP="00E9737B">
      <w:pPr>
        <w:pStyle w:val="l41"/>
        <w:jc w:val="center"/>
        <w:rPr>
          <w:b/>
        </w:rPr>
      </w:pPr>
    </w:p>
    <w:p w:rsidR="00E9737B" w:rsidRDefault="00D976D1" w:rsidP="00E9737B">
      <w:pPr>
        <w:pStyle w:val="l41"/>
        <w:jc w:val="center"/>
        <w:rPr>
          <w:b/>
        </w:rPr>
      </w:pPr>
      <w:r w:rsidRPr="00755786">
        <w:rPr>
          <w:b/>
        </w:rPr>
        <w:t>Poučenie pre občana žiadajúceho</w:t>
      </w:r>
      <w:r w:rsidR="00E9737B">
        <w:rPr>
          <w:b/>
        </w:rPr>
        <w:t xml:space="preserve"> o </w:t>
      </w:r>
      <w:r w:rsidRPr="00755786">
        <w:rPr>
          <w:b/>
        </w:rPr>
        <w:t>štátn</w:t>
      </w:r>
      <w:r w:rsidR="00E9737B">
        <w:rPr>
          <w:b/>
        </w:rPr>
        <w:t>u</w:t>
      </w:r>
      <w:r w:rsidRPr="00755786">
        <w:rPr>
          <w:b/>
        </w:rPr>
        <w:t xml:space="preserve"> sociáln</w:t>
      </w:r>
      <w:r w:rsidR="00E9737B">
        <w:rPr>
          <w:b/>
        </w:rPr>
        <w:t>u</w:t>
      </w:r>
      <w:r w:rsidRPr="00755786">
        <w:rPr>
          <w:b/>
        </w:rPr>
        <w:t xml:space="preserve"> dávk</w:t>
      </w:r>
      <w:r w:rsidR="00E9737B">
        <w:rPr>
          <w:b/>
        </w:rPr>
        <w:t>u</w:t>
      </w:r>
    </w:p>
    <w:p w:rsidR="009724C5" w:rsidRDefault="009724C5" w:rsidP="00E9737B">
      <w:pPr>
        <w:pStyle w:val="l41"/>
        <w:jc w:val="center"/>
        <w:rPr>
          <w:b/>
        </w:rPr>
      </w:pPr>
    </w:p>
    <w:p w:rsidR="00D976D1" w:rsidRPr="009724C5" w:rsidRDefault="009724C5" w:rsidP="00E9737B">
      <w:pPr>
        <w:pStyle w:val="l41"/>
        <w:jc w:val="center"/>
        <w:rPr>
          <w:b/>
          <w:caps/>
        </w:rPr>
      </w:pPr>
      <w:r w:rsidRPr="009724C5">
        <w:rPr>
          <w:b/>
          <w:caps/>
        </w:rPr>
        <w:t>K</w:t>
      </w:r>
      <w:r w:rsidR="00E9737B" w:rsidRPr="009724C5">
        <w:rPr>
          <w:b/>
          <w:caps/>
        </w:rPr>
        <w:t>ompenzačný príspevok baníkom</w:t>
      </w:r>
    </w:p>
    <w:p w:rsidR="00D976D1" w:rsidRDefault="00D976D1" w:rsidP="00D976D1">
      <w:pPr>
        <w:ind w:left="3686"/>
        <w:jc w:val="center"/>
        <w:rPr>
          <w:b/>
          <w:sz w:val="24"/>
          <w:szCs w:val="24"/>
        </w:rPr>
      </w:pPr>
    </w:p>
    <w:p w:rsidR="009724C5" w:rsidRDefault="009724C5" w:rsidP="00D976D1">
      <w:pPr>
        <w:ind w:left="3686"/>
        <w:jc w:val="center"/>
        <w:rPr>
          <w:b/>
          <w:sz w:val="24"/>
          <w:szCs w:val="24"/>
        </w:rPr>
      </w:pPr>
    </w:p>
    <w:p w:rsidR="009724C5" w:rsidRPr="00755786" w:rsidRDefault="009724C5" w:rsidP="00D976D1">
      <w:pPr>
        <w:ind w:left="3686"/>
        <w:jc w:val="center"/>
        <w:rPr>
          <w:b/>
          <w:sz w:val="24"/>
          <w:szCs w:val="24"/>
        </w:rPr>
      </w:pPr>
    </w:p>
    <w:p w:rsidR="009724C5" w:rsidRDefault="009724C5" w:rsidP="00D976D1">
      <w:pPr>
        <w:pStyle w:val="l41"/>
        <w:jc w:val="left"/>
        <w:rPr>
          <w:b/>
        </w:rPr>
      </w:pPr>
    </w:p>
    <w:p w:rsidR="00D976D1" w:rsidRPr="00755786" w:rsidRDefault="00D976D1" w:rsidP="00D976D1">
      <w:pPr>
        <w:pStyle w:val="l41"/>
        <w:jc w:val="left"/>
        <w:rPr>
          <w:b/>
        </w:rPr>
      </w:pPr>
      <w:r w:rsidRPr="00755786">
        <w:rPr>
          <w:b/>
        </w:rPr>
        <w:t xml:space="preserve">  Identifikačné údaje občana</w:t>
      </w:r>
      <w:r w:rsidR="004367F2">
        <w:rPr>
          <w:b/>
        </w:rPr>
        <w:t xml:space="preserve"> - žiadateľa</w:t>
      </w:r>
    </w:p>
    <w:p w:rsidR="00D976D1" w:rsidRPr="00755786" w:rsidRDefault="00D976D1" w:rsidP="00D976D1">
      <w:pPr>
        <w:pStyle w:val="l41"/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2835"/>
        <w:gridCol w:w="3402"/>
      </w:tblGrid>
      <w:tr w:rsidR="00D976D1" w:rsidRPr="00755786" w:rsidTr="0061564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6D1" w:rsidRPr="00755786" w:rsidRDefault="00D976D1" w:rsidP="0061564F">
            <w:pPr>
              <w:pStyle w:val="l41"/>
              <w:jc w:val="center"/>
              <w:rPr>
                <w:lang w:eastAsia="en-US"/>
              </w:rPr>
            </w:pPr>
            <w:r w:rsidRPr="00755786">
              <w:rPr>
                <w:lang w:eastAsia="en-US"/>
              </w:rPr>
              <w:t>Meno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6D1" w:rsidRPr="00755786" w:rsidRDefault="00D976D1" w:rsidP="0061564F">
            <w:pPr>
              <w:pStyle w:val="l41"/>
              <w:jc w:val="center"/>
              <w:rPr>
                <w:lang w:eastAsia="en-US"/>
              </w:rPr>
            </w:pPr>
            <w:r w:rsidRPr="00755786">
              <w:rPr>
                <w:lang w:eastAsia="en-US"/>
              </w:rPr>
              <w:t>Priezvisko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6D1" w:rsidRPr="00755786" w:rsidRDefault="00D976D1" w:rsidP="0061564F">
            <w:pPr>
              <w:pStyle w:val="l41"/>
              <w:jc w:val="center"/>
              <w:rPr>
                <w:lang w:eastAsia="en-US"/>
              </w:rPr>
            </w:pPr>
            <w:r w:rsidRPr="00755786">
              <w:rPr>
                <w:lang w:eastAsia="en-US"/>
              </w:rPr>
              <w:t>Rodné číslo</w:t>
            </w:r>
          </w:p>
        </w:tc>
      </w:tr>
      <w:tr w:rsidR="00D976D1" w:rsidRPr="00755786" w:rsidTr="0061564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D1" w:rsidRPr="00755786" w:rsidRDefault="00D976D1" w:rsidP="0061564F">
            <w:pPr>
              <w:pStyle w:val="l41"/>
              <w:jc w:val="center"/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D1" w:rsidRPr="00755786" w:rsidRDefault="00D976D1" w:rsidP="0061564F">
            <w:pPr>
              <w:pStyle w:val="l41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D1" w:rsidRPr="00755786" w:rsidRDefault="00D976D1" w:rsidP="0061564F">
            <w:pPr>
              <w:pStyle w:val="l41"/>
              <w:jc w:val="center"/>
              <w:rPr>
                <w:b/>
                <w:lang w:eastAsia="en-US"/>
              </w:rPr>
            </w:pPr>
          </w:p>
        </w:tc>
      </w:tr>
    </w:tbl>
    <w:p w:rsidR="00D976D1" w:rsidRPr="00755786" w:rsidRDefault="00D976D1" w:rsidP="00D976D1">
      <w:pPr>
        <w:pStyle w:val="l41"/>
        <w:jc w:val="left"/>
        <w:rPr>
          <w:b/>
        </w:rPr>
      </w:pPr>
    </w:p>
    <w:p w:rsidR="00D976D1" w:rsidRPr="00755786" w:rsidRDefault="00D976D1" w:rsidP="00D976D1">
      <w:pPr>
        <w:jc w:val="both"/>
        <w:rPr>
          <w:b/>
          <w:sz w:val="24"/>
          <w:szCs w:val="24"/>
          <w:u w:val="single"/>
        </w:rPr>
      </w:pPr>
      <w:r w:rsidRPr="00755786">
        <w:rPr>
          <w:b/>
          <w:sz w:val="24"/>
          <w:szCs w:val="24"/>
          <w:u w:val="single"/>
        </w:rPr>
        <w:t xml:space="preserve">Lehota na vydanie rozhodnutia: </w:t>
      </w:r>
    </w:p>
    <w:p w:rsidR="00D976D1" w:rsidRPr="00755786" w:rsidRDefault="00D976D1" w:rsidP="00D976D1">
      <w:pPr>
        <w:jc w:val="both"/>
        <w:rPr>
          <w:sz w:val="24"/>
          <w:szCs w:val="24"/>
        </w:rPr>
      </w:pPr>
      <w:r w:rsidRPr="00755786">
        <w:rPr>
          <w:sz w:val="24"/>
          <w:szCs w:val="24"/>
        </w:rPr>
        <w:t>V jednoduchých veciach, najmä ak možno rozhodnúť na podklade dokladov predložených účastníkom konania, správny orgán rozhodne bezodkladne.</w:t>
      </w:r>
    </w:p>
    <w:p w:rsidR="00D976D1" w:rsidRPr="00755786" w:rsidRDefault="00D976D1" w:rsidP="00D976D1">
      <w:pPr>
        <w:pStyle w:val="l41"/>
        <w:rPr>
          <w:b/>
          <w:i/>
        </w:rPr>
      </w:pPr>
      <w:r w:rsidRPr="00755786">
        <w:t>V ostatných prípadoch, ak osobitný zákon neustanovuje inak, je správny orgán povinný rozhodnúť vo veci do 30 dní od začatia konania; vo zvlášť zložitých prípadoch rozhodne najneskôr do 60 dní; ak nemožno vzhľadom na povahu veci rozhodnúť ani v tejto lehote, môže ju primerane predĺžiť odvolací orgán. Ak správny orgán nemôže rozhodnúť do 30, prípadne do 60 dní, je povinný o tom účastníka konania s uvedením dôvodov upovedomiť.</w:t>
      </w:r>
    </w:p>
    <w:p w:rsidR="00D976D1" w:rsidRPr="00755786" w:rsidRDefault="00D976D1" w:rsidP="00D976D1">
      <w:pPr>
        <w:pStyle w:val="l41"/>
        <w:rPr>
          <w:b/>
          <w:i/>
        </w:rPr>
      </w:pPr>
    </w:p>
    <w:p w:rsidR="00D976D1" w:rsidRPr="00755786" w:rsidRDefault="00D976D1" w:rsidP="00D976D1">
      <w:pPr>
        <w:jc w:val="both"/>
        <w:rPr>
          <w:b/>
          <w:sz w:val="24"/>
          <w:szCs w:val="24"/>
          <w:u w:val="single"/>
        </w:rPr>
      </w:pPr>
      <w:r w:rsidRPr="00755786">
        <w:rPr>
          <w:b/>
          <w:sz w:val="24"/>
          <w:szCs w:val="24"/>
          <w:u w:val="single"/>
        </w:rPr>
        <w:t xml:space="preserve">Doručovanie písomností: </w:t>
      </w:r>
    </w:p>
    <w:p w:rsidR="00A026F3" w:rsidRPr="009316B2" w:rsidRDefault="00A026F3" w:rsidP="00971C23">
      <w:pPr>
        <w:pStyle w:val="Normlnywebov"/>
        <w:jc w:val="both"/>
        <w:rPr>
          <w:b/>
        </w:rPr>
      </w:pPr>
      <w:r w:rsidRPr="009316B2">
        <w:t xml:space="preserve">Pri doručovaní písomností do vlastných rúk sa uplatňuje § 24 ods. 2 zákona č. 71/1967 Zb. </w:t>
      </w:r>
      <w:r w:rsidR="009316B2" w:rsidRPr="009316B2">
        <w:br/>
      </w:r>
      <w:r w:rsidRPr="009316B2">
        <w:t xml:space="preserve">o správnom konaní v znení neskorších predpisov. Ak nebol adresát písomnosti, ktorá sa má doručiť do vlastných rúk, zastihnutý, hoci sa v mieste doručenia zdržiava, doručovateľ ho vhodným spôsobom upovedomí, že písomnosť príde znovu doručiť v určený deň a hodinu. Ak nový pokus o doručenie zostane bezvýsledný, doručovateľ uloží písomnosť na pošte a adresáta o tom vhodným spôsobom upovedomí. </w:t>
      </w:r>
      <w:r w:rsidRPr="009316B2">
        <w:rPr>
          <w:b/>
        </w:rPr>
        <w:t>Ak si adresát nevyzdvihne písomnosť počas uloženia na pošte, písomnosť sa považuje za doručenú dňom vrátenia nedoručenej zásielky správnemu orgánu, aj keď sa adresát o tom nedozvedel.</w:t>
      </w:r>
    </w:p>
    <w:p w:rsidR="00971C23" w:rsidRPr="009316B2" w:rsidRDefault="00971C23" w:rsidP="00971C23">
      <w:pPr>
        <w:pStyle w:val="Normlnywebov"/>
        <w:jc w:val="both"/>
      </w:pPr>
    </w:p>
    <w:p w:rsidR="00D976D1" w:rsidRPr="00755786" w:rsidRDefault="00D976D1" w:rsidP="00D976D1">
      <w:pPr>
        <w:jc w:val="both"/>
        <w:rPr>
          <w:b/>
          <w:sz w:val="24"/>
          <w:szCs w:val="24"/>
          <w:u w:val="single"/>
        </w:rPr>
      </w:pPr>
    </w:p>
    <w:p w:rsidR="00D976D1" w:rsidRPr="00755786" w:rsidRDefault="00D976D1" w:rsidP="00D976D1">
      <w:pPr>
        <w:jc w:val="both"/>
        <w:rPr>
          <w:sz w:val="24"/>
          <w:szCs w:val="24"/>
        </w:rPr>
      </w:pPr>
    </w:p>
    <w:p w:rsidR="00D976D1" w:rsidRPr="00755786" w:rsidRDefault="00D976D1" w:rsidP="00D976D1">
      <w:pPr>
        <w:jc w:val="both"/>
        <w:rPr>
          <w:sz w:val="24"/>
          <w:szCs w:val="24"/>
        </w:rPr>
      </w:pPr>
      <w:r w:rsidRPr="00755786">
        <w:rPr>
          <w:sz w:val="24"/>
          <w:szCs w:val="24"/>
        </w:rPr>
        <w:t>Svojím podpisom potvrdzujem spolu s týmto poučením prevzatie poučenia k</w:t>
      </w:r>
      <w:r w:rsidR="003D7F23">
        <w:rPr>
          <w:sz w:val="24"/>
          <w:szCs w:val="24"/>
        </w:rPr>
        <w:t> </w:t>
      </w:r>
      <w:r w:rsidRPr="00755786">
        <w:rPr>
          <w:sz w:val="24"/>
          <w:szCs w:val="24"/>
        </w:rPr>
        <w:t>dávke</w:t>
      </w:r>
      <w:r w:rsidR="003D7F23">
        <w:rPr>
          <w:sz w:val="24"/>
          <w:szCs w:val="24"/>
        </w:rPr>
        <w:t>.</w:t>
      </w:r>
    </w:p>
    <w:p w:rsidR="00D976D1" w:rsidRPr="00755786" w:rsidRDefault="00D976D1" w:rsidP="00D976D1">
      <w:pPr>
        <w:jc w:val="both"/>
        <w:rPr>
          <w:sz w:val="24"/>
          <w:szCs w:val="24"/>
        </w:rPr>
      </w:pPr>
    </w:p>
    <w:p w:rsidR="00D976D1" w:rsidRPr="00755786" w:rsidRDefault="00D976D1" w:rsidP="00E9737B">
      <w:pPr>
        <w:jc w:val="both"/>
        <w:rPr>
          <w:sz w:val="24"/>
          <w:szCs w:val="24"/>
        </w:rPr>
      </w:pPr>
    </w:p>
    <w:p w:rsidR="00D976D1" w:rsidRPr="00755786" w:rsidRDefault="00D976D1" w:rsidP="00D976D1">
      <w:pPr>
        <w:jc w:val="both"/>
        <w:rPr>
          <w:b/>
          <w:sz w:val="24"/>
          <w:szCs w:val="24"/>
          <w:u w:val="single"/>
        </w:rPr>
      </w:pPr>
    </w:p>
    <w:p w:rsidR="00D976D1" w:rsidRPr="00755786" w:rsidRDefault="00D976D1" w:rsidP="00D976D1">
      <w:pPr>
        <w:pStyle w:val="l31"/>
        <w:rPr>
          <w:u w:val="single"/>
        </w:rPr>
      </w:pPr>
    </w:p>
    <w:p w:rsidR="00D976D1" w:rsidRPr="00755786" w:rsidRDefault="00D976D1" w:rsidP="00D976D1">
      <w:pPr>
        <w:pStyle w:val="l31"/>
      </w:pPr>
      <w:r w:rsidRPr="00755786">
        <w:t xml:space="preserve">V ...................................... dňa ....................... </w:t>
      </w:r>
      <w:r w:rsidRPr="00755786">
        <w:tab/>
      </w:r>
      <w:r w:rsidRPr="00755786">
        <w:tab/>
      </w:r>
      <w:r w:rsidRPr="00755786">
        <w:tab/>
        <w:t xml:space="preserve">        .............................</w:t>
      </w:r>
    </w:p>
    <w:p w:rsidR="00D976D1" w:rsidRPr="00755786" w:rsidRDefault="00D976D1" w:rsidP="00D976D1">
      <w:pPr>
        <w:pStyle w:val="l31"/>
      </w:pPr>
      <w:r w:rsidRPr="00755786">
        <w:tab/>
      </w:r>
      <w:r w:rsidRPr="00755786">
        <w:tab/>
      </w:r>
      <w:r w:rsidRPr="00755786">
        <w:tab/>
      </w:r>
      <w:r w:rsidRPr="00755786">
        <w:tab/>
      </w:r>
      <w:r w:rsidRPr="00755786">
        <w:tab/>
      </w:r>
      <w:r w:rsidRPr="00755786">
        <w:tab/>
      </w:r>
      <w:r w:rsidRPr="00755786">
        <w:tab/>
      </w:r>
      <w:r w:rsidRPr="00755786">
        <w:tab/>
      </w:r>
      <w:r w:rsidRPr="00755786">
        <w:tab/>
        <w:t xml:space="preserve">          podpis </w:t>
      </w:r>
      <w:r w:rsidR="001046BE">
        <w:t>žiadateľa</w:t>
      </w:r>
    </w:p>
    <w:p w:rsidR="00D976D1" w:rsidRPr="00755786" w:rsidRDefault="00D976D1" w:rsidP="00D976D1">
      <w:pPr>
        <w:pStyle w:val="l31"/>
      </w:pPr>
    </w:p>
    <w:p w:rsidR="00D976D1" w:rsidRPr="00755786" w:rsidRDefault="00D976D1" w:rsidP="00D976D1">
      <w:pPr>
        <w:rPr>
          <w:b/>
          <w:sz w:val="24"/>
          <w:szCs w:val="24"/>
          <w:u w:val="single"/>
        </w:rPr>
      </w:pPr>
      <w:r w:rsidRPr="00755786">
        <w:rPr>
          <w:b/>
          <w:sz w:val="24"/>
          <w:szCs w:val="24"/>
          <w:u w:val="single"/>
        </w:rPr>
        <w:t>__________________________________________________________________________</w:t>
      </w:r>
    </w:p>
    <w:p w:rsidR="00D976D1" w:rsidRPr="00755786" w:rsidRDefault="00D976D1" w:rsidP="00D976D1">
      <w:pPr>
        <w:jc w:val="both"/>
        <w:rPr>
          <w:b/>
        </w:rPr>
      </w:pPr>
      <w:r w:rsidRPr="00B41E98">
        <w:rPr>
          <w:b/>
        </w:rPr>
        <w:t>Informácie k</w:t>
      </w:r>
      <w:r w:rsidRPr="00755786">
        <w:rPr>
          <w:b/>
        </w:rPr>
        <w:t> dávk</w:t>
      </w:r>
      <w:r w:rsidR="000E713F">
        <w:rPr>
          <w:b/>
        </w:rPr>
        <w:t>e</w:t>
      </w:r>
      <w:r w:rsidRPr="00755786">
        <w:rPr>
          <w:b/>
        </w:rPr>
        <w:t xml:space="preserve"> a</w:t>
      </w:r>
      <w:r w:rsidR="000E713F">
        <w:rPr>
          <w:b/>
        </w:rPr>
        <w:t> </w:t>
      </w:r>
      <w:r w:rsidRPr="00755786">
        <w:rPr>
          <w:b/>
        </w:rPr>
        <w:t>žiados</w:t>
      </w:r>
      <w:r w:rsidR="000E713F">
        <w:rPr>
          <w:b/>
        </w:rPr>
        <w:t xml:space="preserve">ť o kompenzačný príspevok baníkom </w:t>
      </w:r>
      <w:r w:rsidRPr="00755786">
        <w:rPr>
          <w:b/>
        </w:rPr>
        <w:t>sú na stránke:</w:t>
      </w:r>
      <w:r w:rsidR="007C6E31">
        <w:rPr>
          <w:b/>
        </w:rPr>
        <w:t xml:space="preserve"> </w:t>
      </w:r>
      <w:hyperlink r:id="rId7" w:history="1">
        <w:r w:rsidR="007C6E31" w:rsidRPr="007F0955">
          <w:rPr>
            <w:rStyle w:val="Hypertextovprepojenie"/>
          </w:rPr>
          <w:t>www.upsvr.gov.sk</w:t>
        </w:r>
      </w:hyperlink>
    </w:p>
    <w:p w:rsidR="00E9737B" w:rsidRDefault="00E9737B" w:rsidP="00D976D1"/>
    <w:p w:rsidR="00E9737B" w:rsidRDefault="00E9737B" w:rsidP="00D976D1"/>
    <w:p w:rsidR="00D976D1" w:rsidRDefault="003D7F23" w:rsidP="00AA0935">
      <w:pPr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lastRenderedPageBreak/>
        <w:t xml:space="preserve">Právny predpis </w:t>
      </w:r>
    </w:p>
    <w:p w:rsidR="00AA3815" w:rsidRPr="00755786" w:rsidRDefault="00AA3815" w:rsidP="00AA0935">
      <w:pPr>
        <w:rPr>
          <w:b/>
          <w:sz w:val="24"/>
          <w:szCs w:val="24"/>
          <w:u w:val="single"/>
        </w:rPr>
      </w:pPr>
    </w:p>
    <w:p w:rsidR="003D7F23" w:rsidRPr="00980DE9" w:rsidRDefault="00D976D1" w:rsidP="00980DE9">
      <w:pPr>
        <w:pStyle w:val="Odsekzoznamu"/>
        <w:numPr>
          <w:ilvl w:val="0"/>
          <w:numId w:val="20"/>
        </w:numPr>
        <w:jc w:val="both"/>
        <w:rPr>
          <w:sz w:val="24"/>
          <w:szCs w:val="24"/>
        </w:rPr>
      </w:pPr>
      <w:r w:rsidRPr="00980DE9">
        <w:rPr>
          <w:sz w:val="24"/>
          <w:szCs w:val="24"/>
        </w:rPr>
        <w:t>Zákon č. 38</w:t>
      </w:r>
      <w:r w:rsidR="003D7F23" w:rsidRPr="00980DE9">
        <w:rPr>
          <w:sz w:val="24"/>
          <w:szCs w:val="24"/>
        </w:rPr>
        <w:t>5</w:t>
      </w:r>
      <w:r w:rsidRPr="00980DE9">
        <w:rPr>
          <w:sz w:val="24"/>
          <w:szCs w:val="24"/>
        </w:rPr>
        <w:t>/201</w:t>
      </w:r>
      <w:r w:rsidR="003D7F23" w:rsidRPr="00980DE9">
        <w:rPr>
          <w:sz w:val="24"/>
          <w:szCs w:val="24"/>
        </w:rPr>
        <w:t>9</w:t>
      </w:r>
      <w:r w:rsidRPr="00980DE9">
        <w:rPr>
          <w:sz w:val="24"/>
          <w:szCs w:val="24"/>
        </w:rPr>
        <w:t xml:space="preserve"> Z. z. </w:t>
      </w:r>
      <w:r w:rsidR="003D7F23" w:rsidRPr="00980DE9">
        <w:rPr>
          <w:sz w:val="24"/>
          <w:szCs w:val="24"/>
        </w:rPr>
        <w:t>kompenzačnom príspevku baníkom a o zmene a doplnení niektorých zákonov</w:t>
      </w:r>
    </w:p>
    <w:p w:rsidR="00D976D1" w:rsidRDefault="00D976D1" w:rsidP="00AA0935">
      <w:pPr>
        <w:rPr>
          <w:b/>
          <w:sz w:val="24"/>
          <w:szCs w:val="24"/>
          <w:u w:val="single"/>
        </w:rPr>
      </w:pPr>
    </w:p>
    <w:p w:rsidR="00D976D1" w:rsidRDefault="00D976D1" w:rsidP="00AA0935">
      <w:pPr>
        <w:rPr>
          <w:b/>
          <w:sz w:val="24"/>
          <w:szCs w:val="24"/>
          <w:u w:val="single"/>
        </w:rPr>
      </w:pPr>
      <w:r w:rsidRPr="00755786">
        <w:rPr>
          <w:b/>
          <w:sz w:val="24"/>
          <w:szCs w:val="24"/>
          <w:u w:val="single"/>
        </w:rPr>
        <w:t xml:space="preserve">Povinnosti žiadateľa (oprávnenej osoby) o </w:t>
      </w:r>
      <w:r w:rsidR="009724C5" w:rsidRPr="009724C5">
        <w:rPr>
          <w:b/>
          <w:sz w:val="24"/>
          <w:szCs w:val="24"/>
          <w:u w:val="single"/>
        </w:rPr>
        <w:t>kompenzačn</w:t>
      </w:r>
      <w:r w:rsidR="009724C5">
        <w:rPr>
          <w:b/>
          <w:sz w:val="24"/>
          <w:szCs w:val="24"/>
          <w:u w:val="single"/>
        </w:rPr>
        <w:t>ý</w:t>
      </w:r>
      <w:r w:rsidR="009724C5" w:rsidRPr="009724C5">
        <w:rPr>
          <w:b/>
          <w:sz w:val="24"/>
          <w:szCs w:val="24"/>
          <w:u w:val="single"/>
        </w:rPr>
        <w:t xml:space="preserve"> príspev</w:t>
      </w:r>
      <w:r w:rsidR="009724C5">
        <w:rPr>
          <w:b/>
          <w:sz w:val="24"/>
          <w:szCs w:val="24"/>
          <w:u w:val="single"/>
        </w:rPr>
        <w:t>o</w:t>
      </w:r>
      <w:r w:rsidR="009724C5" w:rsidRPr="009724C5">
        <w:rPr>
          <w:b/>
          <w:sz w:val="24"/>
          <w:szCs w:val="24"/>
          <w:u w:val="single"/>
        </w:rPr>
        <w:t xml:space="preserve">k baníkom </w:t>
      </w:r>
    </w:p>
    <w:p w:rsidR="00FC0055" w:rsidRDefault="00FC0055" w:rsidP="00AA0935">
      <w:pPr>
        <w:jc w:val="both"/>
        <w:rPr>
          <w:sz w:val="24"/>
          <w:szCs w:val="24"/>
        </w:rPr>
      </w:pPr>
    </w:p>
    <w:p w:rsidR="00D976D1" w:rsidRPr="00980DE9" w:rsidRDefault="00D976D1" w:rsidP="00980DE9">
      <w:pPr>
        <w:pStyle w:val="Odsekzoznamu"/>
        <w:numPr>
          <w:ilvl w:val="0"/>
          <w:numId w:val="20"/>
        </w:numPr>
        <w:jc w:val="both"/>
        <w:rPr>
          <w:sz w:val="24"/>
          <w:szCs w:val="24"/>
        </w:rPr>
      </w:pPr>
      <w:r w:rsidRPr="00980DE9">
        <w:rPr>
          <w:b/>
          <w:sz w:val="24"/>
          <w:szCs w:val="24"/>
        </w:rPr>
        <w:t>preukázať rozhodujúce skutočnosti</w:t>
      </w:r>
      <w:r w:rsidRPr="00980DE9">
        <w:rPr>
          <w:sz w:val="24"/>
          <w:szCs w:val="24"/>
        </w:rPr>
        <w:t>, ktoré majú vplyv na vznik nároku na príspevok, na trvanie nároku a na jeho výplatu,</w:t>
      </w:r>
    </w:p>
    <w:p w:rsidR="00D976D1" w:rsidRPr="00980DE9" w:rsidRDefault="00D976D1" w:rsidP="00980DE9">
      <w:pPr>
        <w:pStyle w:val="Odsekzoznamu"/>
        <w:numPr>
          <w:ilvl w:val="0"/>
          <w:numId w:val="20"/>
        </w:numPr>
        <w:jc w:val="both"/>
        <w:rPr>
          <w:sz w:val="24"/>
          <w:szCs w:val="24"/>
        </w:rPr>
      </w:pPr>
      <w:r w:rsidRPr="00980DE9">
        <w:rPr>
          <w:b/>
          <w:sz w:val="24"/>
          <w:szCs w:val="24"/>
        </w:rPr>
        <w:t>do ôsmich dní písomne oznámiť zmeny v rozhodujúcich skutočnostiach</w:t>
      </w:r>
      <w:r w:rsidRPr="00980DE9">
        <w:rPr>
          <w:sz w:val="24"/>
          <w:szCs w:val="24"/>
        </w:rPr>
        <w:t xml:space="preserve">, ktoré majú vplyv na nárok na príspevok a na jeho výplatu alebo podať o týchto zmenách elektronickými prostriedkami do ôsmich dní oznámenie podpísané  </w:t>
      </w:r>
      <w:r w:rsidR="00DF5314" w:rsidRPr="00980DE9">
        <w:rPr>
          <w:sz w:val="24"/>
          <w:szCs w:val="24"/>
        </w:rPr>
        <w:t xml:space="preserve">kvalifikovaným - </w:t>
      </w:r>
      <w:r w:rsidRPr="00980DE9">
        <w:rPr>
          <w:sz w:val="24"/>
          <w:szCs w:val="24"/>
        </w:rPr>
        <w:t xml:space="preserve">zaručeným elektronickým podpisom. </w:t>
      </w:r>
    </w:p>
    <w:p w:rsidR="00DF5314" w:rsidRDefault="00DF5314" w:rsidP="00AA0935">
      <w:pPr>
        <w:jc w:val="both"/>
        <w:rPr>
          <w:b/>
          <w:sz w:val="24"/>
          <w:szCs w:val="24"/>
          <w:u w:val="single"/>
        </w:rPr>
      </w:pPr>
    </w:p>
    <w:p w:rsidR="00D976D1" w:rsidRDefault="00D976D1" w:rsidP="00AA0935">
      <w:pPr>
        <w:jc w:val="both"/>
        <w:rPr>
          <w:b/>
          <w:sz w:val="24"/>
          <w:szCs w:val="24"/>
          <w:u w:val="single"/>
        </w:rPr>
      </w:pPr>
      <w:r w:rsidRPr="00755786">
        <w:rPr>
          <w:b/>
          <w:sz w:val="24"/>
          <w:szCs w:val="24"/>
          <w:u w:val="single"/>
        </w:rPr>
        <w:t xml:space="preserve">Oznámenie sa týka prípadov, ako napr.: </w:t>
      </w:r>
    </w:p>
    <w:p w:rsidR="00DF5314" w:rsidRPr="00755786" w:rsidRDefault="00DF5314" w:rsidP="00AA0935">
      <w:pPr>
        <w:jc w:val="both"/>
        <w:rPr>
          <w:b/>
          <w:sz w:val="24"/>
          <w:szCs w:val="24"/>
          <w:u w:val="single"/>
        </w:rPr>
      </w:pPr>
    </w:p>
    <w:p w:rsidR="00D976D1" w:rsidRPr="00755786" w:rsidRDefault="00DF5314" w:rsidP="00980DE9">
      <w:pPr>
        <w:pStyle w:val="Odsekzoznamu"/>
        <w:numPr>
          <w:ilvl w:val="0"/>
          <w:numId w:val="9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zmena trvalého pobytu žiadateľa</w:t>
      </w:r>
    </w:p>
    <w:p w:rsidR="00980DE9" w:rsidRDefault="00DF5314" w:rsidP="00980DE9">
      <w:pPr>
        <w:pStyle w:val="Odsekzoznamu"/>
        <w:numPr>
          <w:ilvl w:val="0"/>
          <w:numId w:val="9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priznanie</w:t>
      </w:r>
      <w:r w:rsidR="00980DE9">
        <w:rPr>
          <w:sz w:val="24"/>
          <w:szCs w:val="24"/>
        </w:rPr>
        <w:t>:</w:t>
      </w:r>
    </w:p>
    <w:p w:rsidR="000E713F" w:rsidRDefault="00DF5314" w:rsidP="00980DE9">
      <w:pPr>
        <w:pStyle w:val="Odsekzoznamu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osobitného príspevku</w:t>
      </w:r>
      <w:r w:rsidR="000E713F">
        <w:rPr>
          <w:sz w:val="24"/>
          <w:szCs w:val="24"/>
        </w:rPr>
        <w:t xml:space="preserve"> baníkom</w:t>
      </w:r>
      <w:r w:rsidR="00980DE9">
        <w:rPr>
          <w:sz w:val="24"/>
          <w:szCs w:val="24"/>
        </w:rPr>
        <w:t xml:space="preserve">, </w:t>
      </w:r>
      <w:r>
        <w:rPr>
          <w:sz w:val="24"/>
          <w:szCs w:val="24"/>
        </w:rPr>
        <w:t>starobného dôchodku</w:t>
      </w:r>
      <w:r w:rsidR="00980DE9">
        <w:rPr>
          <w:sz w:val="24"/>
          <w:szCs w:val="24"/>
        </w:rPr>
        <w:t xml:space="preserve">, </w:t>
      </w:r>
      <w:r>
        <w:rPr>
          <w:sz w:val="24"/>
          <w:szCs w:val="24"/>
        </w:rPr>
        <w:t>predčasného starobného dôchodku</w:t>
      </w:r>
      <w:r w:rsidR="00980DE9">
        <w:rPr>
          <w:sz w:val="24"/>
          <w:szCs w:val="24"/>
        </w:rPr>
        <w:t xml:space="preserve">, </w:t>
      </w:r>
      <w:r>
        <w:rPr>
          <w:sz w:val="24"/>
          <w:szCs w:val="24"/>
        </w:rPr>
        <w:t>výsluhového dôchodku</w:t>
      </w:r>
      <w:r w:rsidR="00980DE9">
        <w:rPr>
          <w:sz w:val="24"/>
          <w:szCs w:val="24"/>
        </w:rPr>
        <w:t xml:space="preserve">, </w:t>
      </w:r>
      <w:r w:rsidR="000E713F">
        <w:rPr>
          <w:sz w:val="24"/>
          <w:szCs w:val="24"/>
        </w:rPr>
        <w:t>invalidného dôchodku</w:t>
      </w:r>
      <w:r w:rsidR="00980DE9">
        <w:rPr>
          <w:sz w:val="24"/>
          <w:szCs w:val="24"/>
        </w:rPr>
        <w:t xml:space="preserve">, </w:t>
      </w:r>
      <w:r w:rsidR="000E713F">
        <w:rPr>
          <w:sz w:val="24"/>
          <w:szCs w:val="24"/>
        </w:rPr>
        <w:t>úrazovej renty</w:t>
      </w:r>
      <w:r w:rsidR="00980DE9">
        <w:rPr>
          <w:sz w:val="24"/>
          <w:szCs w:val="24"/>
        </w:rPr>
        <w:t xml:space="preserve">, </w:t>
      </w:r>
      <w:r w:rsidR="000E713F">
        <w:rPr>
          <w:sz w:val="24"/>
          <w:szCs w:val="24"/>
        </w:rPr>
        <w:t>náhrady za stratu na služobnom plate</w:t>
      </w:r>
      <w:r w:rsidR="00980DE9">
        <w:rPr>
          <w:sz w:val="24"/>
          <w:szCs w:val="24"/>
        </w:rPr>
        <w:t xml:space="preserve">, </w:t>
      </w:r>
      <w:r w:rsidR="000E713F">
        <w:rPr>
          <w:sz w:val="24"/>
          <w:szCs w:val="24"/>
        </w:rPr>
        <w:t>náhrady za stratu na výsluhovom dôchodku</w:t>
      </w:r>
      <w:r w:rsidR="00980DE9">
        <w:rPr>
          <w:sz w:val="24"/>
          <w:szCs w:val="24"/>
        </w:rPr>
        <w:t>,</w:t>
      </w:r>
    </w:p>
    <w:p w:rsidR="00D976D1" w:rsidRPr="00755786" w:rsidRDefault="00D976D1" w:rsidP="00980DE9">
      <w:pPr>
        <w:pStyle w:val="Odsekzoznamu"/>
        <w:numPr>
          <w:ilvl w:val="0"/>
          <w:numId w:val="21"/>
        </w:numPr>
        <w:ind w:hanging="294"/>
        <w:jc w:val="both"/>
        <w:rPr>
          <w:sz w:val="24"/>
          <w:szCs w:val="24"/>
        </w:rPr>
      </w:pPr>
      <w:r w:rsidRPr="00755786">
        <w:rPr>
          <w:sz w:val="24"/>
          <w:szCs w:val="24"/>
        </w:rPr>
        <w:t>zača</w:t>
      </w:r>
      <w:r w:rsidR="000E713F">
        <w:rPr>
          <w:sz w:val="24"/>
          <w:szCs w:val="24"/>
        </w:rPr>
        <w:t>tie výkonu zárobkovej činnosti opäť v podzemí v hlbinnej bani v SR</w:t>
      </w:r>
    </w:p>
    <w:p w:rsidR="00AA0935" w:rsidRPr="00980DE9" w:rsidRDefault="00D976D1" w:rsidP="00980DE9">
      <w:pPr>
        <w:pStyle w:val="Odsekzoznamu"/>
        <w:numPr>
          <w:ilvl w:val="0"/>
          <w:numId w:val="21"/>
        </w:numPr>
        <w:ind w:hanging="294"/>
        <w:jc w:val="both"/>
        <w:rPr>
          <w:sz w:val="24"/>
          <w:szCs w:val="24"/>
        </w:rPr>
      </w:pPr>
      <w:r w:rsidRPr="00980DE9">
        <w:rPr>
          <w:sz w:val="24"/>
          <w:szCs w:val="24"/>
        </w:rPr>
        <w:t>zmen</w:t>
      </w:r>
      <w:r w:rsidR="000E713F" w:rsidRPr="00980DE9">
        <w:rPr>
          <w:sz w:val="24"/>
          <w:szCs w:val="24"/>
        </w:rPr>
        <w:t>a čísla účtu</w:t>
      </w:r>
    </w:p>
    <w:p w:rsidR="00AA0935" w:rsidRDefault="00AA0935" w:rsidP="00AA0935">
      <w:pPr>
        <w:pStyle w:val="Odsekzoznamu"/>
        <w:ind w:left="0" w:hanging="1068"/>
        <w:jc w:val="both"/>
        <w:rPr>
          <w:sz w:val="24"/>
          <w:szCs w:val="24"/>
        </w:rPr>
      </w:pPr>
    </w:p>
    <w:p w:rsidR="00EE3B79" w:rsidRPr="00AA0935" w:rsidRDefault="00EE3B79" w:rsidP="00980DE9">
      <w:pPr>
        <w:pStyle w:val="Odsekzoznamu"/>
        <w:ind w:left="0"/>
        <w:jc w:val="both"/>
        <w:rPr>
          <w:sz w:val="24"/>
          <w:szCs w:val="24"/>
          <w:u w:val="single"/>
        </w:rPr>
      </w:pPr>
      <w:r w:rsidRPr="00AA0935">
        <w:rPr>
          <w:b/>
          <w:sz w:val="24"/>
          <w:szCs w:val="24"/>
          <w:u w:val="single"/>
        </w:rPr>
        <w:t>Informácie pre žiadateľa</w:t>
      </w:r>
    </w:p>
    <w:p w:rsidR="00EE3B79" w:rsidRPr="00EE3B79" w:rsidRDefault="00EE3B79" w:rsidP="00AA0935">
      <w:pPr>
        <w:pStyle w:val="Odsekzoznamu"/>
        <w:ind w:left="0"/>
        <w:jc w:val="both"/>
        <w:rPr>
          <w:color w:val="FF0000"/>
          <w:sz w:val="24"/>
          <w:szCs w:val="24"/>
        </w:rPr>
      </w:pPr>
    </w:p>
    <w:p w:rsidR="00C440BA" w:rsidRPr="00C440BA" w:rsidRDefault="00EE3B79" w:rsidP="00C440BA">
      <w:pPr>
        <w:pStyle w:val="Odsekzoznamu"/>
        <w:numPr>
          <w:ilvl w:val="0"/>
          <w:numId w:val="22"/>
        </w:numPr>
        <w:jc w:val="both"/>
        <w:rPr>
          <w:i/>
        </w:rPr>
      </w:pPr>
      <w:r w:rsidRPr="00C440BA">
        <w:rPr>
          <w:sz w:val="24"/>
          <w:szCs w:val="24"/>
        </w:rPr>
        <w:t>ak vznikol nárok na osobitný príspevok baníkom, starobný dôchodok, predčasný starobný dôchodok, výsluhový dôchodok - nárok na kompenzačný príspevok nevzniká</w:t>
      </w:r>
      <w:r w:rsidR="009B3356">
        <w:rPr>
          <w:sz w:val="24"/>
          <w:szCs w:val="24"/>
        </w:rPr>
        <w:t xml:space="preserve">. </w:t>
      </w:r>
      <w:r w:rsidR="00C440BA" w:rsidRPr="00C440BA">
        <w:rPr>
          <w:i/>
        </w:rPr>
        <w:t xml:space="preserve">Pozn.: ak vznikol nárok aspoň na jeden z uvedených dôchodkov/príspevku, nie je už potrebné  dokladovať ďalšie. </w:t>
      </w:r>
    </w:p>
    <w:p w:rsidR="00EE3B79" w:rsidRPr="00352F15" w:rsidRDefault="00EE3B79" w:rsidP="00AA0935">
      <w:pPr>
        <w:pStyle w:val="Odsekzoznamu"/>
        <w:ind w:left="0"/>
        <w:jc w:val="both"/>
        <w:rPr>
          <w:sz w:val="24"/>
          <w:szCs w:val="24"/>
        </w:rPr>
      </w:pPr>
    </w:p>
    <w:p w:rsidR="00EE3B79" w:rsidRPr="00352F15" w:rsidRDefault="00EE3B79" w:rsidP="00FC0055">
      <w:pPr>
        <w:pStyle w:val="Odsekzoznamu"/>
        <w:numPr>
          <w:ilvl w:val="0"/>
          <w:numId w:val="22"/>
        </w:numPr>
        <w:jc w:val="both"/>
        <w:rPr>
          <w:sz w:val="24"/>
          <w:szCs w:val="24"/>
        </w:rPr>
      </w:pPr>
      <w:r w:rsidRPr="00352F15">
        <w:rPr>
          <w:sz w:val="24"/>
          <w:szCs w:val="24"/>
        </w:rPr>
        <w:t xml:space="preserve">ak vznikol nárok na invalidný dôchodok, invalidný výsluhový dôchodok, úrazovú rentu, náhradu za stratu na služobnom plate alebo náhradu za stratu na výsluhovom dôchodku a suma týchto dávok je rovnaká alebo vyššia ako je suma kompenzačného príspevku - nárok na kompenzačný príspevok nevzniká. </w:t>
      </w:r>
    </w:p>
    <w:p w:rsidR="00EE3B79" w:rsidRPr="00352F15" w:rsidRDefault="00EE3B79" w:rsidP="00FC0055">
      <w:pPr>
        <w:pStyle w:val="Odsekzoznamu"/>
        <w:tabs>
          <w:tab w:val="num" w:pos="0"/>
        </w:tabs>
        <w:ind w:left="708" w:hanging="426"/>
        <w:jc w:val="both"/>
        <w:rPr>
          <w:sz w:val="24"/>
          <w:szCs w:val="24"/>
        </w:rPr>
      </w:pPr>
      <w:r w:rsidRPr="00352F15">
        <w:rPr>
          <w:sz w:val="24"/>
          <w:szCs w:val="24"/>
        </w:rPr>
        <w:tab/>
        <w:t>Ak je  suma týchto dávok nižšia ako je suma kompenzačného príspevku, nárok na kompenzačný príspevok po splnení všetkých zákonom stanovených podmienok nároku vzniká vo výške rozdielu medzi sumou kompenzačného príspevku a tejto dávky - žiadateľ predloží potvrdenie o týchto skutočnostiach (potvrdenie vydáva príslušná inštitúcia napr. MV SR, sociálna poisťovňa),</w:t>
      </w:r>
    </w:p>
    <w:p w:rsidR="00EE3B79" w:rsidRPr="00352F15" w:rsidRDefault="00EE3B79" w:rsidP="00AA0935">
      <w:pPr>
        <w:pStyle w:val="Odsekzoznamu"/>
        <w:tabs>
          <w:tab w:val="num" w:pos="0"/>
        </w:tabs>
        <w:ind w:left="0" w:hanging="426"/>
        <w:jc w:val="both"/>
        <w:rPr>
          <w:sz w:val="24"/>
          <w:szCs w:val="24"/>
        </w:rPr>
      </w:pPr>
    </w:p>
    <w:p w:rsidR="00EE3B79" w:rsidRPr="00352F15" w:rsidRDefault="00EE3B79" w:rsidP="00FC0055">
      <w:pPr>
        <w:pStyle w:val="Odsekzoznamu"/>
        <w:numPr>
          <w:ilvl w:val="0"/>
          <w:numId w:val="23"/>
        </w:numPr>
        <w:jc w:val="both"/>
        <w:rPr>
          <w:sz w:val="24"/>
          <w:szCs w:val="24"/>
        </w:rPr>
      </w:pPr>
      <w:r w:rsidRPr="00352F15">
        <w:rPr>
          <w:sz w:val="24"/>
          <w:szCs w:val="24"/>
        </w:rPr>
        <w:t>v prípade opakovaného zamestnania v podzemí v hlbinných baniach na území SR nárok na príspevok nevzniká/zaniká.</w:t>
      </w:r>
    </w:p>
    <w:p w:rsidR="00DF5314" w:rsidRPr="00EE3B79" w:rsidRDefault="00DF5314" w:rsidP="00AA0935">
      <w:pPr>
        <w:jc w:val="both"/>
        <w:rPr>
          <w:sz w:val="24"/>
          <w:szCs w:val="24"/>
        </w:rPr>
      </w:pPr>
    </w:p>
    <w:p w:rsidR="00D976D1" w:rsidRPr="00755786" w:rsidRDefault="00D976D1" w:rsidP="00AA0935">
      <w:pPr>
        <w:jc w:val="both"/>
        <w:rPr>
          <w:sz w:val="24"/>
          <w:szCs w:val="24"/>
        </w:rPr>
      </w:pPr>
      <w:r w:rsidRPr="00755786">
        <w:rPr>
          <w:b/>
          <w:sz w:val="24"/>
          <w:szCs w:val="24"/>
        </w:rPr>
        <w:t>Ak oprávnená</w:t>
      </w:r>
      <w:r w:rsidR="007B63F7">
        <w:rPr>
          <w:b/>
          <w:sz w:val="24"/>
          <w:szCs w:val="24"/>
        </w:rPr>
        <w:t xml:space="preserve"> osoba svojím konaním spôsobila</w:t>
      </w:r>
      <w:r w:rsidRPr="00755786">
        <w:rPr>
          <w:b/>
          <w:sz w:val="24"/>
          <w:szCs w:val="24"/>
        </w:rPr>
        <w:t xml:space="preserve"> alebo vedela alebo musela z okolností predpokladať, že platiteľ jej príspevok vyplatil neprávom</w:t>
      </w:r>
      <w:r w:rsidRPr="00755786">
        <w:rPr>
          <w:sz w:val="24"/>
          <w:szCs w:val="24"/>
        </w:rPr>
        <w:t>, je povinn</w:t>
      </w:r>
      <w:r w:rsidR="007B63F7">
        <w:rPr>
          <w:sz w:val="24"/>
          <w:szCs w:val="24"/>
        </w:rPr>
        <w:t xml:space="preserve">á </w:t>
      </w:r>
      <w:r w:rsidRPr="00755786">
        <w:rPr>
          <w:sz w:val="24"/>
          <w:szCs w:val="24"/>
        </w:rPr>
        <w:t xml:space="preserve">ho vrátiť. </w:t>
      </w:r>
    </w:p>
    <w:p w:rsidR="000E713F" w:rsidRDefault="000E713F" w:rsidP="00AA0935">
      <w:pPr>
        <w:pStyle w:val="l31"/>
      </w:pPr>
    </w:p>
    <w:p w:rsidR="00BD5E45" w:rsidRDefault="00BD5E45" w:rsidP="00AA0935">
      <w:pPr>
        <w:pStyle w:val="l31"/>
      </w:pPr>
    </w:p>
    <w:p w:rsidR="00D976D1" w:rsidRPr="00755786" w:rsidRDefault="00D976D1" w:rsidP="00AA0935">
      <w:pPr>
        <w:pStyle w:val="l31"/>
      </w:pPr>
      <w:r w:rsidRPr="00755786">
        <w:t xml:space="preserve">V ...................................... dňa ....................... </w:t>
      </w:r>
      <w:r w:rsidRPr="00755786">
        <w:tab/>
      </w:r>
      <w:r w:rsidRPr="00755786">
        <w:tab/>
      </w:r>
      <w:r w:rsidRPr="00755786">
        <w:tab/>
        <w:t>............................................</w:t>
      </w:r>
    </w:p>
    <w:p w:rsidR="00D976D1" w:rsidRPr="00755786" w:rsidRDefault="00D976D1" w:rsidP="00AA0935">
      <w:pPr>
        <w:pStyle w:val="l31"/>
        <w:rPr>
          <w:b/>
        </w:rPr>
      </w:pPr>
      <w:r w:rsidRPr="00755786">
        <w:tab/>
      </w:r>
      <w:r w:rsidRPr="00755786">
        <w:tab/>
      </w:r>
      <w:r w:rsidRPr="00755786">
        <w:tab/>
      </w:r>
      <w:r w:rsidRPr="00755786">
        <w:tab/>
      </w:r>
      <w:r w:rsidRPr="00755786">
        <w:tab/>
      </w:r>
      <w:r w:rsidRPr="00755786">
        <w:tab/>
      </w:r>
      <w:r w:rsidRPr="00755786">
        <w:tab/>
      </w:r>
      <w:r w:rsidR="000E713F">
        <w:tab/>
      </w:r>
      <w:r w:rsidR="000E713F">
        <w:tab/>
      </w:r>
      <w:r w:rsidR="000E713F">
        <w:tab/>
        <w:t>Podpis žiadateľa</w:t>
      </w:r>
    </w:p>
    <w:sectPr w:rsidR="00D976D1" w:rsidRPr="00755786" w:rsidSect="008F331A">
      <w:footerReference w:type="default" r:id="rId8"/>
      <w:pgSz w:w="11906" w:h="16838" w:code="9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65F" w:rsidRDefault="004E065F">
      <w:r>
        <w:separator/>
      </w:r>
    </w:p>
  </w:endnote>
  <w:endnote w:type="continuationSeparator" w:id="1">
    <w:p w:rsidR="004E065F" w:rsidRDefault="004E0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3D2" w:rsidRDefault="00FC675C">
    <w:pPr>
      <w:pStyle w:val="Pta"/>
      <w:jc w:val="right"/>
    </w:pPr>
    <w:r>
      <w:fldChar w:fldCharType="begin"/>
    </w:r>
    <w:r w:rsidR="00D976D1">
      <w:instrText xml:space="preserve"> PAGE   \* MERGEFORMAT </w:instrText>
    </w:r>
    <w:r>
      <w:fldChar w:fldCharType="separate"/>
    </w:r>
    <w:r w:rsidR="009B3356">
      <w:rPr>
        <w:noProof/>
      </w:rPr>
      <w:t>2</w:t>
    </w:r>
    <w:r>
      <w:fldChar w:fldCharType="end"/>
    </w:r>
  </w:p>
  <w:p w:rsidR="00A443D2" w:rsidRDefault="004E065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65F" w:rsidRDefault="004E065F">
      <w:r>
        <w:separator/>
      </w:r>
    </w:p>
  </w:footnote>
  <w:footnote w:type="continuationSeparator" w:id="1">
    <w:p w:rsidR="004E065F" w:rsidRDefault="004E06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263"/>
    <w:multiLevelType w:val="hybridMultilevel"/>
    <w:tmpl w:val="687252B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11515"/>
    <w:multiLevelType w:val="hybridMultilevel"/>
    <w:tmpl w:val="D90C2534"/>
    <w:lvl w:ilvl="0" w:tplc="4F2E24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FB36C89"/>
    <w:multiLevelType w:val="hybridMultilevel"/>
    <w:tmpl w:val="42DC59A4"/>
    <w:lvl w:ilvl="0" w:tplc="C1E64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934B9"/>
    <w:multiLevelType w:val="hybridMultilevel"/>
    <w:tmpl w:val="9F0029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F595A"/>
    <w:multiLevelType w:val="hybridMultilevel"/>
    <w:tmpl w:val="2A30C0D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B60564"/>
    <w:multiLevelType w:val="hybridMultilevel"/>
    <w:tmpl w:val="DF4879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A4F1B"/>
    <w:multiLevelType w:val="hybridMultilevel"/>
    <w:tmpl w:val="1A6055E4"/>
    <w:lvl w:ilvl="0" w:tplc="91B8BAC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03463"/>
    <w:multiLevelType w:val="hybridMultilevel"/>
    <w:tmpl w:val="E2D0071A"/>
    <w:lvl w:ilvl="0" w:tplc="4F2E24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8B306B6"/>
    <w:multiLevelType w:val="hybridMultilevel"/>
    <w:tmpl w:val="40848F0E"/>
    <w:lvl w:ilvl="0" w:tplc="4F2E24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C213BD9"/>
    <w:multiLevelType w:val="hybridMultilevel"/>
    <w:tmpl w:val="62524D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44BDA"/>
    <w:multiLevelType w:val="hybridMultilevel"/>
    <w:tmpl w:val="FA204DA4"/>
    <w:lvl w:ilvl="0" w:tplc="041B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i w:val="0"/>
      </w:rPr>
    </w:lvl>
    <w:lvl w:ilvl="1" w:tplc="041B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35665995"/>
    <w:multiLevelType w:val="hybridMultilevel"/>
    <w:tmpl w:val="CFAA4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D4669F"/>
    <w:multiLevelType w:val="hybridMultilevel"/>
    <w:tmpl w:val="71E83912"/>
    <w:lvl w:ilvl="0" w:tplc="AFEEC97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70A32"/>
    <w:multiLevelType w:val="hybridMultilevel"/>
    <w:tmpl w:val="B80880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20208D"/>
    <w:multiLevelType w:val="hybridMultilevel"/>
    <w:tmpl w:val="CDFA8006"/>
    <w:lvl w:ilvl="0" w:tplc="20244A0A">
      <w:start w:val="3"/>
      <w:numFmt w:val="bullet"/>
      <w:lvlText w:val="-"/>
      <w:lvlJc w:val="left"/>
      <w:pPr>
        <w:ind w:left="4002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832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904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762" w:hanging="360"/>
      </w:pPr>
      <w:rPr>
        <w:rFonts w:ascii="Wingdings" w:hAnsi="Wingdings" w:hint="default"/>
      </w:rPr>
    </w:lvl>
  </w:abstractNum>
  <w:abstractNum w:abstractNumId="15">
    <w:nsid w:val="5689047F"/>
    <w:multiLevelType w:val="hybridMultilevel"/>
    <w:tmpl w:val="46C68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A9486D"/>
    <w:multiLevelType w:val="hybridMultilevel"/>
    <w:tmpl w:val="3028C6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FE638F"/>
    <w:multiLevelType w:val="hybridMultilevel"/>
    <w:tmpl w:val="A560D1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B01E8D"/>
    <w:multiLevelType w:val="hybridMultilevel"/>
    <w:tmpl w:val="56B24C70"/>
    <w:lvl w:ilvl="0" w:tplc="C1E64AD2">
      <w:start w:val="1"/>
      <w:numFmt w:val="bullet"/>
      <w:lvlText w:val=""/>
      <w:lvlJc w:val="left"/>
      <w:pPr>
        <w:tabs>
          <w:tab w:val="num" w:pos="737"/>
        </w:tabs>
        <w:ind w:left="737" w:hanging="360"/>
      </w:pPr>
      <w:rPr>
        <w:rFonts w:ascii="Symbol" w:hAnsi="Symbol" w:hint="default"/>
        <w:sz w:val="24"/>
        <w:szCs w:val="24"/>
      </w:rPr>
    </w:lvl>
    <w:lvl w:ilvl="1" w:tplc="041B000F">
      <w:start w:val="1"/>
      <w:numFmt w:val="decimal"/>
      <w:lvlText w:val="%2."/>
      <w:lvlJc w:val="left"/>
      <w:pPr>
        <w:tabs>
          <w:tab w:val="num" w:pos="1457"/>
        </w:tabs>
        <w:ind w:left="1457" w:hanging="360"/>
      </w:pPr>
      <w:rPr>
        <w:rFonts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19">
    <w:nsid w:val="728C3100"/>
    <w:multiLevelType w:val="hybridMultilevel"/>
    <w:tmpl w:val="FDEE1F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BF4C46"/>
    <w:multiLevelType w:val="hybridMultilevel"/>
    <w:tmpl w:val="E1807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6E4620"/>
    <w:multiLevelType w:val="hybridMultilevel"/>
    <w:tmpl w:val="7F02DEF4"/>
    <w:lvl w:ilvl="0" w:tplc="4F2E24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E491842"/>
    <w:multiLevelType w:val="hybridMultilevel"/>
    <w:tmpl w:val="8EBE7650"/>
    <w:lvl w:ilvl="0" w:tplc="4F2E24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8"/>
  </w:num>
  <w:num w:numId="4">
    <w:abstractNumId w:val="12"/>
  </w:num>
  <w:num w:numId="5">
    <w:abstractNumId w:val="14"/>
  </w:num>
  <w:num w:numId="6">
    <w:abstractNumId w:val="13"/>
  </w:num>
  <w:num w:numId="7">
    <w:abstractNumId w:val="11"/>
  </w:num>
  <w:num w:numId="8">
    <w:abstractNumId w:val="0"/>
  </w:num>
  <w:num w:numId="9">
    <w:abstractNumId w:val="10"/>
  </w:num>
  <w:num w:numId="10">
    <w:abstractNumId w:val="22"/>
  </w:num>
  <w:num w:numId="11">
    <w:abstractNumId w:val="1"/>
  </w:num>
  <w:num w:numId="12">
    <w:abstractNumId w:val="8"/>
  </w:num>
  <w:num w:numId="13">
    <w:abstractNumId w:val="7"/>
  </w:num>
  <w:num w:numId="14">
    <w:abstractNumId w:val="21"/>
  </w:num>
  <w:num w:numId="15">
    <w:abstractNumId w:val="9"/>
  </w:num>
  <w:num w:numId="16">
    <w:abstractNumId w:val="3"/>
  </w:num>
  <w:num w:numId="17">
    <w:abstractNumId w:val="19"/>
  </w:num>
  <w:num w:numId="18">
    <w:abstractNumId w:val="15"/>
  </w:num>
  <w:num w:numId="19">
    <w:abstractNumId w:val="4"/>
  </w:num>
  <w:num w:numId="20">
    <w:abstractNumId w:val="20"/>
  </w:num>
  <w:num w:numId="21">
    <w:abstractNumId w:val="16"/>
  </w:num>
  <w:num w:numId="22">
    <w:abstractNumId w:val="17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1DA5"/>
    <w:rsid w:val="00013102"/>
    <w:rsid w:val="000E713F"/>
    <w:rsid w:val="001046BE"/>
    <w:rsid w:val="001A67BD"/>
    <w:rsid w:val="002A6459"/>
    <w:rsid w:val="002B7E75"/>
    <w:rsid w:val="0033397B"/>
    <w:rsid w:val="00352F15"/>
    <w:rsid w:val="003D7F23"/>
    <w:rsid w:val="004367F2"/>
    <w:rsid w:val="004E065F"/>
    <w:rsid w:val="00671DA5"/>
    <w:rsid w:val="007B63F7"/>
    <w:rsid w:val="007C6E31"/>
    <w:rsid w:val="00861A5B"/>
    <w:rsid w:val="009316B2"/>
    <w:rsid w:val="009471D1"/>
    <w:rsid w:val="00951E7E"/>
    <w:rsid w:val="00971C23"/>
    <w:rsid w:val="009724C5"/>
    <w:rsid w:val="00980DE9"/>
    <w:rsid w:val="009B3356"/>
    <w:rsid w:val="00A026F3"/>
    <w:rsid w:val="00AA0935"/>
    <w:rsid w:val="00AA3815"/>
    <w:rsid w:val="00B41E98"/>
    <w:rsid w:val="00BD5E45"/>
    <w:rsid w:val="00C440BA"/>
    <w:rsid w:val="00CC062D"/>
    <w:rsid w:val="00D030F9"/>
    <w:rsid w:val="00D976D1"/>
    <w:rsid w:val="00DB7058"/>
    <w:rsid w:val="00DF5314"/>
    <w:rsid w:val="00E9737B"/>
    <w:rsid w:val="00EE3B79"/>
    <w:rsid w:val="00FC0055"/>
    <w:rsid w:val="00FC6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7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D976D1"/>
    <w:rPr>
      <w:color w:val="0000FF"/>
      <w:u w:val="single"/>
    </w:rPr>
  </w:style>
  <w:style w:type="paragraph" w:styleId="Pta">
    <w:name w:val="footer"/>
    <w:basedOn w:val="Normlny"/>
    <w:link w:val="PtaChar"/>
    <w:uiPriority w:val="99"/>
    <w:rsid w:val="00D976D1"/>
    <w:pPr>
      <w:tabs>
        <w:tab w:val="center" w:pos="4536"/>
        <w:tab w:val="right" w:pos="9072"/>
      </w:tabs>
    </w:pPr>
    <w:rPr>
      <w:lang w:val="cs-CZ"/>
    </w:rPr>
  </w:style>
  <w:style w:type="character" w:customStyle="1" w:styleId="PtaChar">
    <w:name w:val="Päta Char"/>
    <w:basedOn w:val="Predvolenpsmoodseku"/>
    <w:link w:val="Pta"/>
    <w:uiPriority w:val="99"/>
    <w:rsid w:val="00D976D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D976D1"/>
    <w:pPr>
      <w:ind w:left="720"/>
      <w:contextualSpacing/>
    </w:pPr>
  </w:style>
  <w:style w:type="character" w:customStyle="1" w:styleId="OdsekzoznamuChar">
    <w:name w:val="Odsek zoznamu Char"/>
    <w:aliases w:val="body Char"/>
    <w:link w:val="Odsekzoznamu"/>
    <w:uiPriority w:val="34"/>
    <w:locked/>
    <w:rsid w:val="00D976D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41">
    <w:name w:val="l41"/>
    <w:basedOn w:val="Normlny"/>
    <w:rsid w:val="00D976D1"/>
    <w:pPr>
      <w:jc w:val="both"/>
    </w:pPr>
    <w:rPr>
      <w:sz w:val="24"/>
      <w:szCs w:val="24"/>
    </w:rPr>
  </w:style>
  <w:style w:type="paragraph" w:customStyle="1" w:styleId="l51">
    <w:name w:val="l51"/>
    <w:basedOn w:val="Normlny"/>
    <w:rsid w:val="00D976D1"/>
    <w:pPr>
      <w:jc w:val="both"/>
    </w:pPr>
    <w:rPr>
      <w:sz w:val="24"/>
      <w:szCs w:val="24"/>
    </w:rPr>
  </w:style>
  <w:style w:type="character" w:customStyle="1" w:styleId="num1">
    <w:name w:val="num1"/>
    <w:rsid w:val="00D976D1"/>
    <w:rPr>
      <w:b/>
      <w:bCs/>
      <w:color w:val="303030"/>
    </w:rPr>
  </w:style>
  <w:style w:type="paragraph" w:customStyle="1" w:styleId="l31">
    <w:name w:val="l31"/>
    <w:basedOn w:val="Normlny"/>
    <w:rsid w:val="00D976D1"/>
    <w:pPr>
      <w:jc w:val="both"/>
    </w:pPr>
    <w:rPr>
      <w:sz w:val="24"/>
      <w:szCs w:val="24"/>
    </w:rPr>
  </w:style>
  <w:style w:type="paragraph" w:customStyle="1" w:styleId="l5">
    <w:name w:val="l5"/>
    <w:basedOn w:val="Normlny"/>
    <w:rsid w:val="00D976D1"/>
    <w:pPr>
      <w:spacing w:before="100" w:beforeAutospacing="1" w:after="100" w:afterAutospacing="1"/>
    </w:pPr>
    <w:rPr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971C23"/>
    <w:pPr>
      <w:spacing w:before="144" w:after="144"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7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D976D1"/>
    <w:rPr>
      <w:color w:val="0000FF"/>
      <w:u w:val="single"/>
    </w:rPr>
  </w:style>
  <w:style w:type="paragraph" w:styleId="Pta">
    <w:name w:val="footer"/>
    <w:basedOn w:val="Normlny"/>
    <w:link w:val="PtaChar"/>
    <w:uiPriority w:val="99"/>
    <w:rsid w:val="00D976D1"/>
    <w:pPr>
      <w:tabs>
        <w:tab w:val="center" w:pos="4536"/>
        <w:tab w:val="right" w:pos="9072"/>
      </w:tabs>
    </w:pPr>
    <w:rPr>
      <w:lang w:val="cs-CZ" w:eastAsia="x-none"/>
    </w:rPr>
  </w:style>
  <w:style w:type="character" w:customStyle="1" w:styleId="PtaChar">
    <w:name w:val="Päta Char"/>
    <w:basedOn w:val="Predvolenpsmoodseku"/>
    <w:link w:val="Pta"/>
    <w:uiPriority w:val="99"/>
    <w:rsid w:val="00D976D1"/>
    <w:rPr>
      <w:rFonts w:ascii="Times New Roman" w:eastAsia="Times New Roman" w:hAnsi="Times New Roman" w:cs="Times New Roman"/>
      <w:sz w:val="20"/>
      <w:szCs w:val="20"/>
      <w:lang w:val="cs-CZ" w:eastAsia="x-none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D976D1"/>
    <w:pPr>
      <w:ind w:left="720"/>
      <w:contextualSpacing/>
    </w:pPr>
  </w:style>
  <w:style w:type="character" w:customStyle="1" w:styleId="OdsekzoznamuChar">
    <w:name w:val="Odsek zoznamu Char"/>
    <w:aliases w:val="body Char"/>
    <w:link w:val="Odsekzoznamu"/>
    <w:uiPriority w:val="34"/>
    <w:locked/>
    <w:rsid w:val="00D976D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41">
    <w:name w:val="l41"/>
    <w:basedOn w:val="Normlny"/>
    <w:rsid w:val="00D976D1"/>
    <w:pPr>
      <w:jc w:val="both"/>
    </w:pPr>
    <w:rPr>
      <w:sz w:val="24"/>
      <w:szCs w:val="24"/>
    </w:rPr>
  </w:style>
  <w:style w:type="paragraph" w:customStyle="1" w:styleId="l51">
    <w:name w:val="l51"/>
    <w:basedOn w:val="Normlny"/>
    <w:rsid w:val="00D976D1"/>
    <w:pPr>
      <w:jc w:val="both"/>
    </w:pPr>
    <w:rPr>
      <w:sz w:val="24"/>
      <w:szCs w:val="24"/>
    </w:rPr>
  </w:style>
  <w:style w:type="character" w:customStyle="1" w:styleId="num1">
    <w:name w:val="num1"/>
    <w:rsid w:val="00D976D1"/>
    <w:rPr>
      <w:b/>
      <w:bCs/>
      <w:color w:val="303030"/>
    </w:rPr>
  </w:style>
  <w:style w:type="paragraph" w:customStyle="1" w:styleId="l31">
    <w:name w:val="l31"/>
    <w:basedOn w:val="Normlny"/>
    <w:rsid w:val="00D976D1"/>
    <w:pPr>
      <w:jc w:val="both"/>
    </w:pPr>
    <w:rPr>
      <w:sz w:val="24"/>
      <w:szCs w:val="24"/>
    </w:rPr>
  </w:style>
  <w:style w:type="paragraph" w:customStyle="1" w:styleId="l5">
    <w:name w:val="l5"/>
    <w:basedOn w:val="Normlny"/>
    <w:rsid w:val="00D976D1"/>
    <w:pPr>
      <w:spacing w:before="100" w:beforeAutospacing="1" w:after="100" w:afterAutospacing="1"/>
    </w:pPr>
    <w:rPr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971C23"/>
    <w:pPr>
      <w:spacing w:before="144" w:after="144"/>
    </w:pPr>
    <w:rPr>
      <w:rFonts w:eastAsiaTheme="minorHAns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3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psvr.g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Kovalčíková Andrea</dc:creator>
  <cp:keywords/>
  <dc:description/>
  <cp:lastModifiedBy>prac</cp:lastModifiedBy>
  <cp:revision>23</cp:revision>
  <cp:lastPrinted>2020-04-01T10:40:00Z</cp:lastPrinted>
  <dcterms:created xsi:type="dcterms:W3CDTF">2018-09-12T08:39:00Z</dcterms:created>
  <dcterms:modified xsi:type="dcterms:W3CDTF">2020-04-02T08:17:00Z</dcterms:modified>
</cp:coreProperties>
</file>