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93" w:rsidRPr="00B216E7" w:rsidRDefault="00C45493" w:rsidP="00C45493">
      <w:pPr>
        <w:ind w:left="5664"/>
        <w:rPr>
          <w:bCs/>
          <w:sz w:val="18"/>
          <w:szCs w:val="18"/>
        </w:rPr>
      </w:pPr>
      <w:bookmarkStart w:id="0" w:name="_GoBack"/>
      <w:bookmarkEnd w:id="0"/>
    </w:p>
    <w:p w:rsidR="00C45493" w:rsidRPr="00B216E7" w:rsidRDefault="00C45493" w:rsidP="00C45493">
      <w:pPr>
        <w:pStyle w:val="l41"/>
        <w:jc w:val="left"/>
        <w:rPr>
          <w:b/>
          <w:sz w:val="28"/>
          <w:szCs w:val="28"/>
        </w:rPr>
      </w:pPr>
      <w:r w:rsidRPr="00B216E7">
        <w:rPr>
          <w:b/>
          <w:sz w:val="28"/>
          <w:szCs w:val="28"/>
        </w:rPr>
        <w:t>Úrad práce, sociálnych vecí a rodiny ................</w:t>
      </w:r>
      <w:r w:rsidR="005A2934">
        <w:rPr>
          <w:b/>
          <w:sz w:val="28"/>
          <w:szCs w:val="28"/>
        </w:rPr>
        <w:t>.</w:t>
      </w:r>
      <w:r w:rsidRPr="00B216E7">
        <w:rPr>
          <w:b/>
          <w:sz w:val="28"/>
          <w:szCs w:val="28"/>
        </w:rPr>
        <w:t>.</w:t>
      </w:r>
      <w:r w:rsidR="00F5088E">
        <w:rPr>
          <w:b/>
          <w:sz w:val="28"/>
          <w:szCs w:val="28"/>
        </w:rPr>
        <w:t>.</w:t>
      </w:r>
      <w:r w:rsidRPr="00B216E7">
        <w:rPr>
          <w:b/>
          <w:sz w:val="28"/>
          <w:szCs w:val="28"/>
        </w:rPr>
        <w:t>.......</w:t>
      </w:r>
    </w:p>
    <w:p w:rsidR="00C45493" w:rsidRPr="00B216E7" w:rsidRDefault="00C45493" w:rsidP="00C45493">
      <w:pPr>
        <w:rPr>
          <w:b/>
          <w:u w:val="single"/>
        </w:rPr>
      </w:pPr>
      <w:r w:rsidRPr="00B216E7">
        <w:rPr>
          <w:b/>
          <w:u w:val="single"/>
        </w:rPr>
        <w:t>__________________________________________________________________________________</w:t>
      </w:r>
    </w:p>
    <w:p w:rsidR="00E33A1C" w:rsidRDefault="00C45493" w:rsidP="00C45493">
      <w:pPr>
        <w:pStyle w:val="l41"/>
        <w:jc w:val="center"/>
        <w:rPr>
          <w:b/>
          <w:sz w:val="22"/>
          <w:szCs w:val="22"/>
        </w:rPr>
      </w:pPr>
      <w:r w:rsidRPr="00B216E7">
        <w:rPr>
          <w:b/>
          <w:sz w:val="22"/>
          <w:szCs w:val="22"/>
        </w:rPr>
        <w:t xml:space="preserve">      </w:t>
      </w:r>
    </w:p>
    <w:p w:rsidR="00E33A1C" w:rsidRDefault="00E33A1C" w:rsidP="00C45493">
      <w:pPr>
        <w:pStyle w:val="l41"/>
        <w:jc w:val="center"/>
        <w:rPr>
          <w:b/>
          <w:sz w:val="22"/>
          <w:szCs w:val="22"/>
        </w:rPr>
      </w:pPr>
    </w:p>
    <w:p w:rsidR="00C45493" w:rsidRPr="00B216E7" w:rsidRDefault="00C45493" w:rsidP="00C45493">
      <w:pPr>
        <w:pStyle w:val="l41"/>
        <w:jc w:val="center"/>
        <w:rPr>
          <w:b/>
        </w:rPr>
      </w:pPr>
      <w:r w:rsidRPr="00B216E7">
        <w:rPr>
          <w:b/>
        </w:rPr>
        <w:t>Poučenie pre občana žiadajúceho</w:t>
      </w:r>
    </w:p>
    <w:p w:rsidR="00C45493" w:rsidRPr="00B216E7" w:rsidRDefault="00C45493" w:rsidP="00C45493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pomoc v hmotnej núdzi,</w:t>
      </w:r>
    </w:p>
    <w:p w:rsidR="00C45493" w:rsidRPr="00B216E7" w:rsidRDefault="00C45493" w:rsidP="00C45493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náhradné výživné a</w:t>
      </w:r>
    </w:p>
    <w:p w:rsidR="00C45493" w:rsidRPr="00B216E7" w:rsidRDefault="00C45493" w:rsidP="00C45493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štátne sociálne dávky</w:t>
      </w:r>
    </w:p>
    <w:p w:rsidR="00C45493" w:rsidRPr="00B216E7" w:rsidRDefault="00C45493" w:rsidP="00C45493">
      <w:pPr>
        <w:ind w:left="3686"/>
        <w:jc w:val="center"/>
        <w:rPr>
          <w:b/>
          <w:sz w:val="24"/>
          <w:szCs w:val="24"/>
        </w:rPr>
      </w:pPr>
    </w:p>
    <w:p w:rsidR="00C45493" w:rsidRPr="00B216E7" w:rsidRDefault="00C45493" w:rsidP="00C45493">
      <w:pPr>
        <w:ind w:left="360"/>
        <w:jc w:val="center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Všeobecné</w:t>
      </w:r>
    </w:p>
    <w:p w:rsidR="00E33A1C" w:rsidRDefault="00E33A1C" w:rsidP="00C45493">
      <w:pPr>
        <w:pStyle w:val="l41"/>
        <w:jc w:val="left"/>
        <w:rPr>
          <w:b/>
        </w:rPr>
      </w:pPr>
    </w:p>
    <w:p w:rsidR="00C45493" w:rsidRPr="00B216E7" w:rsidRDefault="00C45493" w:rsidP="00C45493">
      <w:pPr>
        <w:pStyle w:val="l41"/>
        <w:jc w:val="left"/>
        <w:rPr>
          <w:b/>
        </w:rPr>
      </w:pPr>
      <w:r w:rsidRPr="00B216E7">
        <w:rPr>
          <w:b/>
        </w:rPr>
        <w:t xml:space="preserve">  Identifikačné údaje občana</w:t>
      </w:r>
    </w:p>
    <w:p w:rsidR="00C45493" w:rsidRPr="00B216E7" w:rsidRDefault="00C45493" w:rsidP="00C45493">
      <w:pPr>
        <w:pStyle w:val="l4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C45493" w:rsidRPr="00B216E7" w:rsidTr="00A81DF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493" w:rsidRPr="00B216E7" w:rsidRDefault="00C45493" w:rsidP="00A81DF3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Meno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493" w:rsidRPr="00B216E7" w:rsidRDefault="00C45493" w:rsidP="00A81DF3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493" w:rsidRPr="00B216E7" w:rsidRDefault="00C45493" w:rsidP="00A81DF3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Rodné číslo</w:t>
            </w:r>
          </w:p>
        </w:tc>
      </w:tr>
      <w:tr w:rsidR="00C45493" w:rsidRPr="00B216E7" w:rsidTr="00A81DF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93" w:rsidRPr="00B216E7" w:rsidRDefault="00C45493" w:rsidP="00A81DF3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93" w:rsidRPr="00B216E7" w:rsidRDefault="00C45493" w:rsidP="00A81DF3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93" w:rsidRPr="00B216E7" w:rsidRDefault="00C45493" w:rsidP="00A81DF3">
            <w:pPr>
              <w:pStyle w:val="l41"/>
              <w:jc w:val="center"/>
              <w:rPr>
                <w:b/>
                <w:lang w:eastAsia="en-US"/>
              </w:rPr>
            </w:pPr>
          </w:p>
        </w:tc>
      </w:tr>
    </w:tbl>
    <w:p w:rsidR="00C45493" w:rsidRPr="00B216E7" w:rsidRDefault="00C45493" w:rsidP="00C45493">
      <w:pPr>
        <w:pStyle w:val="l41"/>
        <w:jc w:val="left"/>
        <w:rPr>
          <w:b/>
        </w:rPr>
      </w:pPr>
    </w:p>
    <w:p w:rsidR="00C45493" w:rsidRPr="00B216E7" w:rsidRDefault="00C45493" w:rsidP="00C45493">
      <w:pPr>
        <w:jc w:val="both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 xml:space="preserve">Lehota na vydanie rozhodnutia: 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V jednoduchých veciach, najmä ak možno rozhodnúť na podklade dokladov predložených účastníkom konania, správny orgán rozhodne bezodkladne.</w:t>
      </w:r>
    </w:p>
    <w:p w:rsidR="00C45493" w:rsidRPr="00B216E7" w:rsidRDefault="00C45493" w:rsidP="00C45493">
      <w:pPr>
        <w:pStyle w:val="l41"/>
        <w:rPr>
          <w:b/>
          <w:i/>
        </w:rPr>
      </w:pPr>
      <w:r w:rsidRPr="00B216E7">
        <w:t>V ostatných prípadoch, ak osobitný zákon neustanovuje inak, je správny orgán povinný rozhodnúť vo veci do 30 dní od začatia konania; vo zvlášť zložitých prípadoch rozhodne najneskôr do 60 dní; ak nemožno vzhľadom na povahu veci rozhodnúť ani v tejto lehote, môže ju primerane predĺžiť odvolací orgán. Ak správny orgán nemôže rozhodnúť do 30, prípadne do 60 dní, je povinný o tom účastníka konania s uvedením dôvodov upovedomiť.</w:t>
      </w:r>
      <w:r w:rsidRPr="00B216E7">
        <w:rPr>
          <w:b/>
          <w:i/>
        </w:rPr>
        <w:t xml:space="preserve"> </w:t>
      </w:r>
    </w:p>
    <w:p w:rsidR="00C45493" w:rsidRPr="00B216E7" w:rsidRDefault="00C45493" w:rsidP="00C45493">
      <w:pPr>
        <w:pStyle w:val="l41"/>
        <w:rPr>
          <w:b/>
          <w:i/>
        </w:rPr>
      </w:pPr>
    </w:p>
    <w:p w:rsidR="00C45493" w:rsidRPr="00B216E7" w:rsidRDefault="00C45493" w:rsidP="00C45493">
      <w:pPr>
        <w:jc w:val="both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 xml:space="preserve">Doručovanie písomností: 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Pri doručovaní písomností do vlastných rúk s opakovaným doručením sa uplatňuje právna fikcia doručenia -  § 24 ods. 2 zákona č. 71/1967 Zb. o správnom konaní. Ak nebol adresát písomnosti, ktorá sa má doručiť do vlastných rúk zastihnutý, hoci sa v mieste doručenia zdržiava, doručovateľ ho vhodným spôsobom upovedomí, že písomnosť príde znovu doručiť v určený deň a hodinu. Ak nový pokus o doručenie zostane bezvýsledný, doručovateľ uloží písomnosť na pošte a adresáta o tom vhodným spôsobom upovedomí. Ak si adresát nevyzdvihne písomnosť počas uloženia na pošte, písomnosť sa považuje za doručenú dňom vrátenia nedoručenej zásielky správnemu orgánu, aj keď sa adresát o tom nedozvedel.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Svojím podpisom potvrdzujem spolu s týmto poučením prevzatie poučenia k dávke: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 1-</w:t>
      </w:r>
      <w:r w:rsidRPr="00B216E7">
        <w:rPr>
          <w:sz w:val="24"/>
          <w:szCs w:val="24"/>
        </w:rPr>
        <w:t xml:space="preserve"> Pomoc v hmotnej núdzi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č.2 -</w:t>
      </w:r>
      <w:r w:rsidRPr="00B216E7">
        <w:rPr>
          <w:sz w:val="24"/>
          <w:szCs w:val="24"/>
        </w:rPr>
        <w:t xml:space="preserve"> Náhradné výživné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č.3 -</w:t>
      </w:r>
      <w:r w:rsidRPr="00B216E7">
        <w:rPr>
          <w:sz w:val="24"/>
          <w:szCs w:val="24"/>
        </w:rPr>
        <w:t xml:space="preserve"> Štátne sociálne dávky</w:t>
      </w:r>
    </w:p>
    <w:p w:rsidR="00C45493" w:rsidRPr="00B216E7" w:rsidRDefault="00C45493" w:rsidP="00C45493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č.4 -</w:t>
      </w:r>
      <w:r w:rsidRPr="00B216E7">
        <w:rPr>
          <w:sz w:val="24"/>
          <w:szCs w:val="24"/>
        </w:rPr>
        <w:t xml:space="preserve"> Rodinné dávky v rámci EÚ</w:t>
      </w:r>
    </w:p>
    <w:p w:rsidR="00C45493" w:rsidRPr="00B216E7" w:rsidRDefault="00C45493" w:rsidP="00C45493">
      <w:pPr>
        <w:jc w:val="both"/>
        <w:rPr>
          <w:b/>
          <w:sz w:val="24"/>
          <w:szCs w:val="24"/>
          <w:u w:val="single"/>
        </w:rPr>
      </w:pPr>
    </w:p>
    <w:p w:rsidR="00C45493" w:rsidRPr="00B216E7" w:rsidRDefault="00C45493" w:rsidP="00C45493">
      <w:pPr>
        <w:pStyle w:val="l31"/>
        <w:rPr>
          <w:u w:val="single"/>
        </w:rPr>
      </w:pPr>
    </w:p>
    <w:p w:rsidR="00C45493" w:rsidRPr="00B216E7" w:rsidRDefault="00C45493" w:rsidP="00C45493">
      <w:pPr>
        <w:pStyle w:val="l31"/>
      </w:pPr>
      <w:r w:rsidRPr="00B216E7">
        <w:t xml:space="preserve">V ...................................... dňa ....................... </w:t>
      </w:r>
      <w:r w:rsidRPr="00B216E7">
        <w:tab/>
      </w:r>
      <w:r w:rsidRPr="00B216E7">
        <w:tab/>
      </w:r>
      <w:r w:rsidRPr="00B216E7">
        <w:tab/>
        <w:t xml:space="preserve">        .............................</w:t>
      </w:r>
    </w:p>
    <w:p w:rsidR="00C45493" w:rsidRPr="00B216E7" w:rsidRDefault="00C45493" w:rsidP="00C45493">
      <w:pPr>
        <w:pStyle w:val="l31"/>
      </w:pP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  <w:t xml:space="preserve">          podpis občan</w:t>
      </w:r>
    </w:p>
    <w:p w:rsidR="00C45493" w:rsidRPr="00B216E7" w:rsidRDefault="00C45493" w:rsidP="00C45493">
      <w:pPr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__________________________________________________________________________</w:t>
      </w:r>
    </w:p>
    <w:p w:rsidR="00C45493" w:rsidRPr="00F5088E" w:rsidRDefault="00C45493" w:rsidP="00C45493">
      <w:pPr>
        <w:jc w:val="both"/>
        <w:rPr>
          <w:b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k dávkam a žiadosti o dávky sú na stránke: </w:t>
      </w:r>
      <w:hyperlink r:id="rId7" w:history="1">
        <w:r w:rsidR="00E33A1C" w:rsidRPr="00F5088E">
          <w:rPr>
            <w:rStyle w:val="Hypertextovprepojenie"/>
            <w:color w:val="auto"/>
          </w:rPr>
          <w:t>www.upsvr.gov.sk</w:t>
        </w:r>
      </w:hyperlink>
    </w:p>
    <w:p w:rsidR="00C45493" w:rsidRDefault="00C45493" w:rsidP="00C45493">
      <w:pPr>
        <w:rPr>
          <w:rStyle w:val="Hypertextovprepojenie"/>
          <w:color w:val="auto"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o príslušnej </w:t>
      </w:r>
      <w:hyperlink r:id="rId8" w:tgtFrame="_blank" w:history="1">
        <w:r w:rsidRPr="00F5088E">
          <w:rPr>
            <w:rStyle w:val="Hypertextovprepojenie"/>
            <w:b/>
            <w:color w:val="auto"/>
          </w:rPr>
          <w:t>legislatíve EÚ</w:t>
        </w:r>
      </w:hyperlink>
      <w:r w:rsidRPr="00F5088E">
        <w:rPr>
          <w:b/>
        </w:rPr>
        <w:t>  nájdete na stránke MPSVR SR</w:t>
      </w:r>
      <w:r w:rsidRPr="00F5088E">
        <w:t xml:space="preserve"> </w:t>
      </w:r>
      <w:hyperlink r:id="rId9" w:history="1">
        <w:r w:rsidRPr="00F5088E">
          <w:rPr>
            <w:rStyle w:val="Hypertextovprepojenie"/>
            <w:color w:val="auto"/>
          </w:rPr>
          <w:t>http://employment.gov.sk/sk/ministerstvo/medzinarodna-spolupraca/koordinacia-systemov-sz/</w:t>
        </w:r>
      </w:hyperlink>
    </w:p>
    <w:p w:rsidR="00515740" w:rsidRDefault="00515740" w:rsidP="00C45493">
      <w:pPr>
        <w:rPr>
          <w:rStyle w:val="Hypertextovprepojenie"/>
          <w:color w:val="auto"/>
        </w:rPr>
      </w:pPr>
    </w:p>
    <w:p w:rsidR="00515740" w:rsidRPr="009E7AF8" w:rsidRDefault="00515740" w:rsidP="00515740">
      <w:pPr>
        <w:jc w:val="both"/>
        <w:rPr>
          <w:b/>
          <w:sz w:val="24"/>
          <w:szCs w:val="24"/>
          <w:u w:val="single"/>
        </w:rPr>
      </w:pPr>
      <w:r w:rsidRPr="009E7AF8">
        <w:rPr>
          <w:b/>
          <w:sz w:val="24"/>
          <w:szCs w:val="24"/>
          <w:u w:val="single"/>
        </w:rPr>
        <w:lastRenderedPageBreak/>
        <w:t xml:space="preserve">Poučenie  </w:t>
      </w:r>
    </w:p>
    <w:p w:rsidR="00515740" w:rsidRPr="009E7AF8" w:rsidRDefault="00515740" w:rsidP="00515740">
      <w:pPr>
        <w:jc w:val="both"/>
        <w:rPr>
          <w:b/>
          <w:sz w:val="24"/>
          <w:szCs w:val="24"/>
          <w:u w:val="single"/>
        </w:rPr>
      </w:pPr>
    </w:p>
    <w:p w:rsidR="00515740" w:rsidRPr="009E7AF8" w:rsidRDefault="00515740" w:rsidP="00515740">
      <w:pPr>
        <w:jc w:val="both"/>
        <w:rPr>
          <w:b/>
          <w:sz w:val="24"/>
          <w:szCs w:val="24"/>
          <w:u w:val="single"/>
        </w:rPr>
      </w:pPr>
      <w:r w:rsidRPr="009E7AF8">
        <w:rPr>
          <w:b/>
          <w:sz w:val="24"/>
          <w:szCs w:val="24"/>
          <w:u w:val="single"/>
        </w:rPr>
        <w:t>Náhradné výživné</w:t>
      </w:r>
      <w:r w:rsidRPr="009E7AF8">
        <w:rPr>
          <w:b/>
          <w:sz w:val="24"/>
          <w:szCs w:val="24"/>
        </w:rPr>
        <w:t xml:space="preserve"> </w:t>
      </w:r>
      <w:r w:rsidRPr="009E7AF8">
        <w:rPr>
          <w:sz w:val="24"/>
          <w:szCs w:val="24"/>
        </w:rPr>
        <w:t xml:space="preserve">(zákon č. 201/2008 Z. z.)                                                            </w:t>
      </w:r>
    </w:p>
    <w:p w:rsidR="00515740" w:rsidRPr="009E7AF8" w:rsidRDefault="00515740" w:rsidP="00515740">
      <w:pPr>
        <w:jc w:val="both"/>
        <w:rPr>
          <w:b/>
          <w:i/>
          <w:sz w:val="24"/>
          <w:szCs w:val="24"/>
          <w:u w:val="single"/>
        </w:rPr>
      </w:pPr>
    </w:p>
    <w:p w:rsidR="00515740" w:rsidRDefault="00515740" w:rsidP="00515740">
      <w:pPr>
        <w:jc w:val="both"/>
        <w:rPr>
          <w:b/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>Povinnosti žiadateľa o náhradné výživné:</w:t>
      </w:r>
    </w:p>
    <w:p w:rsidR="00515740" w:rsidRPr="009E7AF8" w:rsidRDefault="00515740" w:rsidP="00515740">
      <w:pPr>
        <w:jc w:val="both"/>
        <w:rPr>
          <w:b/>
          <w:i/>
          <w:sz w:val="24"/>
          <w:szCs w:val="24"/>
          <w:u w:val="single"/>
        </w:rPr>
      </w:pPr>
    </w:p>
    <w:p w:rsidR="00515740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Žiadateľ je povinný informovať úrad o skutočnostiach, ktoré majú vplyv na vydanie rozhodnutia, najmä o skutočnosti, že povinná osoba v mesiaci podania žiadosti o náhradné výživné zaplatila výživné, alebo že oprávnená osoba vymeškala viac ako 15 neospravedlnených hodín.  </w:t>
      </w: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Pr="009E7AF8" w:rsidRDefault="00515740" w:rsidP="00515740">
      <w:pPr>
        <w:spacing w:after="240"/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Na výzvu úradu je žiadateľ o náhradné výživné povinný doplniť údaje o svojej osobe alebo </w:t>
      </w:r>
      <w:r>
        <w:rPr>
          <w:sz w:val="24"/>
          <w:szCs w:val="24"/>
        </w:rPr>
        <w:t xml:space="preserve">    </w:t>
      </w:r>
      <w:r w:rsidRPr="005A5604">
        <w:rPr>
          <w:sz w:val="24"/>
          <w:szCs w:val="24"/>
        </w:rPr>
        <w:t>o</w:t>
      </w:r>
      <w:r w:rsidRPr="009E7AF8">
        <w:rPr>
          <w:sz w:val="24"/>
          <w:szCs w:val="24"/>
        </w:rPr>
        <w:t xml:space="preserve"> osobách, ktoré sa s ním spoločne posudzujú, ktoré sú nevyhnutné na konanie o náhradnom výživnom. Ak žiadateľ nedoloží požadované doklady v stanovenom termíne, úrad  rozhodne o zastavení konania podľa zákona o správnom konaní. </w:t>
      </w:r>
    </w:p>
    <w:p w:rsidR="00515740" w:rsidRDefault="00515740" w:rsidP="00515740">
      <w:pPr>
        <w:jc w:val="both"/>
        <w:rPr>
          <w:b/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>Povinnosti poberateľa náhradného výživného:</w:t>
      </w:r>
    </w:p>
    <w:p w:rsidR="00515740" w:rsidRPr="009E7AF8" w:rsidRDefault="00515740" w:rsidP="00515740">
      <w:pPr>
        <w:jc w:val="both"/>
        <w:rPr>
          <w:b/>
          <w:i/>
          <w:sz w:val="24"/>
          <w:szCs w:val="24"/>
          <w:u w:val="single"/>
        </w:rPr>
      </w:pPr>
    </w:p>
    <w:p w:rsidR="00515740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>Poberateľ náhradného výživného je povinný</w:t>
      </w:r>
      <w:r w:rsidRPr="005A5604">
        <w:rPr>
          <w:sz w:val="24"/>
          <w:szCs w:val="24"/>
        </w:rPr>
        <w:t>:</w:t>
      </w:r>
    </w:p>
    <w:p w:rsidR="00515740" w:rsidRPr="003A3AEC" w:rsidRDefault="00515740" w:rsidP="00515740">
      <w:pPr>
        <w:jc w:val="both"/>
        <w:rPr>
          <w:i/>
          <w:color w:val="C00000"/>
          <w:sz w:val="24"/>
          <w:szCs w:val="24"/>
        </w:rPr>
      </w:pPr>
    </w:p>
    <w:p w:rsidR="00515740" w:rsidRPr="00515740" w:rsidRDefault="00515740" w:rsidP="00515740">
      <w:pPr>
        <w:ind w:left="284" w:hanging="284"/>
        <w:jc w:val="both"/>
        <w:rPr>
          <w:sz w:val="24"/>
          <w:szCs w:val="24"/>
        </w:rPr>
      </w:pPr>
      <w:r w:rsidRPr="00515740">
        <w:rPr>
          <w:b/>
          <w:bCs/>
          <w:sz w:val="24"/>
          <w:szCs w:val="24"/>
        </w:rPr>
        <w:t>a)</w:t>
      </w:r>
      <w:r w:rsidRPr="00515740">
        <w:rPr>
          <w:sz w:val="24"/>
          <w:szCs w:val="24"/>
        </w:rPr>
        <w:t xml:space="preserve"> informovať úrad o každej zmene skutočností rozhodujúcich na trvanie nároku na náhradné výživné, na jeho výšku a na jeho vyplácanie bez zbytočného odkladu, najneskôr do ôsmich dní odo dňa zmeny týchto skutočností,</w:t>
      </w:r>
    </w:p>
    <w:p w:rsidR="00515740" w:rsidRPr="009E7AF8" w:rsidRDefault="00515740" w:rsidP="00515740">
      <w:pPr>
        <w:ind w:left="284" w:hanging="284"/>
        <w:jc w:val="both"/>
        <w:rPr>
          <w:sz w:val="24"/>
          <w:szCs w:val="24"/>
        </w:rPr>
      </w:pPr>
      <w:r w:rsidRPr="00515740">
        <w:rPr>
          <w:b/>
          <w:bCs/>
          <w:sz w:val="24"/>
          <w:szCs w:val="24"/>
        </w:rPr>
        <w:t>b)</w:t>
      </w:r>
      <w:r w:rsidRPr="00515740">
        <w:rPr>
          <w:sz w:val="24"/>
          <w:szCs w:val="24"/>
        </w:rPr>
        <w:t xml:space="preserve"> na výzvu úradu preukázať skutočnosti rozhodujúce na trvanie nároku na náhradné výživné,</w:t>
      </w:r>
      <w:r w:rsidRPr="009E7AF8">
        <w:rPr>
          <w:sz w:val="24"/>
          <w:szCs w:val="24"/>
        </w:rPr>
        <w:t xml:space="preserve"> na jeho výšku a jeho vyplácanie, a to v lehote určenej úradom. Ak poberateľ náhradného výživného nesplní povinnosť a na výzvu úradu nepreukáže skutočnosti rozhodujúce na trvanie nároku na náhradné, nárok na náhradné výživné zanikne. </w:t>
      </w:r>
    </w:p>
    <w:p w:rsidR="00515740" w:rsidRDefault="00515740" w:rsidP="00515740">
      <w:pPr>
        <w:jc w:val="both"/>
        <w:rPr>
          <w:i/>
          <w:sz w:val="24"/>
          <w:szCs w:val="24"/>
        </w:rPr>
      </w:pPr>
    </w:p>
    <w:p w:rsidR="00515740" w:rsidRDefault="00515740" w:rsidP="00515740">
      <w:pPr>
        <w:jc w:val="both"/>
        <w:rPr>
          <w:i/>
          <w:sz w:val="24"/>
          <w:szCs w:val="24"/>
        </w:rPr>
      </w:pPr>
      <w:r w:rsidRPr="009E7AF8">
        <w:rPr>
          <w:i/>
          <w:sz w:val="24"/>
          <w:szCs w:val="24"/>
        </w:rPr>
        <w:t>Skutočnosti rozhodujúce na trvanie nároku na náhradné výživné sú napr.:</w:t>
      </w:r>
    </w:p>
    <w:p w:rsidR="00515740" w:rsidRPr="003A3AEC" w:rsidRDefault="00515740" w:rsidP="00515740">
      <w:pPr>
        <w:jc w:val="both"/>
        <w:rPr>
          <w:i/>
          <w:color w:val="C00000"/>
          <w:sz w:val="24"/>
          <w:szCs w:val="24"/>
        </w:rPr>
      </w:pP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>povinný zaplatil výživné,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 xml:space="preserve">súd rozhodol o zmene výšky výživného, 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 xml:space="preserve">dieťa prestalo byť nezaopatreným dieťaťom, 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>dieťa zanedbáva povinnú školskú dochádzku a má za mesiac vymeškaných viac ako 15 neospravedlnených vyučovacích hodín,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 xml:space="preserve"> zanikla vyživovacia povinnosť,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>bola zastavená exekúcia na vymoženie výživného,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>zmenil sa okruh spoločne posudzovaných osôb</w:t>
      </w:r>
    </w:p>
    <w:p w:rsidR="00515740" w:rsidRPr="009E7AF8" w:rsidRDefault="00515740" w:rsidP="00515740">
      <w:pPr>
        <w:numPr>
          <w:ilvl w:val="0"/>
          <w:numId w:val="15"/>
        </w:numPr>
        <w:ind w:left="284" w:hanging="284"/>
        <w:jc w:val="both"/>
        <w:rPr>
          <w:i/>
        </w:rPr>
      </w:pPr>
      <w:r w:rsidRPr="009E7AF8">
        <w:rPr>
          <w:i/>
        </w:rPr>
        <w:t>dieťa odišlo do zahraničia.</w:t>
      </w:r>
    </w:p>
    <w:p w:rsidR="00515740" w:rsidRPr="009E7AF8" w:rsidRDefault="00515740" w:rsidP="00515740">
      <w:pPr>
        <w:ind w:left="720"/>
        <w:contextualSpacing/>
        <w:jc w:val="both"/>
      </w:pPr>
    </w:p>
    <w:p w:rsidR="00515740" w:rsidRDefault="00515740" w:rsidP="00515740">
      <w:pPr>
        <w:jc w:val="both"/>
        <w:rPr>
          <w:b/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 xml:space="preserve">Prehodnocovanie trvania nároku: </w:t>
      </w:r>
    </w:p>
    <w:p w:rsidR="00515740" w:rsidRPr="009E7AF8" w:rsidRDefault="00515740" w:rsidP="00515740">
      <w:pPr>
        <w:jc w:val="both"/>
        <w:rPr>
          <w:i/>
          <w:sz w:val="24"/>
          <w:szCs w:val="24"/>
          <w:u w:val="single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>Úrad každých šesť kalendárnych mesiacov prehodnocuje trvanie nároku na náhradné výživné; lehota na prvé prehodnotenie začína plynúť od prvého dňa  kalendárneho mesiaca nasledujúceho po kalendárnom mesiaci, v ktorom začalo konanie o náhradnom výživnom.</w:t>
      </w: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Default="00515740" w:rsidP="00515740">
      <w:pPr>
        <w:jc w:val="both"/>
        <w:rPr>
          <w:b/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>Povinnosť vrátiť poskytnuté náhradné výživné:</w:t>
      </w:r>
    </w:p>
    <w:p w:rsidR="00515740" w:rsidRPr="009E7AF8" w:rsidRDefault="00515740" w:rsidP="00515740">
      <w:pPr>
        <w:jc w:val="both"/>
        <w:rPr>
          <w:i/>
          <w:sz w:val="24"/>
          <w:szCs w:val="24"/>
          <w:u w:val="single"/>
        </w:rPr>
      </w:pPr>
      <w:r w:rsidRPr="009E7AF8">
        <w:rPr>
          <w:b/>
          <w:i/>
          <w:sz w:val="24"/>
          <w:szCs w:val="24"/>
          <w:u w:val="single"/>
        </w:rPr>
        <w:t xml:space="preserve"> </w:t>
      </w:r>
    </w:p>
    <w:p w:rsidR="00515740" w:rsidRPr="009E7AF8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Náhradné výživné za neplatené výživné sa prizná a vypláca preddavkovo. </w:t>
      </w:r>
    </w:p>
    <w:p w:rsidR="00515740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Pokiaľ súdny exekútor alebo centrum pre medzinárodnoprávnu ochranu (ďalej „centrum“) vymôže pohľadávku na výživnom, túto sumu je povinný oznámiť úradu a úrad následne oznámi exekútorovi/centru sumu poskytnutého náhradného výživného, najviac v sume vymoženej istiny pohľadávky na výživnom zníženej o sumu bežného výživného, ktorú má poukázať úradu. </w:t>
      </w: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Ak súdny exekútor/centrum poukáže sumu úradu, považuje sa povinnosť poberateľa náhradného výživného vrátiť preddavkovo poskytnuté náhradné výživné v prípade vymoženia pohľadávky na výživnom pre dieťa za splnenú a úrad neukladá povinnosť vrátiť náhradné výživné poberateľovi  náhradného výživného. </w:t>
      </w: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V prípade vymoženého výživné prostredníctvom súdneho exekútora/centra v období do 31.12.2019 vznikne poberateľovi povinnosť vrátiť náhradného výživného a úrad bude postupovať v zmysle právneho predpisu účinného do 31.12.2019.  </w:t>
      </w: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Ak povinná osoba zaplatí výživné priamo poberateľovi náhradného výživného (na účet, poštovou poukážkou)  je, poberateľ náhradného výživného  povinný vrátiť preddavkovo poskytnuté náhradné výživné, a to najviac do výšky, v ktorej bolo výživné zaplatené. </w:t>
      </w:r>
    </w:p>
    <w:p w:rsidR="00515740" w:rsidRPr="009E7AF8" w:rsidRDefault="00515740" w:rsidP="00515740">
      <w:pPr>
        <w:jc w:val="both"/>
        <w:rPr>
          <w:b/>
          <w:bCs/>
          <w:sz w:val="24"/>
          <w:szCs w:val="24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</w:p>
    <w:p w:rsidR="00515740" w:rsidRPr="009E7AF8" w:rsidRDefault="00515740" w:rsidP="00515740">
      <w:pPr>
        <w:jc w:val="both"/>
        <w:rPr>
          <w:sz w:val="24"/>
          <w:szCs w:val="24"/>
        </w:rPr>
      </w:pPr>
      <w:r w:rsidRPr="009E7AF8">
        <w:rPr>
          <w:sz w:val="24"/>
          <w:szCs w:val="24"/>
        </w:rPr>
        <w:t xml:space="preserve">V ...................................... dňa ....................... </w:t>
      </w:r>
      <w:r w:rsidRPr="009E7AF8">
        <w:rPr>
          <w:sz w:val="24"/>
          <w:szCs w:val="24"/>
        </w:rPr>
        <w:tab/>
      </w:r>
      <w:r w:rsidRPr="009E7AF8">
        <w:rPr>
          <w:sz w:val="24"/>
          <w:szCs w:val="24"/>
        </w:rPr>
        <w:tab/>
        <w:t xml:space="preserve">         ...................................</w:t>
      </w:r>
    </w:p>
    <w:p w:rsidR="00515740" w:rsidRPr="00515740" w:rsidRDefault="00515740" w:rsidP="00515740">
      <w:pPr>
        <w:pStyle w:val="l31"/>
      </w:pPr>
      <w:r w:rsidRPr="009E7AF8">
        <w:rPr>
          <w:sz w:val="20"/>
          <w:szCs w:val="20"/>
        </w:rPr>
        <w:tab/>
      </w:r>
      <w:r w:rsidRPr="009E7AF8">
        <w:rPr>
          <w:sz w:val="20"/>
          <w:szCs w:val="20"/>
        </w:rPr>
        <w:tab/>
      </w:r>
      <w:r w:rsidRPr="009E7AF8">
        <w:rPr>
          <w:sz w:val="20"/>
          <w:szCs w:val="20"/>
        </w:rPr>
        <w:tab/>
      </w:r>
      <w:r w:rsidRPr="009E7AF8">
        <w:rPr>
          <w:sz w:val="20"/>
          <w:szCs w:val="20"/>
        </w:rPr>
        <w:tab/>
      </w:r>
      <w:r w:rsidRPr="009E7AF8">
        <w:rPr>
          <w:sz w:val="20"/>
          <w:szCs w:val="20"/>
        </w:rPr>
        <w:tab/>
      </w:r>
      <w:r w:rsidRPr="009E7AF8">
        <w:rPr>
          <w:sz w:val="20"/>
          <w:szCs w:val="20"/>
        </w:rPr>
        <w:tab/>
      </w:r>
      <w:r w:rsidRPr="009E7AF8">
        <w:rPr>
          <w:sz w:val="20"/>
          <w:szCs w:val="20"/>
        </w:rPr>
        <w:tab/>
      </w:r>
      <w:r w:rsidRPr="00515740">
        <w:t xml:space="preserve"> </w:t>
      </w:r>
      <w:r>
        <w:t xml:space="preserve">                           </w:t>
      </w:r>
      <w:r w:rsidRPr="00515740">
        <w:t>podpis občana</w:t>
      </w:r>
    </w:p>
    <w:p w:rsidR="00515740" w:rsidRPr="00F5088E" w:rsidRDefault="00515740" w:rsidP="00C45493">
      <w:pPr>
        <w:rPr>
          <w:u w:val="single"/>
        </w:rPr>
      </w:pPr>
    </w:p>
    <w:sectPr w:rsidR="00515740" w:rsidRPr="00F5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63"/>
    <w:multiLevelType w:val="hybridMultilevel"/>
    <w:tmpl w:val="68725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01D"/>
    <w:multiLevelType w:val="hybridMultilevel"/>
    <w:tmpl w:val="29B6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3C6B"/>
    <w:multiLevelType w:val="multilevel"/>
    <w:tmpl w:val="3FF8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296379"/>
    <w:multiLevelType w:val="multilevel"/>
    <w:tmpl w:val="ED60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C11515"/>
    <w:multiLevelType w:val="hybridMultilevel"/>
    <w:tmpl w:val="D90C253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747721"/>
    <w:multiLevelType w:val="hybridMultilevel"/>
    <w:tmpl w:val="E9F06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34B9"/>
    <w:multiLevelType w:val="hybridMultilevel"/>
    <w:tmpl w:val="9F002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E0A"/>
    <w:multiLevelType w:val="multilevel"/>
    <w:tmpl w:val="59D8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5A4F1B"/>
    <w:multiLevelType w:val="hybridMultilevel"/>
    <w:tmpl w:val="1A6055E4"/>
    <w:lvl w:ilvl="0" w:tplc="91B8BA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4749"/>
    <w:multiLevelType w:val="hybridMultilevel"/>
    <w:tmpl w:val="F4E48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03463"/>
    <w:multiLevelType w:val="hybridMultilevel"/>
    <w:tmpl w:val="E2D0071A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32D3645"/>
    <w:multiLevelType w:val="multilevel"/>
    <w:tmpl w:val="1568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0E4807"/>
    <w:multiLevelType w:val="hybridMultilevel"/>
    <w:tmpl w:val="3E023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306B6"/>
    <w:multiLevelType w:val="hybridMultilevel"/>
    <w:tmpl w:val="40848F0E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8EC16B0"/>
    <w:multiLevelType w:val="multilevel"/>
    <w:tmpl w:val="6F56B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213BD9"/>
    <w:multiLevelType w:val="hybridMultilevel"/>
    <w:tmpl w:val="62524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E5F53"/>
    <w:multiLevelType w:val="multilevel"/>
    <w:tmpl w:val="33A82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8F72F1"/>
    <w:multiLevelType w:val="multilevel"/>
    <w:tmpl w:val="D61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D44BDA"/>
    <w:multiLevelType w:val="hybridMultilevel"/>
    <w:tmpl w:val="55642EF6"/>
    <w:lvl w:ilvl="0" w:tplc="4F2E24C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i w:val="0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5665995"/>
    <w:multiLevelType w:val="hybridMultilevel"/>
    <w:tmpl w:val="CFAA4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4669F"/>
    <w:multiLevelType w:val="hybridMultilevel"/>
    <w:tmpl w:val="71E83912"/>
    <w:lvl w:ilvl="0" w:tplc="AFEEC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23">
    <w:nsid w:val="56C63C79"/>
    <w:multiLevelType w:val="multilevel"/>
    <w:tmpl w:val="0900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8E0661"/>
    <w:multiLevelType w:val="multilevel"/>
    <w:tmpl w:val="8BA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DF3709"/>
    <w:multiLevelType w:val="multilevel"/>
    <w:tmpl w:val="35F2D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B01E8D"/>
    <w:multiLevelType w:val="hybridMultilevel"/>
    <w:tmpl w:val="BA9804CA"/>
    <w:lvl w:ilvl="0" w:tplc="041B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7">
    <w:nsid w:val="76DF13A1"/>
    <w:multiLevelType w:val="multilevel"/>
    <w:tmpl w:val="88D4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789115D"/>
    <w:multiLevelType w:val="multilevel"/>
    <w:tmpl w:val="49CEC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2.2.%4."/>
      <w:lvlJc w:val="left"/>
      <w:pPr>
        <w:ind w:left="1728" w:hanging="648"/>
      </w:pPr>
      <w:rPr>
        <w:rFonts w:hint="default"/>
      </w:rPr>
    </w:lvl>
    <w:lvl w:ilvl="4">
      <w:start w:val="2"/>
      <w:numFmt w:val="none"/>
      <w:lvlText w:val="4.2.2.1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96E4620"/>
    <w:multiLevelType w:val="hybridMultilevel"/>
    <w:tmpl w:val="072ECBC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E491842"/>
    <w:multiLevelType w:val="hybridMultilevel"/>
    <w:tmpl w:val="8EBE7650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5"/>
  </w:num>
  <w:num w:numId="13">
    <w:abstractNumId w:val="6"/>
  </w:num>
  <w:num w:numId="14">
    <w:abstractNumId w:val="26"/>
  </w:num>
  <w:num w:numId="15">
    <w:abstractNumId w:val="21"/>
  </w:num>
  <w:num w:numId="16">
    <w:abstractNumId w:val="17"/>
  </w:num>
  <w:num w:numId="17">
    <w:abstractNumId w:val="28"/>
  </w:num>
  <w:num w:numId="18">
    <w:abstractNumId w:val="11"/>
  </w:num>
  <w:num w:numId="19">
    <w:abstractNumId w:val="7"/>
  </w:num>
  <w:num w:numId="20">
    <w:abstractNumId w:val="3"/>
  </w:num>
  <w:num w:numId="21">
    <w:abstractNumId w:val="24"/>
  </w:num>
  <w:num w:numId="22">
    <w:abstractNumId w:val="23"/>
  </w:num>
  <w:num w:numId="23">
    <w:abstractNumId w:val="2"/>
  </w:num>
  <w:num w:numId="24">
    <w:abstractNumId w:val="27"/>
  </w:num>
  <w:num w:numId="25">
    <w:abstractNumId w:val="25"/>
  </w:num>
  <w:num w:numId="26">
    <w:abstractNumId w:val="16"/>
  </w:num>
  <w:num w:numId="27">
    <w:abstractNumId w:val="14"/>
  </w:num>
  <w:num w:numId="28">
    <w:abstractNumId w:val="12"/>
  </w:num>
  <w:num w:numId="29">
    <w:abstractNumId w:val="19"/>
  </w:num>
  <w:num w:numId="30">
    <w:abstractNumId w:val="0"/>
  </w:num>
  <w:num w:numId="31">
    <w:abstractNumId w:val="18"/>
  </w:num>
  <w:num w:numId="32">
    <w:abstractNumId w:val="30"/>
  </w:num>
  <w:num w:numId="33">
    <w:abstractNumId w:val="4"/>
  </w:num>
  <w:num w:numId="34">
    <w:abstractNumId w:val="13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7"/>
    <w:rsid w:val="00072A6B"/>
    <w:rsid w:val="001A4932"/>
    <w:rsid w:val="00274991"/>
    <w:rsid w:val="002C1EAF"/>
    <w:rsid w:val="0039792A"/>
    <w:rsid w:val="003A1FAE"/>
    <w:rsid w:val="00495124"/>
    <w:rsid w:val="004F2875"/>
    <w:rsid w:val="00515740"/>
    <w:rsid w:val="005277D4"/>
    <w:rsid w:val="00551C73"/>
    <w:rsid w:val="005A1198"/>
    <w:rsid w:val="005A2934"/>
    <w:rsid w:val="0060465E"/>
    <w:rsid w:val="0065769F"/>
    <w:rsid w:val="006F7E18"/>
    <w:rsid w:val="00702B10"/>
    <w:rsid w:val="0077513F"/>
    <w:rsid w:val="00797564"/>
    <w:rsid w:val="007D1A51"/>
    <w:rsid w:val="00906761"/>
    <w:rsid w:val="009849F7"/>
    <w:rsid w:val="009F7CFE"/>
    <w:rsid w:val="00A81DF3"/>
    <w:rsid w:val="00A87C5B"/>
    <w:rsid w:val="00AB5727"/>
    <w:rsid w:val="00AE03A5"/>
    <w:rsid w:val="00C45493"/>
    <w:rsid w:val="00CB770E"/>
    <w:rsid w:val="00CE2025"/>
    <w:rsid w:val="00D808A3"/>
    <w:rsid w:val="00E33A1C"/>
    <w:rsid w:val="00E37BF4"/>
    <w:rsid w:val="00F5088E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.gov.sk/sk/ministerstvo/medzinarodna-spolupraca/koordinacia-systemov-s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mployment.gov.sk/sk/ministerstvo/medzinarodna-spolupraca/koordinacia-systemov-s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4A49-9FB7-4452-9ED7-4C07F2F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Déčiová Lada</dc:creator>
  <cp:lastModifiedBy>Straka Vladimír</cp:lastModifiedBy>
  <cp:revision>2</cp:revision>
  <dcterms:created xsi:type="dcterms:W3CDTF">2020-01-14T08:38:00Z</dcterms:created>
  <dcterms:modified xsi:type="dcterms:W3CDTF">2020-01-14T08:38:00Z</dcterms:modified>
</cp:coreProperties>
</file>