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ŽIADOSŤ</w:t>
      </w:r>
    </w:p>
    <w:p>
      <w:pPr>
        <w:spacing w:line="288" w:lineRule="auto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zamestnávateľa o zabezpečenie uchádzača o zamestnanie na účely vykonávania </w:t>
      </w:r>
      <w:r>
        <w:rPr>
          <w:b/>
          <w:iCs/>
          <w:sz w:val="24"/>
          <w:szCs w:val="24"/>
        </w:rPr>
        <w:t xml:space="preserve">praxe  </w:t>
      </w:r>
    </w:p>
    <w:p>
      <w:pPr>
        <w:spacing w:line="288" w:lineRule="auto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 xml:space="preserve">v rámci národného projektu </w:t>
      </w:r>
      <w:r>
        <w:rPr>
          <w:b/>
          <w:iCs/>
          <w:color w:val="000000"/>
          <w:sz w:val="24"/>
          <w:szCs w:val="24"/>
        </w:rPr>
        <w:t xml:space="preserve">„Finančné stimuly pre zamestnanosť“ </w:t>
      </w:r>
    </w:p>
    <w:p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Aktivita 3 </w:t>
      </w:r>
      <w:r>
        <w:rPr>
          <w:b/>
          <w:sz w:val="24"/>
          <w:szCs w:val="24"/>
        </w:rPr>
        <w:t xml:space="preserve">„Poskytovanie finančných príspevkov na vykonávanie absolventskej praxe </w:t>
      </w:r>
    </w:p>
    <w:p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(Prax pre mladých)</w:t>
      </w:r>
      <w:r>
        <w:rPr>
          <w:b/>
          <w:iCs/>
          <w:color w:val="000000"/>
          <w:sz w:val="24"/>
          <w:szCs w:val="24"/>
        </w:rPr>
        <w:t>“</w:t>
      </w:r>
    </w:p>
    <w:p>
      <w:pPr>
        <w:pStyle w:val="Nzov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podľa § 5</w:t>
      </w:r>
      <w:r>
        <w:rPr>
          <w:b w:val="0"/>
          <w:bCs/>
          <w:sz w:val="22"/>
          <w:szCs w:val="22"/>
          <w:lang w:val="sk-SK"/>
        </w:rPr>
        <w:t xml:space="preserve">4 odsek 1 písm. a) </w:t>
      </w:r>
      <w:r>
        <w:rPr>
          <w:b w:val="0"/>
          <w:bCs/>
          <w:sz w:val="22"/>
          <w:szCs w:val="22"/>
        </w:rPr>
        <w:t xml:space="preserve"> zákona č. 5/2004 Z. z. o službách zamestnanosti a o zmene a doplnení niektorých zákonov v znení neskorších predpisov </w:t>
      </w:r>
    </w:p>
    <w:p>
      <w:pPr>
        <w:pStyle w:val="Nzov"/>
        <w:rPr>
          <w:b w:val="0"/>
          <w:bCs/>
          <w:sz w:val="22"/>
          <w:szCs w:val="22"/>
        </w:rPr>
      </w:pPr>
    </w:p>
    <w:tbl>
      <w:tblPr>
        <w:tblpPr w:leftFromText="141" w:rightFromText="141" w:vertAnchor="text" w:tblpX="55" w:tblpY="1"/>
        <w:tblOverlap w:val="never"/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8"/>
        <w:gridCol w:w="148"/>
        <w:gridCol w:w="478"/>
        <w:gridCol w:w="920"/>
        <w:gridCol w:w="59"/>
        <w:gridCol w:w="244"/>
        <w:gridCol w:w="407"/>
        <w:gridCol w:w="73"/>
        <w:gridCol w:w="476"/>
        <w:gridCol w:w="161"/>
        <w:gridCol w:w="924"/>
        <w:gridCol w:w="921"/>
        <w:gridCol w:w="177"/>
        <w:gridCol w:w="98"/>
        <w:gridCol w:w="507"/>
        <w:gridCol w:w="787"/>
      </w:tblGrid>
      <w:tr>
        <w:trPr>
          <w:trHeight w:val="316"/>
        </w:trPr>
        <w:tc>
          <w:tcPr>
            <w:tcW w:w="9440" w:type="dxa"/>
            <w:gridSpan w:val="1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Údaje o žiadateľovi</w:t>
            </w:r>
          </w:p>
        </w:tc>
      </w:tr>
      <w:tr>
        <w:trPr>
          <w:trHeight w:val="316"/>
        </w:trPr>
        <w:tc>
          <w:tcPr>
            <w:tcW w:w="9440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Právnická osoba (PO) – Obchodný názov</w:t>
            </w:r>
            <w:r>
              <w:rPr>
                <w:rStyle w:val="Odkaznapoznmkupodiarou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>: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316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Fyzická osoba (FO) – Obchodný názov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: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316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Sídlo PO/Sídlo FO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 (mesto):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Ulica, číslo: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316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Rodné číslo (FO):</w:t>
            </w:r>
          </w:p>
        </w:tc>
      </w:tr>
      <w:tr>
        <w:trPr>
          <w:trHeight w:val="316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Právna forma </w:t>
            </w:r>
            <w:r>
              <w:rPr>
                <w:rStyle w:val="Odkaznapoznmkupodiarou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>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48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IČZ</w:t>
            </w:r>
            <w:r>
              <w:rPr>
                <w:rStyle w:val="Odkaznapoznmkupodiarou"/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>:</w:t>
            </w:r>
          </w:p>
        </w:tc>
      </w:tr>
      <w:tr>
        <w:trPr>
          <w:trHeight w:val="316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SK NACE Rev. 2: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Názov SK NACE Rev.2: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1564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podnikania a popis činnosti:</w:t>
            </w:r>
            <w:r>
              <w:rPr>
                <w:rStyle w:val="Odkaznapoznmkupodiarou"/>
                <w:sz w:val="16"/>
                <w:szCs w:val="16"/>
              </w:rPr>
              <w:footnoteReference w:id="4"/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rPr>
          <w:trHeight w:val="316"/>
        </w:trPr>
        <w:tc>
          <w:tcPr>
            <w:tcW w:w="46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Telefonický kontakt:</w:t>
            </w:r>
          </w:p>
        </w:tc>
        <w:tc>
          <w:tcPr>
            <w:tcW w:w="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>
        <w:trPr>
          <w:trHeight w:val="316"/>
        </w:trPr>
        <w:tc>
          <w:tcPr>
            <w:tcW w:w="9440" w:type="dxa"/>
            <w:gridSpan w:val="1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Štatutárni zástupcovia právnickej osoby</w:t>
            </w:r>
          </w:p>
        </w:tc>
      </w:tr>
      <w:tr>
        <w:trPr>
          <w:trHeight w:val="316"/>
        </w:trPr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 a priezvisko, titul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</w:t>
            </w:r>
          </w:p>
        </w:tc>
        <w:tc>
          <w:tcPr>
            <w:tcW w:w="2732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</w:t>
            </w:r>
          </w:p>
        </w:tc>
      </w:tr>
      <w:tr>
        <w:trPr>
          <w:trHeight w:val="316"/>
        </w:trPr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316"/>
        </w:trPr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316"/>
        </w:trPr>
        <w:tc>
          <w:tcPr>
            <w:tcW w:w="9440" w:type="dxa"/>
            <w:gridSpan w:val="1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 Špecifikácia miest  na vykonávanie praxe  uchádzačom o zamestnanie  (ďalej len „</w:t>
            </w:r>
            <w:proofErr w:type="spellStart"/>
            <w:r>
              <w:rPr>
                <w:b/>
                <w:bCs/>
                <w:sz w:val="16"/>
                <w:szCs w:val="16"/>
              </w:rPr>
              <w:t>UoZ</w:t>
            </w:r>
            <w:proofErr w:type="spellEnd"/>
            <w:r>
              <w:rPr>
                <w:b/>
                <w:bCs/>
                <w:sz w:val="16"/>
                <w:szCs w:val="16"/>
              </w:rPr>
              <w:t>“)</w:t>
            </w:r>
          </w:p>
        </w:tc>
      </w:tr>
      <w:tr>
        <w:trPr>
          <w:trHeight w:val="73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Druh pracovnej pozície a spôsob získavania praktických skúseností </w:t>
            </w:r>
            <w:r>
              <w:rPr>
                <w:rStyle w:val="Odkaznapoznmkupodiarou"/>
                <w:sz w:val="16"/>
                <w:szCs w:val="16"/>
              </w:rPr>
              <w:footnoteReference w:id="5"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Požadovaný stupeň vzdelania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Vykonávanie praxe </w:t>
            </w:r>
            <w:r>
              <w:rPr>
                <w:i/>
                <w:sz w:val="16"/>
                <w:szCs w:val="16"/>
              </w:rPr>
              <w:t>(v termíne od - do)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Miesto vykonávania  praxe  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(adresa miesta a organizačný útvar)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pracovných miest na vykonávanie praxe</w:t>
            </w:r>
          </w:p>
        </w:tc>
      </w:tr>
      <w:tr>
        <w:trPr>
          <w:trHeight w:val="41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419"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301"/>
        </w:trPr>
        <w:tc>
          <w:tcPr>
            <w:tcW w:w="9440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4.    V prípade, že zamestnávateľ má vybraného </w:t>
            </w:r>
            <w:proofErr w:type="spellStart"/>
            <w:r>
              <w:rPr>
                <w:b/>
                <w:sz w:val="16"/>
                <w:szCs w:val="16"/>
              </w:rPr>
              <w:t>UoZ</w:t>
            </w:r>
            <w:proofErr w:type="spellEnd"/>
            <w:r>
              <w:rPr>
                <w:b/>
                <w:sz w:val="16"/>
                <w:szCs w:val="16"/>
              </w:rPr>
              <w:t xml:space="preserve"> na vykonávanie praxe</w:t>
            </w:r>
          </w:p>
        </w:tc>
      </w:tr>
      <w:tr>
        <w:trPr>
          <w:trHeight w:val="599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Meno  a priezvisko </w:t>
            </w:r>
            <w:proofErr w:type="spellStart"/>
            <w:r>
              <w:rPr>
                <w:sz w:val="16"/>
                <w:szCs w:val="16"/>
              </w:rPr>
              <w:t>UoZ</w:t>
            </w:r>
            <w:proofErr w:type="spellEnd"/>
          </w:p>
        </w:tc>
        <w:tc>
          <w:tcPr>
            <w:tcW w:w="5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Rodné číslo </w:t>
            </w:r>
            <w:proofErr w:type="spellStart"/>
            <w:r>
              <w:rPr>
                <w:sz w:val="16"/>
                <w:szCs w:val="16"/>
              </w:rPr>
              <w:t>UoZ</w:t>
            </w:r>
            <w:proofErr w:type="spellEnd"/>
          </w:p>
        </w:tc>
        <w:tc>
          <w:tcPr>
            <w:tcW w:w="32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Adresa (bydlisko) </w:t>
            </w:r>
            <w:proofErr w:type="spellStart"/>
            <w:r>
              <w:rPr>
                <w:sz w:val="16"/>
                <w:szCs w:val="16"/>
              </w:rPr>
              <w:t>UoZ</w:t>
            </w:r>
            <w:proofErr w:type="spellEnd"/>
          </w:p>
        </w:tc>
        <w:tc>
          <w:tcPr>
            <w:tcW w:w="12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Telefonický kontakt </w:t>
            </w:r>
            <w:proofErr w:type="spellStart"/>
            <w:r>
              <w:rPr>
                <w:sz w:val="16"/>
                <w:szCs w:val="16"/>
              </w:rPr>
              <w:t>UoZ</w:t>
            </w:r>
            <w:proofErr w:type="spellEnd"/>
          </w:p>
        </w:tc>
      </w:tr>
      <w:tr>
        <w:trPr>
          <w:trHeight w:val="402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402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402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316"/>
        </w:trPr>
        <w:tc>
          <w:tcPr>
            <w:tcW w:w="9440" w:type="dxa"/>
            <w:gridSpan w:val="17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5. Fyzická osoba, pod ktorej vedením bude </w:t>
            </w:r>
            <w:proofErr w:type="spellStart"/>
            <w:r>
              <w:rPr>
                <w:b/>
                <w:bCs/>
                <w:sz w:val="16"/>
                <w:szCs w:val="16"/>
              </w:rPr>
              <w:t>UoZ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vykonávať prax</w:t>
            </w:r>
          </w:p>
        </w:tc>
      </w:tr>
      <w:tr>
        <w:trPr>
          <w:trHeight w:val="316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 a priezvisko, titul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Funkcia alebo profesia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Telefonický kontakt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Miesto vykonávania praxe </w:t>
            </w:r>
            <w:r>
              <w:rPr>
                <w:i/>
                <w:sz w:val="16"/>
                <w:szCs w:val="16"/>
              </w:rPr>
              <w:t>(adresa miesta a organizačný útvar)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Počet </w:t>
            </w:r>
            <w:proofErr w:type="spellStart"/>
            <w:r>
              <w:rPr>
                <w:sz w:val="16"/>
                <w:szCs w:val="16"/>
              </w:rPr>
              <w:t>UoZ</w:t>
            </w:r>
            <w:proofErr w:type="spellEnd"/>
          </w:p>
        </w:tc>
      </w:tr>
      <w:tr>
        <w:trPr>
          <w:trHeight w:val="506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556"/>
        </w:trPr>
        <w:tc>
          <w:tcPr>
            <w:tcW w:w="26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/>
    <w:p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procese posudzovania žiadosti je úrad práce, sociálnych vecí a rodiny oprávnený overiť si údaje uvedené v tejto žiadosti v príslušných informačných systémoch verejnej správy a v prípade potreby požadovať od zamestnávateľa dodatočné informácie a doklady súvisiace s predloženou žiadosťou  (napr. zriaďovaciu listinu, oprávnenie na vykonávanie činnosti podľa osobitného predpisu, doklad o zvolení/menovaní štatutárneho zástupcu a pod. – neplatí pre žiadateľov zriadených zákonom a pre orgány štátnej a verejnej správy).   </w:t>
      </w:r>
    </w:p>
    <w:p>
      <w:pPr>
        <w:spacing w:line="264" w:lineRule="auto"/>
        <w:jc w:val="both"/>
        <w:rPr>
          <w:sz w:val="22"/>
          <w:szCs w:val="22"/>
        </w:rPr>
      </w:pPr>
    </w:p>
    <w:p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Svojím podpisom potvrdzujem správnosť a pravdivosť údajov uvedených v tejto žiadosti; som si vedomý právnych dôsledkov nepravdivého vyhlásenia o uvedených skutočnostiach  v predchádzajúcich odsekoch, podľa § 21 ods. 1 písm. f) zákona č. 372/1990 Zb. o priestupkoch v znení neskorších predpisov vrátane prípadných trestnoprávnych dôsledkov (§ 221 Podvod, § 225 Subvenčný podvod, § 261 Poškodzovanie finančných záujmov Európskych spoločenstiev Trestného zákona č. 300/2005 Z. z. v znení neskorších predpisov). </w:t>
      </w:r>
    </w:p>
    <w:p>
      <w:pPr>
        <w:spacing w:line="264" w:lineRule="auto"/>
        <w:ind w:right="-427"/>
        <w:jc w:val="both"/>
        <w:rPr>
          <w:sz w:val="22"/>
          <w:szCs w:val="22"/>
        </w:rPr>
      </w:pPr>
    </w:p>
    <w:p>
      <w:pPr>
        <w:spacing w:line="264" w:lineRule="auto"/>
        <w:ind w:right="-427"/>
        <w:jc w:val="both"/>
        <w:rPr>
          <w:b/>
          <w:sz w:val="22"/>
        </w:rPr>
      </w:pPr>
      <w:r>
        <w:rPr>
          <w:b/>
          <w:sz w:val="22"/>
        </w:rPr>
        <w:t>Poučenie žiadateľa</w:t>
      </w:r>
    </w:p>
    <w:p>
      <w:pPr>
        <w:spacing w:line="264" w:lineRule="auto"/>
        <w:ind w:right="-427"/>
        <w:jc w:val="both"/>
        <w:rPr>
          <w:b/>
          <w:sz w:val="22"/>
        </w:rPr>
      </w:pPr>
    </w:p>
    <w:p>
      <w:pPr>
        <w:spacing w:line="264" w:lineRule="auto"/>
        <w:jc w:val="both"/>
        <w:rPr>
          <w:b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Žiadateľ si je vedomý, že oprávneným žiadateľom </w:t>
      </w:r>
      <w:r>
        <w:rPr>
          <w:iCs/>
          <w:sz w:val="22"/>
          <w:szCs w:val="22"/>
        </w:rPr>
        <w:t xml:space="preserve">v rámci národného projektu </w:t>
      </w:r>
      <w:r>
        <w:rPr>
          <w:iCs/>
          <w:color w:val="000000"/>
          <w:sz w:val="22"/>
          <w:szCs w:val="22"/>
        </w:rPr>
        <w:t xml:space="preserve">„Finančné stimuly pre zamestnanosť“ Aktivita 3 </w:t>
      </w:r>
      <w:r>
        <w:rPr>
          <w:sz w:val="22"/>
          <w:szCs w:val="22"/>
        </w:rPr>
        <w:t>„Poskytovanie finančných príspevkov na vykonávanie absolventskej praxe (Prax pre mladých)</w:t>
      </w:r>
      <w:r>
        <w:rPr>
          <w:iCs/>
          <w:color w:val="000000"/>
          <w:sz w:val="22"/>
          <w:szCs w:val="22"/>
        </w:rPr>
        <w:t>“,</w:t>
      </w:r>
      <w:r>
        <w:rPr>
          <w:sz w:val="22"/>
          <w:szCs w:val="22"/>
        </w:rPr>
        <w:t xml:space="preserve"> môže byť len zamestnávateľ, ktorého pracovné pozície na vykonávanie praxe budú v odvetviach v súlade s prioritami zelenej, sociálnej a digitálnej ekonomiky.</w:t>
      </w:r>
    </w:p>
    <w:p>
      <w:pPr>
        <w:pStyle w:val="Odsekzoznamu"/>
        <w:numPr>
          <w:ilvl w:val="0"/>
          <w:numId w:val="7"/>
        </w:numPr>
        <w:tabs>
          <w:tab w:val="left" w:pos="142"/>
        </w:tabs>
        <w:spacing w:line="264" w:lineRule="auto"/>
        <w:ind w:left="426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zelená ekonomika -</w:t>
      </w:r>
      <w:r>
        <w:rPr>
          <w:sz w:val="22"/>
          <w:szCs w:val="22"/>
        </w:rPr>
        <w:t xml:space="preserve"> do tejto kategórie patria profesie, ktoré súvisia s oblasťou zeleného hospodárstva v rôznych odvetviach, t. j. napr. s prechodom na obehové hospodárstvo s dôrazom na efektívne využívanie zdrojov, ich opätovné použitie a recykláciu, s podporou záchrany biodiverzity a ekosystémov, so znižovaním emisií uhlíka, ako aj celkového znečisťovania ovzdušia a vody. Zelené hospodárstvo reprezentuje taktiež </w:t>
      </w:r>
      <w:proofErr w:type="spellStart"/>
      <w:r>
        <w:rPr>
          <w:sz w:val="22"/>
          <w:szCs w:val="22"/>
        </w:rPr>
        <w:t>ekodizajn</w:t>
      </w:r>
      <w:proofErr w:type="spellEnd"/>
      <w:r>
        <w:rPr>
          <w:sz w:val="22"/>
          <w:szCs w:val="22"/>
        </w:rPr>
        <w:t xml:space="preserve">, energetická efektívnosť, udržateľná doprava, zelené stavby a pod. </w:t>
      </w:r>
    </w:p>
    <w:p>
      <w:pPr>
        <w:pStyle w:val="Odsekzoznamu"/>
        <w:tabs>
          <w:tab w:val="left" w:pos="142"/>
        </w:tabs>
        <w:spacing w:line="264" w:lineRule="auto"/>
        <w:ind w:left="425"/>
        <w:contextualSpacing w:val="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Informácie o zelenom hospodárstve je možné zistiť z webových portálov ako napr.: </w:t>
      </w:r>
    </w:p>
    <w:p>
      <w:pPr>
        <w:pStyle w:val="Odsekzoznamu"/>
        <w:tabs>
          <w:tab w:val="left" w:pos="142"/>
          <w:tab w:val="left" w:pos="567"/>
        </w:tabs>
        <w:spacing w:line="264" w:lineRule="auto"/>
        <w:ind w:left="426"/>
        <w:jc w:val="both"/>
        <w:rPr>
          <w:sz w:val="22"/>
          <w:szCs w:val="22"/>
        </w:rPr>
      </w:pPr>
      <w:hyperlink r:id="rId8" w:history="1">
        <w:r>
          <w:rPr>
            <w:rStyle w:val="Hypertextovprepojenie"/>
            <w:sz w:val="22"/>
            <w:szCs w:val="22"/>
          </w:rPr>
          <w:t>https://www.sazp.sk/novinky/informacna-platforma-na-podporu-prechodu-na-zelene-hospodarstvo-uz-aj-pre-samospravy.html</w:t>
        </w:r>
      </w:hyperlink>
    </w:p>
    <w:p>
      <w:pPr>
        <w:pStyle w:val="Odsekzoznamu"/>
        <w:tabs>
          <w:tab w:val="left" w:pos="142"/>
          <w:tab w:val="left" w:pos="567"/>
        </w:tabs>
        <w:spacing w:line="264" w:lineRule="auto"/>
        <w:ind w:left="426"/>
        <w:jc w:val="both"/>
        <w:rPr>
          <w:sz w:val="22"/>
          <w:szCs w:val="22"/>
        </w:rPr>
      </w:pPr>
      <w:hyperlink r:id="rId9" w:history="1">
        <w:r>
          <w:rPr>
            <w:rStyle w:val="Hypertextovprepojenie"/>
            <w:sz w:val="22"/>
            <w:szCs w:val="22"/>
          </w:rPr>
          <w:t>https://zelene-hospodarstvo.enviroportal.sk/</w:t>
        </w:r>
      </w:hyperlink>
      <w:r>
        <w:rPr>
          <w:sz w:val="22"/>
          <w:szCs w:val="22"/>
        </w:rPr>
        <w:t xml:space="preserve"> </w:t>
      </w:r>
    </w:p>
    <w:p>
      <w:pPr>
        <w:pStyle w:val="Odsekzoznamu"/>
        <w:tabs>
          <w:tab w:val="left" w:pos="142"/>
          <w:tab w:val="left" w:pos="567"/>
        </w:tabs>
        <w:spacing w:line="264" w:lineRule="auto"/>
        <w:ind w:left="426"/>
        <w:jc w:val="both"/>
        <w:rPr>
          <w:sz w:val="22"/>
          <w:szCs w:val="22"/>
        </w:rPr>
      </w:pPr>
      <w:hyperlink r:id="rId10" w:history="1">
        <w:r>
          <w:rPr>
            <w:rStyle w:val="Hypertextovprepojenie"/>
            <w:sz w:val="22"/>
            <w:szCs w:val="22"/>
          </w:rPr>
          <w:t>https://zelene-hospodarstvo.enviroportal.sk/zelene-pracovne-miesta</w:t>
        </w:r>
      </w:hyperlink>
      <w:r>
        <w:rPr>
          <w:sz w:val="22"/>
          <w:szCs w:val="22"/>
        </w:rPr>
        <w:t xml:space="preserve"> </w:t>
      </w:r>
    </w:p>
    <w:p>
      <w:pPr>
        <w:pStyle w:val="Odsekzoznamu"/>
        <w:tabs>
          <w:tab w:val="left" w:pos="142"/>
          <w:tab w:val="left" w:pos="567"/>
        </w:tabs>
        <w:spacing w:line="264" w:lineRule="auto"/>
        <w:ind w:left="425"/>
        <w:contextualSpacing w:val="0"/>
        <w:jc w:val="both"/>
        <w:rPr>
          <w:sz w:val="22"/>
          <w:szCs w:val="22"/>
        </w:rPr>
      </w:pPr>
      <w:hyperlink r:id="rId11" w:history="1">
        <w:r>
          <w:rPr>
            <w:rStyle w:val="Hypertextovprepojenie"/>
            <w:sz w:val="22"/>
            <w:szCs w:val="22"/>
          </w:rPr>
          <w:t>https://www.minzp.sk/obehove-hospodarstvo/</w:t>
        </w:r>
      </w:hyperlink>
    </w:p>
    <w:p>
      <w:pPr>
        <w:pStyle w:val="Odsekzoznamu"/>
        <w:numPr>
          <w:ilvl w:val="0"/>
          <w:numId w:val="7"/>
        </w:numPr>
        <w:tabs>
          <w:tab w:val="left" w:pos="142"/>
          <w:tab w:val="left" w:pos="567"/>
        </w:tabs>
        <w:spacing w:line="264" w:lineRule="auto"/>
        <w:ind w:left="426" w:hanging="284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sociálna ekonomika – </w:t>
      </w:r>
      <w:r>
        <w:rPr>
          <w:sz w:val="22"/>
          <w:szCs w:val="22"/>
        </w:rPr>
        <w:t>do tejto kategórie spadajú profesie, ktoré sa zameriavajú na dosahovanie sociálnych cieľov, ako sú zlepšovanie životných podmienok ľudí, inklúzia znevýhodnených skupín, ochrana životného prostredia a riešenie spoločenských problémov. Do sociálnej ekonomiky patria rôzne druhy organizácií, ako sú sociálne podniky, domovy dôchodcov, domovy sociálnych služieb, neziskové organizácie, družstvá a iné.</w:t>
      </w:r>
    </w:p>
    <w:p>
      <w:pPr>
        <w:pStyle w:val="Odsekzoznamu"/>
        <w:numPr>
          <w:ilvl w:val="0"/>
          <w:numId w:val="7"/>
        </w:numPr>
        <w:tabs>
          <w:tab w:val="left" w:pos="142"/>
          <w:tab w:val="left" w:pos="567"/>
        </w:tabs>
        <w:spacing w:line="264" w:lineRule="auto"/>
        <w:ind w:left="426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digitálna ekonomika – </w:t>
      </w:r>
      <w:r>
        <w:rPr>
          <w:sz w:val="22"/>
          <w:szCs w:val="22"/>
        </w:rPr>
        <w:t>do tejto kategórie spadajú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profesie súvisiace s technologickými zmenami a technologickým pokrokom na trhu práce (ide napr. o profesie zamerané na používanie novej techniky, resp. nových strojov a zariadení, používanie nových technologických postupov a metód a podobne. Digitalizácia sa spája s aplikáciou digitálnych technológií a zahŕňa transformáciu existujúcich produktov a služieb do digitálnej podoby. Zasahuje do všetkých sfér ekonomiky, môže sa týkať procesov, podnikania, priemyslu. Zosobňuje súčasný trend nasadzovania technických prostriedkov a softwarových nástrojov prepojených v kybernetickom priestore (virtuálny priestor, v ktorom prebieha komunikácia medzi jednotlivými reálnymi subjektmi prostredníctvom počítačov a iných komunikačných systémov). Cieľom digitálnej transformácie, ktorou postupne prechádzajú všetky typy firiem v rôznych odvetviach (od rodinných podnikov po nadnárodné konglomeráty), je optimalizácia výrobných a zásobovacích procesov, zvyšovanie efektívnosti využívania zdrojov, výrobných postupov a výkonnosti zariadení, redukcia prevádzkových nákladov, udržateľnosť inovácií a konkurencieschopnosť hospodárstva. Digitalizácia a digitálne technológie umožňujú vytváranie, uchovávanie, komunikáciu a využívanie informácii v analógovej podobe transformovať do univerzálneho jazyka počítačov.</w:t>
      </w:r>
    </w:p>
    <w:p>
      <w:pPr>
        <w:spacing w:line="264" w:lineRule="auto"/>
        <w:ind w:right="-427"/>
        <w:jc w:val="both"/>
        <w:rPr>
          <w:sz w:val="22"/>
          <w:szCs w:val="22"/>
        </w:rPr>
      </w:pPr>
    </w:p>
    <w:p>
      <w:pPr>
        <w:pStyle w:val="Odsekzoznamu1"/>
        <w:tabs>
          <w:tab w:val="left" w:pos="0"/>
          <w:tab w:val="left" w:pos="550"/>
        </w:tabs>
        <w:spacing w:after="120" w:line="264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Poučenie o ochrane osobných údajov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Úrad práce, sociálnych vecí a rodiny, IČO 30794536,  spracúva osobné údaje žiadateľa v zmysle zákona č. 5/2004 Z. z.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12" w:history="1">
        <w:r>
          <w:rPr>
            <w:rStyle w:val="Hypertextovprepojenie"/>
            <w:sz w:val="22"/>
            <w:szCs w:val="22"/>
          </w:rPr>
          <w:t>ochranaosobnychudajov@upsvr.gov.sk</w:t>
        </w:r>
      </w:hyperlink>
      <w:r>
        <w:rPr>
          <w:color w:val="000000"/>
          <w:sz w:val="22"/>
          <w:szCs w:val="22"/>
        </w:rPr>
        <w:t>.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142" w:hanging="142"/>
        <w:rPr>
          <w:i w:val="0"/>
          <w:sz w:val="18"/>
          <w:szCs w:val="18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142" w:hanging="142"/>
        <w:rPr>
          <w:i w:val="0"/>
          <w:sz w:val="16"/>
          <w:szCs w:val="16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 w:val="0"/>
          <w:sz w:val="16"/>
          <w:szCs w:val="16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 w:val="0"/>
          <w:sz w:val="16"/>
          <w:szCs w:val="16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 w:val="0"/>
          <w:sz w:val="16"/>
          <w:szCs w:val="16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 w:val="0"/>
          <w:sz w:val="16"/>
          <w:szCs w:val="16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 w:val="0"/>
          <w:sz w:val="16"/>
          <w:szCs w:val="16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rPr>
          <w:b/>
          <w:i w:val="0"/>
          <w:sz w:val="18"/>
          <w:szCs w:val="18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 ......................................................................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bookmarkStart w:id="0" w:name="_GoBack"/>
      <w:bookmarkEnd w:id="0"/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Meno, priezvisko, podpis štatutárneho zástupcu a odtlačok pečiatky  </w:t>
      </w:r>
    </w:p>
    <w:sectPr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" w:right="1417" w:bottom="1417" w:left="993" w:header="170" w:footer="3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>
    <w:pPr>
      <w:jc w:val="center"/>
      <w:rPr>
        <w:i/>
        <w:iCs/>
      </w:rPr>
    </w:pPr>
    <w:r>
      <w:rPr>
        <w:i/>
        <w:iCs/>
      </w:rPr>
      <w:t>Tento projekt sa realizuje vďaka podpore z fondu ESF+ v rámci Programu Slovensko 2021 – 2027</w:t>
    </w:r>
  </w:p>
  <w:p>
    <w:pPr>
      <w:jc w:val="center"/>
      <w:rPr>
        <w:color w:val="1F497D"/>
      </w:rPr>
    </w:pPr>
    <w:hyperlink r:id="rId1" w:history="1">
      <w:r>
        <w:rPr>
          <w:rStyle w:val="Hypertextovprepojenie"/>
        </w:rPr>
        <w:t>www.employment.gov.sk/www.esf.gov.sk</w:t>
      </w:r>
    </w:hyperlink>
  </w:p>
  <w:p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>
    <w:pPr>
      <w:tabs>
        <w:tab w:val="left" w:pos="2871"/>
      </w:tabs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>
    <w:pPr>
      <w:jc w:val="center"/>
      <w:rPr>
        <w:i/>
        <w:iCs/>
      </w:rPr>
    </w:pPr>
    <w:r>
      <w:rPr>
        <w:i/>
        <w:iCs/>
      </w:rPr>
      <w:t>Tento projekt sa realizuje vďaka podpore z fondu ESF+ v rámci Programu Slovensko 2021 – 2027</w:t>
    </w:r>
  </w:p>
  <w:p>
    <w:pPr>
      <w:jc w:val="center"/>
      <w:rPr>
        <w:color w:val="1F497D"/>
      </w:rPr>
    </w:pPr>
    <w:hyperlink r:id="rId1" w:history="1">
      <w:r>
        <w:rPr>
          <w:rStyle w:val="Hypertextovprepojenie"/>
        </w:rPr>
        <w:t>www.employment.gov.sk/www.esf.gov.sk</w:t>
      </w:r>
    </w:hyperlink>
  </w:p>
  <w:p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mkypodiarou"/>
        <w:contextualSpacing/>
        <w:jc w:val="both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 Žiadateľ vyplní relevantné</w:t>
      </w:r>
    </w:p>
  </w:footnote>
  <w:footnote w:id="2">
    <w:p>
      <w:pPr>
        <w:pStyle w:val="Textpoznmkypodiarou"/>
        <w:ind w:left="142" w:hanging="142"/>
        <w:contextualSpacing/>
        <w:jc w:val="both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Živnostník, slobodné povolanie, komanditná spoločnosť, spoločnosť s ručením obmedzeným, akciová spoločnosť, družstvo, nezisková organizácia, nadácia, vysoká škola, občianske združenie, VÚC, obec, orgán štátnej  a verejnej správy a pod.</w:t>
      </w:r>
    </w:p>
  </w:footnote>
  <w:footnote w:id="3">
    <w:p>
      <w:pPr>
        <w:pStyle w:val="Textpoznmkypodiarou"/>
        <w:ind w:left="142" w:hanging="142"/>
        <w:contextualSpacing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Do tejto položky sa uvádza variabilný symbol, ktorý je číslom fyzickej osoby a právnickej osoby povinnej odvádzať poistné, ktoré im pridelila Sociálna poisťovňa.</w:t>
      </w:r>
    </w:p>
  </w:footnote>
  <w:footnote w:id="4">
    <w:p>
      <w:pPr>
        <w:pStyle w:val="Textpoznmkypodiarou"/>
        <w:contextualSpacing/>
        <w:jc w:val="both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Uveďte predmet podnikania a zároveň popíšte vašu činnosť.</w:t>
      </w:r>
    </w:p>
  </w:footnote>
  <w:footnote w:id="5">
    <w:p>
      <w:pPr>
        <w:pStyle w:val="Textpoznmkypodiarou"/>
        <w:contextualSpacing/>
        <w:jc w:val="both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Detailne uveďte o akú pracovnú pozíciu ide, ktorá je v súlade s prioritami zelenej, sociálnej a digitálnej ekonomiky.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both"/>
      <w:rPr>
        <w:b/>
        <w:color w:val="999999"/>
      </w:rPr>
    </w:pPr>
    <w:r>
      <w:rPr>
        <w:b/>
        <w:color w:val="999999"/>
      </w:rPr>
      <w:tab/>
    </w:r>
    <w:r>
      <w:rPr>
        <w:b/>
        <w:color w:val="999999"/>
      </w:rPr>
      <w:tab/>
    </w:r>
  </w:p>
  <w:p>
    <w:pPr>
      <w:pStyle w:val="Hlavika"/>
      <w:jc w:val="both"/>
      <w:rPr>
        <w:b/>
        <w:color w:val="999999"/>
      </w:rPr>
    </w:pPr>
  </w:p>
  <w:p>
    <w:pPr>
      <w:pStyle w:val="Hlavika"/>
      <w:jc w:val="both"/>
      <w:rPr>
        <w:b/>
        <w:color w:val="999999"/>
      </w:rPr>
    </w:pPr>
    <w:r>
      <w:rPr>
        <w:b/>
        <w:color w:val="999999"/>
      </w:rPr>
      <w:t xml:space="preserve">  </w:t>
    </w:r>
  </w:p>
  <w:p>
    <w:pPr>
      <w:pStyle w:val="Hlavika"/>
      <w:rPr>
        <w:i/>
        <w:sz w:val="16"/>
        <w:szCs w:val="16"/>
      </w:rPr>
    </w:pPr>
    <w:r>
      <w:rPr>
        <w:b/>
        <w:color w:val="999999"/>
      </w:rPr>
      <w:tab/>
    </w:r>
    <w:r>
      <w:rPr>
        <w:b/>
        <w:color w:val="999999"/>
      </w:rPr>
      <w:tab/>
    </w:r>
    <w:r>
      <w:rPr>
        <w:i/>
        <w:sz w:val="16"/>
        <w:szCs w:val="16"/>
      </w:rPr>
      <w:t xml:space="preserve"> </w:t>
    </w:r>
  </w:p>
  <w:p>
    <w:pPr>
      <w:pStyle w:val="Hlavika"/>
      <w:jc w:val="both"/>
      <w:rPr>
        <w:i/>
      </w:rPr>
    </w:pPr>
  </w:p>
  <w:p>
    <w:pPr>
      <w:pStyle w:val="Pta"/>
      <w:ind w:left="1128" w:firstLine="4536"/>
      <w:jc w:val="both"/>
      <w:rPr>
        <w:rStyle w:val="slostrany"/>
      </w:rPr>
    </w:pPr>
  </w:p>
  <w:p>
    <w:pPr>
      <w:pStyle w:val="Hlavika"/>
      <w:rPr>
        <w:i/>
      </w:rPr>
    </w:pPr>
    <w:r>
      <w:rPr>
        <w:b/>
        <w:color w:val="999999"/>
      </w:rPr>
      <w:t xml:space="preserve">              </w:t>
    </w:r>
    <w:r>
      <w:rPr>
        <w:b/>
        <w:sz w:val="16"/>
        <w:szCs w:val="16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i/>
      </w:rPr>
    </w:pPr>
  </w:p>
  <w:p>
    <w:pPr>
      <w:pStyle w:val="Hlavika"/>
      <w:rPr>
        <w:i/>
      </w:rPr>
    </w:pPr>
  </w:p>
  <w:p>
    <w:pPr>
      <w:pStyle w:val="Hlavika"/>
      <w:tabs>
        <w:tab w:val="clear" w:pos="9072"/>
        <w:tab w:val="right" w:pos="9496"/>
      </w:tabs>
      <w:jc w:val="center"/>
      <w:rPr>
        <w:i/>
        <w:sz w:val="24"/>
        <w:szCs w:val="24"/>
      </w:rPr>
    </w:pPr>
    <w:r>
      <w:rPr>
        <w:noProof/>
      </w:rPr>
      <w:drawing>
        <wp:inline distT="0" distB="0" distL="0" distR="0">
          <wp:extent cx="5334000" cy="594360"/>
          <wp:effectExtent l="0" t="0" r="0" b="0"/>
          <wp:docPr id="1" name="Obrázok 1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lavika"/>
      <w:jc w:val="center"/>
      <w:rPr>
        <w:i/>
      </w:rPr>
    </w:pPr>
    <w:r>
      <w:rPr>
        <w:noProof/>
      </w:rPr>
      <w:t xml:space="preserve">    </w:t>
    </w:r>
  </w:p>
  <w:p>
    <w:pPr>
      <w:pStyle w:val="Hlavika"/>
      <w:tabs>
        <w:tab w:val="clear" w:pos="9072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574"/>
    <w:multiLevelType w:val="hybridMultilevel"/>
    <w:tmpl w:val="F33CDF4C"/>
    <w:lvl w:ilvl="0" w:tplc="C622BE9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C622BE9E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181D"/>
    <w:multiLevelType w:val="hybridMultilevel"/>
    <w:tmpl w:val="2A94FE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A35CB"/>
    <w:multiLevelType w:val="hybridMultilevel"/>
    <w:tmpl w:val="E54414B6"/>
    <w:lvl w:ilvl="0" w:tplc="54E0A8E6">
      <w:start w:val="2"/>
      <w:numFmt w:val="bullet"/>
      <w:lvlText w:val="-"/>
      <w:lvlJc w:val="left"/>
      <w:pPr>
        <w:ind w:left="7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1344E8"/>
    <w:multiLevelType w:val="hybridMultilevel"/>
    <w:tmpl w:val="90BAAC2E"/>
    <w:lvl w:ilvl="0" w:tplc="83524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4"/>
      </w:rPr>
    </w:lvl>
    <w:lvl w:ilvl="1" w:tplc="4A782B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0EB3"/>
    <w:multiLevelType w:val="hybridMultilevel"/>
    <w:tmpl w:val="C4B4E884"/>
    <w:lvl w:ilvl="0" w:tplc="DD185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71AA"/>
    <w:multiLevelType w:val="multilevel"/>
    <w:tmpl w:val="468E3342"/>
    <w:lvl w:ilvl="0">
      <w:start w:val="2"/>
      <w:numFmt w:val="bullet"/>
      <w:lvlText w:val="-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  <w:sz w:val="26"/>
      </w:rPr>
    </w:lvl>
  </w:abstractNum>
  <w:abstractNum w:abstractNumId="6" w15:restartNumberingAfterBreak="0">
    <w:nsid w:val="7C977899"/>
    <w:multiLevelType w:val="hybridMultilevel"/>
    <w:tmpl w:val="968AAB9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32EBFECB-72D4-4103-A404-1B07578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pPr>
      <w:keepNext/>
      <w:ind w:left="2124" w:firstLine="708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pPr>
      <w:widowControl w:val="0"/>
      <w:spacing w:before="40" w:after="40"/>
      <w:jc w:val="center"/>
    </w:pPr>
    <w:rPr>
      <w:b/>
      <w:bCs/>
      <w:color w:val="000000"/>
      <w:sz w:val="24"/>
      <w:szCs w:val="24"/>
    </w:rPr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  <w:lang w:val="x-none" w:eastAsia="x-none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NzovChar">
    <w:name w:val="Názov Char"/>
    <w:link w:val="Nzov"/>
    <w:rPr>
      <w:b/>
      <w:sz w:val="24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</w:style>
  <w:style w:type="paragraph" w:styleId="Bezriadkovania">
    <w:name w:val="No Spacing"/>
    <w:uiPriority w:val="1"/>
    <w:qFormat/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Odkaznapoznmkupodiarou">
    <w:name w:val="footnote reference"/>
    <w:uiPriority w:val="99"/>
    <w:semiHidden/>
    <w:unhideWhenUsed/>
    <w:rPr>
      <w:vertAlign w:val="superscript"/>
    </w:rPr>
  </w:style>
  <w:style w:type="character" w:styleId="sloriadka">
    <w:name w:val="line number"/>
    <w:uiPriority w:val="99"/>
    <w:semiHidden/>
    <w:unhideWhenUsed/>
  </w:style>
  <w:style w:type="paragraph" w:styleId="Odsekzoznamu">
    <w:name w:val="List Paragraph"/>
    <w:aliases w:val="body,List Paragraph,Odsek,Table of contents numbered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,List Paragraph Char,Odsek Char,Table of contents numbered Char"/>
    <w:link w:val="Odsekzoznamu"/>
    <w:uiPriority w:val="34"/>
    <w:qFormat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zp.sk/novinky/informacna-platforma-na-podporu-prechodu-na-zelene-hospodarstvo-uz-aj-pre-samospravy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anaosobnychudajov@upsvr.gov.s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zp.sk/obehove-hospodarstv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elene-hospodarstvo.enviroportal.sk/zelene-pracovne-mies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elene-hospodarstvo.enviroportal.s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/www.esf.gov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/www.esf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9B8211-C196-4024-8DF4-172F5FC4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846</Words>
  <Characters>6529</Characters>
  <Application>Microsoft Office Word</Application>
  <DocSecurity>0</DocSecurity>
  <Lines>54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upsvar</Company>
  <LinksUpToDate>false</LinksUpToDate>
  <CharactersWithSpaces>7361</CharactersWithSpaces>
  <SharedDoc>false</SharedDoc>
  <HLinks>
    <vt:vector size="48" baseType="variant">
      <vt:variant>
        <vt:i4>721002</vt:i4>
      </vt:variant>
      <vt:variant>
        <vt:i4>12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https://www.minzp.sk/obehove-hospodarstvo/</vt:lpwstr>
      </vt:variant>
      <vt:variant>
        <vt:lpwstr/>
      </vt:variant>
      <vt:variant>
        <vt:i4>2752619</vt:i4>
      </vt:variant>
      <vt:variant>
        <vt:i4>6</vt:i4>
      </vt:variant>
      <vt:variant>
        <vt:i4>0</vt:i4>
      </vt:variant>
      <vt:variant>
        <vt:i4>5</vt:i4>
      </vt:variant>
      <vt:variant>
        <vt:lpwstr>https://zelene-hospodarstvo.enviroportal.sk/zelene-pracovne-miesta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https://zelene-hospodarstvo.enviroportal.sk/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https://www.sazp.sk/novinky/informacna-platforma-na-podporu-prechodu-na-zelene-hospodarstvo-uz-aj-pre-samospravy.html</vt:lpwstr>
      </vt:variant>
      <vt:variant>
        <vt:lpwstr/>
      </vt:variant>
      <vt:variant>
        <vt:i4>3604529</vt:i4>
      </vt:variant>
      <vt:variant>
        <vt:i4>11</vt:i4>
      </vt:variant>
      <vt:variant>
        <vt:i4>0</vt:i4>
      </vt:variant>
      <vt:variant>
        <vt:i4>5</vt:i4>
      </vt:variant>
      <vt:variant>
        <vt:lpwstr>http://www.employment.gov.sk/www.esf.gov.sk</vt:lpwstr>
      </vt:variant>
      <vt:variant>
        <vt:lpwstr/>
      </vt:variant>
      <vt:variant>
        <vt:i4>3604529</vt:i4>
      </vt:variant>
      <vt:variant>
        <vt:i4>2</vt:i4>
      </vt:variant>
      <vt:variant>
        <vt:i4>0</vt:i4>
      </vt:variant>
      <vt:variant>
        <vt:i4>5</vt:i4>
      </vt:variant>
      <vt:variant>
        <vt:lpwstr>http://www.employment.gov.sk/www.esf.gov.sk</vt:lpwstr>
      </vt:variant>
      <vt:variant>
        <vt:lpwstr/>
      </vt:variant>
      <vt:variant>
        <vt:i4>3604483</vt:i4>
      </vt:variant>
      <vt:variant>
        <vt:i4>36358</vt:i4>
      </vt:variant>
      <vt:variant>
        <vt:i4>1030</vt:i4>
      </vt:variant>
      <vt:variant>
        <vt:i4>1</vt:i4>
      </vt:variant>
      <vt:variant>
        <vt:lpwstr>cid:image003.png@01DA5445.ADEE4080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UPSVaR</dc:creator>
  <cp:keywords/>
  <cp:lastModifiedBy>Sojková Lucia</cp:lastModifiedBy>
  <cp:revision>7</cp:revision>
  <cp:lastPrinted>2018-09-28T10:25:00Z</cp:lastPrinted>
  <dcterms:created xsi:type="dcterms:W3CDTF">2024-03-06T13:33:00Z</dcterms:created>
  <dcterms:modified xsi:type="dcterms:W3CDTF">2024-04-30T08:14:00Z</dcterms:modified>
</cp:coreProperties>
</file>