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sk-SK"/>
        </w:rPr>
        <w:t xml:space="preserve">Vyhlásenie žiadateľa o minimálnu pomoc 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podľa 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nariadenia Komisie (EÚ) č. 1408/2013 z 18. decembra 2013 o uplatňovaní článkov 107 a 108 Zmluvy o fungovaní Európskej únie na pomoc </w:t>
      </w:r>
      <w:r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v sektore poľnohospodárstva v platnom znení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Žiadateľ: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napr. A.01 - Pestovanie plodín a chov zvierat, poľovníctvo a služby s tým súvisiace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ako účtovné obdobie (fiškálny rok)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>
        <w:rPr>
          <w:rFonts w:ascii="Arial" w:hAnsi="Arial" w:cs="Arial"/>
          <w:sz w:val="20"/>
          <w:lang w:val="sk-SK"/>
        </w:rPr>
        <w:t xml:space="preserve"> používa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kalendárny rok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hospodársky rok </w:t>
      </w:r>
      <w:r>
        <w:rPr>
          <w:rFonts w:ascii="Arial" w:hAnsi="Arial" w:cs="Arial"/>
          <w:bCs/>
          <w:sz w:val="20"/>
          <w:lang w:val="sk-SK"/>
        </w:rPr>
        <w:t>(začiatok ……………………., koniec ……………………).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t xml:space="preserve">V prípade, že v priebehu </w:t>
      </w:r>
      <w:r>
        <w:rPr>
          <w:rFonts w:ascii="Arial" w:hAnsi="Arial" w:cs="Arial"/>
          <w:i/>
          <w:sz w:val="20"/>
          <w:u w:val="single"/>
          <w:lang w:val="sk-SK"/>
        </w:rPr>
        <w:t>predchádzajúcich dvoch účtovných období</w:t>
      </w:r>
      <w:r>
        <w:rPr>
          <w:rFonts w:ascii="Arial" w:hAnsi="Arial" w:cs="Arial"/>
          <w:i/>
          <w:sz w:val="20"/>
          <w:lang w:val="sk-SK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 v prebiehajúcom fiškálnom roku (</w:t>
      </w:r>
      <w:r>
        <w:rPr>
          <w:rFonts w:ascii="Arial" w:hAnsi="Arial" w:cs="Arial"/>
          <w:bCs/>
          <w:i/>
          <w:sz w:val="20"/>
          <w:lang w:val="sk-SK"/>
        </w:rPr>
        <w:t>rok n</w:t>
      </w:r>
      <w:r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>
        <w:rPr>
          <w:rFonts w:ascii="Arial" w:hAnsi="Arial" w:cs="Arial"/>
          <w:b/>
          <w:sz w:val="20"/>
          <w:lang w:val="sk-SK"/>
        </w:rPr>
        <w:t>nebola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nasledovná minimálna pomoc: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poskytnutej minimálnej pomoci v eurách počas prebiehajúceho  a predchádzajúcich dvoch fiškálnych rokov </w:t>
            </w:r>
          </w:p>
        </w:tc>
      </w:tr>
      <w:tr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>
        <w:rPr>
          <w:rFonts w:ascii="Arial" w:hAnsi="Arial" w:cs="Arial"/>
          <w:sz w:val="20"/>
          <w:lang w:val="sk-SK"/>
        </w:rPr>
        <w:t>, ktoré so žiadateľom tvoria jediný podnik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vo vyššie uvedenom zmysle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netvorí</w:t>
      </w:r>
      <w:r>
        <w:rPr>
          <w:rFonts w:ascii="Arial" w:hAnsi="Arial" w:cs="Arial"/>
          <w:sz w:val="20"/>
          <w:lang w:val="sk-SK"/>
        </w:rPr>
        <w:t xml:space="preserve">  s iným podnikom jediný podnik,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tvorí</w:t>
      </w:r>
      <w:r>
        <w:rPr>
          <w:rFonts w:ascii="Arial" w:hAnsi="Arial" w:cs="Arial"/>
          <w:sz w:val="20"/>
          <w:lang w:val="sk-SK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Podniku/-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nebola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poskytnutej minimálnej pomoci v eurách počas prebiehajúceho  a predchádzajúcich dvoch fiškálnych rokov </w:t>
            </w:r>
          </w:p>
        </w:tc>
      </w:tr>
      <w:tr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prebiehajúcom a dvoch predchádzajúcich fiškálnych rokoch: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>
        <w:rPr>
          <w:rFonts w:ascii="Arial" w:hAnsi="Arial" w:cs="Arial"/>
          <w:bCs/>
          <w:sz w:val="20"/>
          <w:lang w:val="sk-SK"/>
        </w:rPr>
        <w:t xml:space="preserve"> podnikov alebo </w:t>
      </w:r>
      <w:r>
        <w:rPr>
          <w:rFonts w:ascii="Arial" w:hAnsi="Arial" w:cs="Arial"/>
          <w:b/>
          <w:bCs/>
          <w:sz w:val="20"/>
          <w:lang w:val="sk-SK"/>
        </w:rPr>
        <w:t>zlúčením</w:t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>
        <w:rPr>
          <w:rFonts w:ascii="Arial" w:hAnsi="Arial" w:cs="Arial"/>
          <w:bCs/>
          <w:sz w:val="20"/>
          <w:lang w:val="sk-SK"/>
        </w:rPr>
        <w:t xml:space="preserve"> podnikov uvedených v tabuľke č. 4,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zlúčením</w:t>
      </w:r>
      <w:r>
        <w:rPr>
          <w:rFonts w:ascii="Arial" w:hAnsi="Arial" w:cs="Arial"/>
          <w:sz w:val="20"/>
          <w:vertAlign w:val="superscript"/>
        </w:rPr>
        <w:t>9</w:t>
      </w:r>
      <w:r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ov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uvedených v tabuľke č. 4: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bCs/>
          <w:sz w:val="20"/>
          <w:lang w:val="sk-SK"/>
        </w:rPr>
        <w:t>ým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v tabuľke č. 4: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>
        <w:rPr>
          <w:rFonts w:ascii="Arial" w:hAnsi="Arial" w:cs="Arial"/>
          <w:bCs/>
          <w:sz w:val="20"/>
          <w:lang w:val="sk-SK"/>
        </w:rPr>
        <w:t>poskytnutá minimálna pomoc,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bola </w:t>
      </w:r>
      <w:r>
        <w:rPr>
          <w:rFonts w:ascii="Arial" w:hAnsi="Arial" w:cs="Arial"/>
          <w:bCs/>
          <w:sz w:val="20"/>
          <w:lang w:val="sk-SK"/>
        </w:rPr>
        <w:t xml:space="preserve">poskytnutá minimálna pomoc: 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poskytnutej minimálnej pomoci v eurách počas prebiehajúcom  a predchádzajúcich dvoch fiškálnych rokov </w:t>
            </w:r>
          </w:p>
        </w:tc>
      </w:tr>
      <w:t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 prebiehajúcom a dvoch predchádzajúcich fiškálnych rokoch: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</w:t>
      </w:r>
      <w:r>
        <w:rPr>
          <w:rFonts w:ascii="Arial" w:hAnsi="Arial" w:cs="Arial"/>
          <w:bCs/>
          <w:sz w:val="20"/>
          <w:lang w:val="sk-SK"/>
        </w:rPr>
        <w:t>rozdelením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</w:t>
      </w:r>
      <w:r>
        <w:rPr>
          <w:rFonts w:ascii="Arial" w:hAnsi="Arial" w:cs="Arial"/>
          <w:bCs/>
          <w:sz w:val="20"/>
          <w:lang w:val="sk-SK"/>
        </w:rPr>
        <w:t>rozdelením nižšie uvedeného podniku: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>. Podniku (žiadateľovi) bola v sledovanom období poskytnutá pomoc: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>
        <w:tc>
          <w:tcPr>
            <w:tcW w:w="102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poskytnutia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Poskytovateľ</w:t>
            </w:r>
          </w:p>
        </w:tc>
        <w:tc>
          <w:tcPr>
            <w:tcW w:w="122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žiadateľ vyhlasuje, že:</w:t>
      </w:r>
    </w:p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 ani nespĺňa kritériá domácich právnych predpisov na to, aby sa stal predmetom kolektívneho konkurzného konania na návrh svojich veriteľov,</w:t>
      </w:r>
    </w:p>
    <w:p>
      <w:pPr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 ani  nespĺňajú kritériá domácich právnych predpisov na to, aby sa stal predmetom kolektívneho konkurzného konania na návrh svojich veriteľov,</w:t>
      </w:r>
    </w:p>
    <w:p>
      <w:pPr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že: </w:t>
      </w:r>
    </w:p>
    <w:p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 nie je  </w:t>
      </w:r>
      <w:r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 </w:t>
      </w:r>
      <w:r>
        <w:rPr>
          <w:rFonts w:ascii="Arial" w:hAnsi="Arial" w:cs="Arial"/>
          <w:sz w:val="20"/>
          <w:lang w:val="sk-SK"/>
        </w:rPr>
        <w:t>voči žiadnemu z podnikov,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 xml:space="preserve"> niektorému z podnikov, ktoré s ním tvoria jediný podnik,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že: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>
      <w:pPr>
        <w:rPr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>
        <w:rPr>
          <w:rFonts w:ascii="Arial" w:hAnsi="Arial" w:cs="Arial"/>
          <w:sz w:val="20"/>
          <w:lang w:val="sk-SK"/>
        </w:rPr>
        <w:t xml:space="preserve"> a zároveň:</w:t>
      </w:r>
    </w:p>
    <w:p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 xml:space="preserve">bude/nebude </w:t>
      </w:r>
      <w:r>
        <w:rPr>
          <w:rFonts w:ascii="Arial" w:hAnsi="Arial" w:cs="Arial"/>
          <w:sz w:val="20"/>
          <w:lang w:val="sk-SK"/>
        </w:rPr>
        <w:t>stanovená na základe ceny alebo množstva výrobkov uvedených na trh,</w:t>
      </w:r>
    </w:p>
    <w:p>
      <w:pPr>
        <w:ind w:left="709" w:hanging="142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činnosťou,</w:t>
      </w:r>
    </w:p>
    <w:p>
      <w:pPr>
        <w:ind w:left="709" w:hanging="142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je/nie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je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domáceho tovaru pred dovážaným;</w:t>
      </w:r>
    </w:p>
    <w:p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prvovýrobe produktov rybolovu a </w:t>
      </w:r>
      <w:proofErr w:type="spellStart"/>
      <w:r>
        <w:rPr>
          <w:rFonts w:ascii="Arial" w:hAnsi="Arial" w:cs="Arial"/>
          <w:sz w:val="20"/>
          <w:lang w:val="sk-SK"/>
        </w:rPr>
        <w:t>akvakultúry</w:t>
      </w:r>
      <w:proofErr w:type="spellEnd"/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jednom alebo vo viacerých zo sektorov alebo </w:t>
      </w:r>
      <w:r>
        <w:rPr>
          <w:rFonts w:ascii="Arial" w:hAnsi="Arial" w:cs="Arial"/>
          <w:b/>
          <w:sz w:val="20"/>
          <w:lang w:val="sk-SK"/>
        </w:rPr>
        <w:t>vykonáva/nevykonáva</w:t>
      </w:r>
      <w:r>
        <w:rPr>
          <w:rFonts w:ascii="Arial" w:hAnsi="Arial" w:cs="Arial"/>
          <w:sz w:val="20"/>
          <w:lang w:val="sk-SK"/>
        </w:rPr>
        <w:t xml:space="preserve"> iné činnosti, ktoré patria do pôsobnosti nariadenia č. 1407/2013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Ak žiadateľ pôsobí okrem prvovýroby poľnohospodárskych výrobkov aj v niektorom z odvetví uvedených v písm. b) a c), vyhlasuje, že v prípade ak mu bude poskytnutá minimálna pomoc na poľnohospodársku prvovýrobu: </w:t>
      </w:r>
    </w:p>
    <w:p>
      <w:pPr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(napr. analytická evidencia),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(napr. analytická evidencia).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nežiada</w:t>
      </w:r>
      <w:r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>
      <w:pPr>
        <w:ind w:left="710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potrebné, aby boli vyplnené všetky body vyhlásenia;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p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3 ods. 3 – 5 zákona č. 431/2002 Z. z. o účtovníctve v znení neskorších predpisov</w:t>
      </w:r>
    </w:p>
  </w:footnote>
  <w:footnote w:id="4">
    <w:p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6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>č. 1407/2013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  <w:p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>
        <w:rPr>
          <w:rFonts w:ascii="Arial" w:hAnsi="Arial" w:cs="Arial"/>
          <w:b/>
          <w:sz w:val="14"/>
          <w:szCs w:val="14"/>
        </w:rPr>
        <w:t>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 v platnom znení.</w:t>
      </w:r>
    </w:p>
    <w:p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  <w:p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 v platnom znení.</w:t>
      </w:r>
    </w:p>
  </w:footnote>
  <w:footnote w:id="7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Za podnik sa považuje akýkoľvek subjekt, ktorý vykonáva hospodársku činnosť bez ohľadu na právnu formu a spôsob financovania.</w:t>
      </w:r>
    </w:p>
  </w:footnote>
  <w:footnote w:id="8">
    <w:p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Bližš</w:t>
      </w:r>
      <w:r>
        <w:rPr>
          <w:rFonts w:ascii="Arial" w:hAnsi="Arial" w:cs="Arial"/>
          <w:sz w:val="14"/>
          <w:szCs w:val="14"/>
          <w:lang w:val="sk-SK"/>
        </w:rPr>
        <w:t>ie</w:t>
      </w:r>
      <w:r>
        <w:rPr>
          <w:rFonts w:ascii="Arial" w:hAnsi="Arial" w:cs="Arial"/>
          <w:sz w:val="14"/>
          <w:szCs w:val="14"/>
        </w:rPr>
        <w:t xml:space="preserve"> inform</w:t>
      </w:r>
      <w:r>
        <w:rPr>
          <w:rFonts w:ascii="Arial" w:hAnsi="Arial" w:cs="Arial"/>
          <w:sz w:val="14"/>
          <w:szCs w:val="14"/>
          <w:lang w:val="sk-SK"/>
        </w:rPr>
        <w:t>ácie</w:t>
      </w:r>
      <w:r>
        <w:rPr>
          <w:rFonts w:ascii="Arial" w:hAnsi="Arial" w:cs="Arial"/>
          <w:sz w:val="14"/>
          <w:szCs w:val="14"/>
        </w:rPr>
        <w:t xml:space="preserve"> o </w:t>
      </w:r>
      <w:r>
        <w:rPr>
          <w:rFonts w:ascii="Arial" w:hAnsi="Arial" w:cs="Arial"/>
          <w:sz w:val="14"/>
          <w:szCs w:val="14"/>
          <w:lang w:val="sk-SK"/>
        </w:rPr>
        <w:t>jedinom</w:t>
      </w:r>
      <w:r>
        <w:rPr>
          <w:rFonts w:ascii="Arial" w:hAnsi="Arial" w:cs="Arial"/>
          <w:sz w:val="14"/>
          <w:szCs w:val="14"/>
        </w:rPr>
        <w:t xml:space="preserve"> podniku </w:t>
      </w:r>
      <w:r>
        <w:rPr>
          <w:rFonts w:ascii="Arial" w:hAnsi="Arial" w:cs="Arial"/>
          <w:sz w:val="14"/>
          <w:szCs w:val="14"/>
          <w:lang w:val="sk-SK"/>
        </w:rPr>
        <w:t>nájdete</w:t>
      </w:r>
      <w:r>
        <w:rPr>
          <w:rFonts w:ascii="Arial" w:hAnsi="Arial" w:cs="Arial"/>
          <w:sz w:val="14"/>
          <w:szCs w:val="14"/>
        </w:rPr>
        <w:t xml:space="preserve"> v Metodick</w:t>
      </w:r>
      <w:r>
        <w:rPr>
          <w:rFonts w:ascii="Arial" w:hAnsi="Arial" w:cs="Arial"/>
          <w:sz w:val="14"/>
          <w:szCs w:val="14"/>
          <w:lang w:val="sk-SK"/>
        </w:rPr>
        <w:t>om</w:t>
      </w:r>
      <w:r>
        <w:rPr>
          <w:rFonts w:ascii="Arial" w:hAnsi="Arial" w:cs="Arial"/>
          <w:sz w:val="14"/>
          <w:szCs w:val="14"/>
        </w:rPr>
        <w:t xml:space="preserve"> usmernení koordinátora štátnej pomoci č. 1/2015 z 1. apríla 201</w:t>
      </w:r>
      <w:r>
        <w:rPr>
          <w:rFonts w:ascii="Arial" w:hAnsi="Arial" w:cs="Arial"/>
          <w:sz w:val="14"/>
          <w:szCs w:val="14"/>
          <w:lang w:val="sk-SK"/>
        </w:rPr>
        <w:t xml:space="preserve">5 </w:t>
      </w:r>
      <w:r>
        <w:rPr>
          <w:rFonts w:ascii="Arial" w:hAnsi="Arial" w:cs="Arial"/>
          <w:sz w:val="14"/>
          <w:szCs w:val="14"/>
        </w:rPr>
        <w:t>JEDINÝ PODNIK</w:t>
      </w:r>
      <w:r>
        <w:rPr>
          <w:rFonts w:ascii="Arial" w:hAnsi="Arial" w:cs="Arial"/>
          <w:sz w:val="14"/>
          <w:szCs w:val="14"/>
          <w:lang w:val="sk-SK"/>
        </w:rPr>
        <w:t xml:space="preserve">, dostupnom na webovom sídle </w:t>
      </w:r>
      <w:r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§ 69 ods. 3 zákona č. 513/1991 Zb. Obchodný zákonník v znení neskorších predpisov. </w:t>
      </w:r>
    </w:p>
  </w:footnote>
  <w:footnote w:id="11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Pok</w:t>
      </w:r>
      <w:r>
        <w:rPr>
          <w:rFonts w:ascii="Arial" w:hAnsi="Arial" w:cs="Arial"/>
          <w:sz w:val="14"/>
          <w:szCs w:val="14"/>
          <w:lang w:val="sk-SK"/>
        </w:rPr>
        <w:t>iaľ</w:t>
      </w:r>
      <w:r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>
        <w:rPr>
          <w:rFonts w:ascii="Arial" w:hAnsi="Arial" w:cs="Arial"/>
          <w:sz w:val="14"/>
          <w:szCs w:val="14"/>
        </w:rPr>
        <w:t>lo</w:t>
      </w:r>
      <w:proofErr w:type="spellEnd"/>
      <w:r>
        <w:rPr>
          <w:rFonts w:ascii="Arial" w:hAnsi="Arial" w:cs="Arial"/>
          <w:sz w:val="14"/>
          <w:szCs w:val="14"/>
        </w:rPr>
        <w:t xml:space="preserve">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>
        <w:rPr>
          <w:rFonts w:ascii="Arial" w:hAnsi="Arial" w:cs="Arial"/>
          <w:sz w:val="14"/>
          <w:szCs w:val="14"/>
        </w:rPr>
        <w:t xml:space="preserve"> poskytnutú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proofErr w:type="spellEnd"/>
      <w:r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End"/>
      <w:r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>
        <w:rPr>
          <w:rFonts w:ascii="Arial" w:hAnsi="Arial" w:cs="Arial"/>
          <w:sz w:val="14"/>
          <w:szCs w:val="14"/>
        </w:rPr>
        <w:t>ho kapitálu nových podnik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 xml:space="preserve"> k d</w:t>
      </w:r>
      <w:r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>
        <w:rPr>
          <w:rFonts w:ascii="Arial" w:hAnsi="Arial" w:cs="Arial"/>
          <w:sz w:val="14"/>
          <w:szCs w:val="14"/>
        </w:rPr>
        <w:t>tu</w:t>
      </w:r>
      <w:r>
        <w:rPr>
          <w:rFonts w:ascii="Arial" w:hAnsi="Arial" w:cs="Arial"/>
          <w:sz w:val="14"/>
          <w:szCs w:val="14"/>
          <w:lang w:val="sk-SK"/>
        </w:rPr>
        <w:t>mu</w:t>
      </w:r>
      <w:proofErr w:type="spellEnd"/>
      <w:r>
        <w:rPr>
          <w:rFonts w:ascii="Arial" w:hAnsi="Arial" w:cs="Arial"/>
          <w:sz w:val="14"/>
          <w:szCs w:val="14"/>
        </w:rPr>
        <w:t xml:space="preserve"> účin</w:t>
      </w:r>
      <w:r>
        <w:rPr>
          <w:rFonts w:ascii="Arial" w:hAnsi="Arial" w:cs="Arial"/>
          <w:sz w:val="14"/>
          <w:szCs w:val="14"/>
          <w:lang w:val="sk-SK"/>
        </w:rPr>
        <w:t>nosti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  <w:lang w:val="sk-SK"/>
        </w:rPr>
        <w:t>ia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>
        <w:rPr>
          <w:rFonts w:ascii="Arial" w:hAnsi="Arial" w:cs="Arial"/>
          <w:sz w:val="14"/>
          <w:szCs w:val="14"/>
        </w:rPr>
        <w:t xml:space="preserve"> čl. 3 ods. 9 na</w:t>
      </w:r>
      <w:r>
        <w:rPr>
          <w:rFonts w:ascii="Arial" w:hAnsi="Arial" w:cs="Arial"/>
          <w:sz w:val="14"/>
          <w:szCs w:val="14"/>
          <w:lang w:val="sk-SK"/>
        </w:rPr>
        <w:t>riadení1407/2013, 1408/2013 a 717/2014</w:t>
      </w:r>
      <w:r>
        <w:rPr>
          <w:rFonts w:ascii="Arial" w:hAnsi="Arial" w:cs="Arial"/>
          <w:sz w:val="14"/>
          <w:szCs w:val="14"/>
        </w:rPr>
        <w:t>).</w:t>
      </w:r>
    </w:p>
  </w:footnote>
  <w:footnote w:id="13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Nehodiace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sa prečiarknite.</w:t>
      </w:r>
    </w:p>
  </w:footnote>
  <w:footnote w:id="14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ariadenia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6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i/>
        <w:sz w:val="16"/>
        <w:szCs w:val="16"/>
      </w:rPr>
    </w:pPr>
    <w:r>
      <w:rPr>
        <w:i/>
        <w:sz w:val="16"/>
        <w:szCs w:val="16"/>
        <w:lang w:val="sk-SK"/>
      </w:rPr>
      <w:tab/>
    </w:r>
    <w:r>
      <w:rPr>
        <w:i/>
        <w:sz w:val="16"/>
        <w:szCs w:val="16"/>
        <w:lang w:val="sk-SK"/>
      </w:rPr>
      <w:tab/>
    </w:r>
    <w:r>
      <w:rPr>
        <w:i/>
        <w:sz w:val="16"/>
        <w:szCs w:val="16"/>
        <w:lang w:val="sk-SK"/>
      </w:rPr>
      <w:t>Príloha č. 3</w:t>
    </w:r>
  </w:p>
  <w:p>
    <w:pPr>
      <w:pStyle w:val="Hlavika"/>
      <w:tabs>
        <w:tab w:val="clear" w:pos="4536"/>
        <w:tab w:val="clear" w:pos="9072"/>
        <w:tab w:val="left" w:pos="1950"/>
        <w:tab w:val="left" w:pos="6195"/>
      </w:tabs>
      <w:jc w:val="left"/>
      <w:rPr>
        <w:rFonts w:ascii="Arial" w:hAnsi="Arial" w:cs="Arial"/>
        <w:sz w:val="20"/>
        <w:lang w:val="sk-SK"/>
      </w:rPr>
    </w:pPr>
    <w:r>
      <w:rPr>
        <w:noProof/>
        <w:szCs w:val="24"/>
      </w:rPr>
      <w:drawing>
        <wp:inline distT="0" distB="0" distL="0" distR="0">
          <wp:extent cx="1638300" cy="581025"/>
          <wp:effectExtent l="0" t="0" r="0" b="9525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lang w:val="sk-SK"/>
      </w:rPr>
      <w:t xml:space="preserve">                                   </w:t>
    </w:r>
    <w:r>
      <w:rPr>
        <w:noProof/>
        <w:szCs w:val="24"/>
      </w:rPr>
      <w:drawing>
        <wp:inline distT="0" distB="0" distL="0" distR="0">
          <wp:extent cx="1905000" cy="581025"/>
          <wp:effectExtent l="0" t="0" r="0" b="9525"/>
          <wp:docPr id="13" name="Obrázok 13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Sil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0E706-8444-4097-B7B3-2ADFCE6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10378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Godušová Lucia</cp:lastModifiedBy>
  <cp:revision>3</cp:revision>
  <cp:lastPrinted>2017-06-21T10:13:00Z</cp:lastPrinted>
  <dcterms:created xsi:type="dcterms:W3CDTF">2024-02-08T08:07:00Z</dcterms:created>
  <dcterms:modified xsi:type="dcterms:W3CDTF">2024-02-08T11:04:00Z</dcterms:modified>
</cp:coreProperties>
</file>