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DA7" w:rsidRDefault="00071DA7">
      <w:pPr>
        <w:jc w:val="center"/>
        <w:rPr>
          <w:b/>
          <w:sz w:val="28"/>
          <w:u w:val="single"/>
        </w:rPr>
      </w:pPr>
    </w:p>
    <w:p w:rsidR="00071DA7" w:rsidRDefault="00071DA7">
      <w:pPr>
        <w:jc w:val="center"/>
        <w:rPr>
          <w:b/>
          <w:sz w:val="28"/>
          <w:u w:val="single"/>
        </w:rPr>
      </w:pPr>
    </w:p>
    <w:p w:rsidR="00071DA7" w:rsidRDefault="00071DA7">
      <w:pPr>
        <w:jc w:val="center"/>
        <w:rPr>
          <w:b/>
          <w:sz w:val="28"/>
          <w:u w:val="single"/>
        </w:rPr>
      </w:pPr>
    </w:p>
    <w:p w:rsidR="00071DA7" w:rsidRDefault="00071DA7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ZÁKLADNÉ ŠTATISTICKÉ UKAZOVATELE O TRHU PRÁCE V SR</w:t>
      </w:r>
    </w:p>
    <w:p w:rsidR="00071DA7" w:rsidRDefault="00613A08">
      <w:pPr>
        <w:jc w:val="center"/>
        <w:rPr>
          <w:b/>
          <w:sz w:val="28"/>
          <w:u w:val="single"/>
        </w:rPr>
      </w:pPr>
      <w:r>
        <w:rPr>
          <w:b/>
          <w:caps/>
          <w:sz w:val="28"/>
          <w:szCs w:val="28"/>
          <w:u w:val="single"/>
        </w:rPr>
        <w:t>Apríl</w:t>
      </w:r>
      <w:r w:rsidR="00DF3A46">
        <w:rPr>
          <w:b/>
          <w:sz w:val="28"/>
          <w:u w:val="single"/>
        </w:rPr>
        <w:t xml:space="preserve"> </w:t>
      </w:r>
      <w:r w:rsidR="000B4E40">
        <w:rPr>
          <w:b/>
          <w:sz w:val="28"/>
          <w:u w:val="single"/>
        </w:rPr>
        <w:t xml:space="preserve"> 20</w:t>
      </w:r>
      <w:r w:rsidR="00C855CD">
        <w:rPr>
          <w:b/>
          <w:sz w:val="28"/>
          <w:u w:val="single"/>
        </w:rPr>
        <w:t>1</w:t>
      </w:r>
      <w:r w:rsidR="000B4E40">
        <w:rPr>
          <w:b/>
          <w:sz w:val="28"/>
          <w:u w:val="single"/>
        </w:rPr>
        <w:t>0</w:t>
      </w:r>
    </w:p>
    <w:p w:rsidR="00A43A20" w:rsidRDefault="007F0DFF">
      <w:pPr>
        <w:jc w:val="center"/>
        <w:rPr>
          <w:b/>
          <w:sz w:val="28"/>
          <w:u w:val="single"/>
        </w:rPr>
      </w:pPr>
      <w:r w:rsidRPr="007F0DFF">
        <w:pict>
          <v:oval id="_x0000_s1542" style="position:absolute;left:0;text-align:left;margin-left:26.35pt;margin-top:2pt;width:459pt;height:243pt;rotation:180;z-index:251652096;mso-position-horizontal-relative:margin" fillcolor="#dfdfdf" strokecolor="navy" strokeweight="2pt">
            <w10:wrap anchorx="margin"/>
          </v:oval>
        </w:pict>
      </w:r>
    </w:p>
    <w:p w:rsidR="00A43A20" w:rsidRPr="00FC49F3" w:rsidRDefault="00A43A20" w:rsidP="00A43A20">
      <w:pPr>
        <w:tabs>
          <w:tab w:val="left" w:pos="9781"/>
        </w:tabs>
        <w:jc w:val="center"/>
        <w:rPr>
          <w:b/>
        </w:rPr>
      </w:pPr>
    </w:p>
    <w:p w:rsidR="00A43A20" w:rsidRDefault="007F0DFF" w:rsidP="00A43A20">
      <w:pPr>
        <w:jc w:val="center"/>
        <w:rPr>
          <w:b/>
          <w:sz w:val="32"/>
        </w:rPr>
      </w:pPr>
      <w:r w:rsidRPr="007F0DFF">
        <w:pict>
          <v:rect id="_x0000_s1546" style="position:absolute;left:0;text-align:left;margin-left:188.35pt;margin-top:.8pt;width:144.1pt;height:19.4pt;z-index:251655168;mso-position-horizontal-relative:margin" filled="f" stroked="f" strokecolor="white" strokeweight="6pt">
            <v:textbox style="mso-next-textbox:#_x0000_s1546" inset="1pt,1pt,1pt,1pt">
              <w:txbxContent>
                <w:p w:rsidR="00A43A20" w:rsidRDefault="00A43A20" w:rsidP="00A43A20">
                  <w:pPr>
                    <w:jc w:val="center"/>
                    <w:rPr>
                      <w:b/>
                      <w:color w:val="000080"/>
                    </w:rPr>
                  </w:pPr>
                  <w:r>
                    <w:rPr>
                      <w:b/>
                      <w:color w:val="000080"/>
                      <w:sz w:val="24"/>
                      <w:u w:val="single"/>
                    </w:rPr>
                    <w:t>Uchádzači o zamestnanie</w:t>
                  </w:r>
                </w:p>
              </w:txbxContent>
            </v:textbox>
            <w10:wrap anchorx="margin"/>
          </v:rect>
        </w:pict>
      </w:r>
    </w:p>
    <w:p w:rsidR="00A43A20" w:rsidRDefault="007F0DFF" w:rsidP="00A43A20">
      <w:pPr>
        <w:jc w:val="center"/>
        <w:rPr>
          <w:b/>
          <w:sz w:val="32"/>
        </w:rPr>
      </w:pPr>
      <w:r w:rsidRPr="007F0DFF">
        <w:pict>
          <v:oval id="_x0000_s1543" style="position:absolute;left:0;text-align:left;margin-left:242.35pt;margin-top:17.95pt;width:36pt;height:36pt;z-index:251653120;mso-position-horizontal-relative:margin" fillcolor="navy" stroked="f">
            <w10:wrap anchorx="margin"/>
          </v:oval>
        </w:pict>
      </w:r>
      <w:r w:rsidRPr="007F0DFF">
        <w:pict>
          <v:rect id="_x0000_s1549" style="position:absolute;left:0;text-align:left;margin-left:71.35pt;margin-top:17.95pt;width:36pt;height:21.6pt;z-index:251658240;mso-position-horizontal-relative:margin" filled="f" stroked="f" strokecolor="white" strokeweight="6pt">
            <v:textbox style="mso-next-textbox:#_x0000_s1549" inset="1pt,1pt,1pt,1pt">
              <w:txbxContent>
                <w:p w:rsidR="00A43A20" w:rsidRDefault="00A43A20" w:rsidP="00A43A20">
                  <w:pPr>
                    <w:jc w:val="center"/>
                    <w:rPr>
                      <w:b/>
                      <w:color w:val="000080"/>
                    </w:rPr>
                  </w:pPr>
                  <w:r>
                    <w:rPr>
                      <w:b/>
                      <w:color w:val="000080"/>
                      <w:u w:val="single"/>
                    </w:rPr>
                    <w:t>prítok</w:t>
                  </w:r>
                </w:p>
                <w:p w:rsidR="00A43A20" w:rsidRDefault="00A43A20" w:rsidP="00A43A20"/>
              </w:txbxContent>
            </v:textbox>
            <w10:wrap anchorx="margin"/>
          </v:rect>
        </w:pict>
      </w:r>
      <w:r w:rsidRPr="007F0DFF">
        <w:pict>
          <v:rect id="_x0000_s1545" style="position:absolute;left:0;text-align:left;margin-left:242.35pt;margin-top:-.05pt;width:28.9pt;height:21.6pt;z-index:251654144;mso-position-horizontal-relative:margin" filled="f" stroked="f" strokecolor="white" strokeweight="6pt">
            <v:textbox style="mso-next-textbox:#_x0000_s1545" inset="1pt,1pt,1pt,1pt">
              <w:txbxContent>
                <w:p w:rsidR="00A43A20" w:rsidRDefault="00A43A20" w:rsidP="00A43A20">
                  <w:pPr>
                    <w:jc w:val="center"/>
                    <w:rPr>
                      <w:b/>
                      <w:color w:val="000080"/>
                    </w:rPr>
                  </w:pPr>
                  <w:r>
                    <w:rPr>
                      <w:b/>
                      <w:color w:val="000080"/>
                    </w:rPr>
                    <w:t xml:space="preserve">   </w:t>
                  </w:r>
                  <w:r>
                    <w:rPr>
                      <w:b/>
                      <w:color w:val="000080"/>
                      <w:u w:val="single"/>
                    </w:rPr>
                    <w:t>stav</w:t>
                  </w:r>
                </w:p>
                <w:p w:rsidR="00A43A20" w:rsidRDefault="00A43A20" w:rsidP="00A43A20"/>
              </w:txbxContent>
            </v:textbox>
            <w10:wrap anchorx="margin"/>
          </v:rect>
        </w:pict>
      </w:r>
      <w:r w:rsidRPr="007F0DFF">
        <w:pict>
          <v:rect id="_x0000_s1552" style="position:absolute;left:0;text-align:left;margin-left:388.3pt;margin-top:10.05pt;width:28.9pt;height:21.6pt;z-index:251661312;mso-position-horizontal-relative:margin" filled="f" stroked="f" strokecolor="white" strokeweight="6pt">
            <v:textbox style="mso-next-textbox:#_x0000_s1552" inset="1pt,1pt,1pt,1pt">
              <w:txbxContent>
                <w:p w:rsidR="00A43A20" w:rsidRDefault="00A43A20" w:rsidP="00A43A20">
                  <w:pPr>
                    <w:jc w:val="center"/>
                    <w:rPr>
                      <w:b/>
                      <w:color w:val="000080"/>
                    </w:rPr>
                  </w:pPr>
                  <w:r>
                    <w:rPr>
                      <w:b/>
                      <w:color w:val="000080"/>
                      <w:u w:val="single"/>
                    </w:rPr>
                    <w:t>odtok</w:t>
                  </w:r>
                </w:p>
                <w:p w:rsidR="00A43A20" w:rsidRDefault="00A43A20" w:rsidP="00A43A20"/>
              </w:txbxContent>
            </v:textbox>
            <w10:wrap anchorx="margin"/>
          </v:rect>
        </w:pict>
      </w:r>
    </w:p>
    <w:p w:rsidR="00A43A20" w:rsidRDefault="007F0DFF" w:rsidP="00A43A20">
      <w:pPr>
        <w:jc w:val="center"/>
        <w:rPr>
          <w:b/>
          <w:sz w:val="32"/>
        </w:rPr>
      </w:pPr>
      <w:r w:rsidRPr="007F0DFF">
        <w:rPr>
          <w:noProof/>
        </w:rPr>
        <w:pict>
          <v:line id="_x0000_s1579" style="position:absolute;left:0;text-align:left;z-index:251679744;mso-position-horizontal-relative:margin" from="260.35pt,8.1pt" to="260.4pt,29.15pt" strokecolor="white" strokeweight="6pt">
            <v:stroke startarrowlength="short" endarrow="block" endarrowlength="short"/>
            <w10:wrap anchorx="margin"/>
          </v:line>
        </w:pict>
      </w:r>
      <w:r w:rsidRPr="007F0DFF">
        <w:pict>
          <v:line id="_x0000_s1551" style="position:absolute;left:0;text-align:left;rotation:180;z-index:251660288;mso-position-horizontal-relative:margin" from="406.3pt,18.2pt" to="406.3pt,39.5pt" strokecolor="white" strokeweight="6pt">
            <v:stroke startarrowlength="short" endarrow="block" endarrowlength="short"/>
            <w10:wrap anchorx="margin"/>
          </v:line>
        </w:pict>
      </w:r>
      <w:r w:rsidRPr="007F0DFF">
        <w:pict>
          <v:oval id="_x0000_s1550" style="position:absolute;left:0;text-align:left;margin-left:388.3pt;margin-top:9.05pt;width:36.25pt;height:36pt;rotation:180;z-index:251659264;mso-position-horizontal-relative:margin" fillcolor="navy" stroked="f">
            <w10:wrap anchorx="margin"/>
          </v:oval>
        </w:pict>
      </w:r>
      <w:r w:rsidRPr="007F0DFF">
        <w:pict>
          <v:line id="_x0000_s1565" style="position:absolute;left:0;text-align:left;z-index:251673600;mso-position-horizontal-relative:margin" from="289.3pt,18.2pt" to="370.3pt,27.2pt" strokecolor="navy" strokeweight="2pt">
            <v:stroke startarrowlength="short" endarrow="block" endarrowlength="short"/>
            <w10:wrap anchorx="margin"/>
          </v:line>
        </w:pict>
      </w:r>
      <w:r w:rsidRPr="007F0DFF">
        <w:pict>
          <v:line id="_x0000_s1564" style="position:absolute;left:0;text-align:left;flip:y;z-index:251672576;mso-position-horizontal-relative:margin" from="127.3pt,18.2pt" to="217.3pt,36.2pt" strokecolor="navy" strokeweight="2pt">
            <v:stroke startarrowlength="short" endarrow="block" endarrowlength="short"/>
            <w10:wrap anchorx="margin"/>
          </v:line>
        </w:pict>
      </w:r>
    </w:p>
    <w:p w:rsidR="00A43A20" w:rsidRDefault="007F0DFF" w:rsidP="00A43A20">
      <w:pPr>
        <w:jc w:val="center"/>
        <w:rPr>
          <w:b/>
          <w:sz w:val="32"/>
        </w:rPr>
      </w:pPr>
      <w:r w:rsidRPr="007F0DFF">
        <w:pict>
          <v:rect id="_x0000_s1560" style="position:absolute;left:0;text-align:left;margin-left:242.35pt;margin-top:16.9pt;width:55.95pt;height:19.05pt;z-index:251668480;mso-position-horizontal-relative:margin" filled="f" stroked="f" strokecolor="green" strokeweight="6pt">
            <v:textbox style="mso-next-textbox:#_x0000_s1560" inset="1pt,1pt,1pt,1pt">
              <w:txbxContent>
                <w:p w:rsidR="00A43A20" w:rsidRPr="006835DF" w:rsidRDefault="005170FD" w:rsidP="006835DF">
                  <w:pPr>
                    <w:rPr>
                      <w:b/>
                      <w:color w:val="000080"/>
                      <w:sz w:val="24"/>
                    </w:rPr>
                  </w:pPr>
                  <w:r>
                    <w:rPr>
                      <w:b/>
                      <w:color w:val="000080"/>
                      <w:sz w:val="24"/>
                    </w:rPr>
                    <w:t>3</w:t>
                  </w:r>
                  <w:r w:rsidR="00B37E9C">
                    <w:rPr>
                      <w:b/>
                      <w:color w:val="000080"/>
                      <w:sz w:val="24"/>
                    </w:rPr>
                    <w:t>8</w:t>
                  </w:r>
                  <w:r w:rsidR="00C935DA">
                    <w:rPr>
                      <w:b/>
                      <w:color w:val="000080"/>
                      <w:sz w:val="24"/>
                    </w:rPr>
                    <w:t>3</w:t>
                  </w:r>
                  <w:r>
                    <w:rPr>
                      <w:b/>
                      <w:color w:val="000080"/>
                      <w:sz w:val="24"/>
                    </w:rPr>
                    <w:t> </w:t>
                  </w:r>
                  <w:r w:rsidR="00B37E9C">
                    <w:rPr>
                      <w:b/>
                      <w:color w:val="000080"/>
                      <w:sz w:val="24"/>
                    </w:rPr>
                    <w:t>148</w:t>
                  </w:r>
                </w:p>
              </w:txbxContent>
            </v:textbox>
            <w10:wrap anchorx="margin"/>
          </v:rect>
        </w:pict>
      </w:r>
      <w:r w:rsidRPr="007F0DFF">
        <w:pict>
          <v:oval id="_x0000_s1547" style="position:absolute;left:0;text-align:left;margin-left:65.95pt;margin-top:.05pt;width:34.95pt;height:36pt;z-index:251656192;mso-position-horizontal-relative:margin" fillcolor="navy" stroked="f">
            <w10:wrap anchorx="margin"/>
          </v:oval>
        </w:pict>
      </w:r>
      <w:r w:rsidRPr="007F0DFF">
        <w:pict>
          <v:line id="_x0000_s1548" style="position:absolute;left:0;text-align:left;z-index:251657216;mso-position-horizontal-relative:margin" from="83.95pt,9.05pt" to="84pt,30.1pt" strokecolor="white" strokeweight="6pt">
            <v:stroke startarrowlength="short" endarrow="block" endarrowlength="short"/>
            <o:lock v:ext="edit" aspectratio="t"/>
            <w10:wrap anchorx="margin"/>
          </v:line>
        </w:pict>
      </w:r>
    </w:p>
    <w:p w:rsidR="00A43A20" w:rsidRDefault="007F0DFF" w:rsidP="00A43A20">
      <w:pPr>
        <w:jc w:val="center"/>
        <w:rPr>
          <w:b/>
          <w:sz w:val="32"/>
        </w:rPr>
      </w:pPr>
      <w:r w:rsidRPr="007F0DFF">
        <w:pict>
          <v:rect id="_x0000_s1566" style="position:absolute;left:0;text-align:left;margin-left:235.3pt;margin-top:16.05pt;width:63pt;height:18pt;z-index:251674624;mso-position-horizontal-relative:margin" filled="f" stroked="f" strokecolor="green" strokeweight="6pt">
            <v:textbox style="mso-next-textbox:#_x0000_s1566" inset="1pt,1pt,1pt,1pt">
              <w:txbxContent>
                <w:p w:rsidR="00A43A20" w:rsidRPr="006835DF" w:rsidRDefault="00C935DA" w:rsidP="00A43A20">
                  <w:pPr>
                    <w:rPr>
                      <w:b/>
                      <w:color w:val="000080"/>
                      <w:sz w:val="24"/>
                    </w:rPr>
                  </w:pPr>
                  <w:r>
                    <w:rPr>
                      <w:b/>
                      <w:color w:val="000080"/>
                      <w:sz w:val="24"/>
                    </w:rPr>
                    <w:t xml:space="preserve"> -</w:t>
                  </w:r>
                  <w:r w:rsidR="00B5526E">
                    <w:rPr>
                      <w:b/>
                      <w:color w:val="000080"/>
                      <w:sz w:val="24"/>
                    </w:rPr>
                    <w:t> </w:t>
                  </w:r>
                  <w:r w:rsidR="00B37E9C">
                    <w:rPr>
                      <w:b/>
                      <w:color w:val="000080"/>
                      <w:sz w:val="24"/>
                    </w:rPr>
                    <w:t>10</w:t>
                  </w:r>
                  <w:r w:rsidR="00E33ED0">
                    <w:rPr>
                      <w:b/>
                      <w:color w:val="000080"/>
                      <w:sz w:val="24"/>
                    </w:rPr>
                    <w:t> </w:t>
                  </w:r>
                  <w:r w:rsidR="00B37E9C">
                    <w:rPr>
                      <w:b/>
                      <w:color w:val="000080"/>
                      <w:sz w:val="24"/>
                    </w:rPr>
                    <w:t>5</w:t>
                  </w:r>
                  <w:r>
                    <w:rPr>
                      <w:b/>
                      <w:color w:val="000080"/>
                      <w:sz w:val="24"/>
                    </w:rPr>
                    <w:t>8</w:t>
                  </w:r>
                  <w:r w:rsidR="00B37E9C">
                    <w:rPr>
                      <w:b/>
                      <w:color w:val="000080"/>
                      <w:sz w:val="24"/>
                    </w:rPr>
                    <w:t>9</w:t>
                  </w:r>
                </w:p>
                <w:p w:rsidR="00A43A20" w:rsidRDefault="00A43A20" w:rsidP="00A43A20">
                  <w:pPr>
                    <w:rPr>
                      <w:b/>
                      <w:color w:val="FFFFFF"/>
                      <w:sz w:val="22"/>
                    </w:rPr>
                  </w:pPr>
                </w:p>
              </w:txbxContent>
            </v:textbox>
            <w10:wrap anchorx="margin"/>
          </v:rect>
        </w:pict>
      </w:r>
      <w:r w:rsidRPr="007F0DFF">
        <w:pict>
          <v:rect id="_x0000_s1559" style="position:absolute;left:0;text-align:left;margin-left:64.3pt;margin-top:15.45pt;width:50.35pt;height:18pt;z-index:251667456;mso-position-horizontal-relative:margin" filled="f" stroked="f" strokecolor="green" strokeweight="6pt">
            <v:textbox style="mso-next-textbox:#_x0000_s1559" inset="1pt,1pt,1pt,1pt">
              <w:txbxContent>
                <w:p w:rsidR="00A43A20" w:rsidRPr="006835DF" w:rsidRDefault="006D767B" w:rsidP="00A43A20">
                  <w:pPr>
                    <w:rPr>
                      <w:b/>
                      <w:color w:val="000080"/>
                      <w:sz w:val="24"/>
                    </w:rPr>
                  </w:pPr>
                  <w:r>
                    <w:rPr>
                      <w:b/>
                      <w:color w:val="000080"/>
                      <w:sz w:val="24"/>
                    </w:rPr>
                    <w:t>2</w:t>
                  </w:r>
                  <w:r w:rsidR="00B37E9C">
                    <w:rPr>
                      <w:b/>
                      <w:color w:val="000080"/>
                      <w:sz w:val="24"/>
                    </w:rPr>
                    <w:t>2</w:t>
                  </w:r>
                  <w:r>
                    <w:rPr>
                      <w:b/>
                      <w:color w:val="000080"/>
                      <w:sz w:val="24"/>
                    </w:rPr>
                    <w:t> </w:t>
                  </w:r>
                  <w:r w:rsidR="00B37E9C">
                    <w:rPr>
                      <w:b/>
                      <w:color w:val="000080"/>
                      <w:sz w:val="24"/>
                    </w:rPr>
                    <w:t>595</w:t>
                  </w:r>
                </w:p>
              </w:txbxContent>
            </v:textbox>
            <w10:wrap anchorx="margin"/>
          </v:rect>
        </w:pict>
      </w:r>
      <w:r w:rsidRPr="007F0DFF">
        <w:pict>
          <v:rect id="_x0000_s1561" style="position:absolute;left:0;text-align:left;margin-left:388.3pt;margin-top:7.5pt;width:54pt;height:21.6pt;z-index:251669504;mso-position-horizontal-relative:margin" filled="f" stroked="f" strokecolor="green" strokeweight="6pt">
            <v:textbox style="mso-next-textbox:#_x0000_s1561" inset="1pt,1pt,1pt,1pt">
              <w:txbxContent>
                <w:p w:rsidR="00A43A20" w:rsidRPr="006835DF" w:rsidRDefault="00B37E9C" w:rsidP="00BC6B78">
                  <w:pPr>
                    <w:rPr>
                      <w:b/>
                      <w:color w:val="000080"/>
                      <w:sz w:val="24"/>
                    </w:rPr>
                  </w:pPr>
                  <w:r>
                    <w:rPr>
                      <w:b/>
                      <w:color w:val="000080"/>
                      <w:sz w:val="24"/>
                    </w:rPr>
                    <w:t>33 184</w:t>
                  </w:r>
                </w:p>
              </w:txbxContent>
            </v:textbox>
            <w10:wrap anchorx="margin"/>
          </v:rect>
        </w:pict>
      </w:r>
    </w:p>
    <w:p w:rsidR="00A43A20" w:rsidRDefault="007F0DFF" w:rsidP="00A43A20">
      <w:pPr>
        <w:jc w:val="center"/>
        <w:rPr>
          <w:b/>
          <w:sz w:val="32"/>
        </w:rPr>
      </w:pPr>
      <w:r w:rsidRPr="007F0DFF">
        <w:pict>
          <v:rect id="_x0000_s1558" style="position:absolute;left:0;text-align:left;margin-left:89.35pt;margin-top:14.6pt;width:108pt;height:28.75pt;z-index:251666432;mso-position-horizontal-relative:margin" filled="f" stroked="f" strokecolor="white" strokeweight="6pt">
            <v:textbox style="mso-next-textbox:#_x0000_s1558" inset="1pt,1pt,1pt,1pt">
              <w:txbxContent>
                <w:p w:rsidR="00A43A20" w:rsidRPr="00B730BC" w:rsidRDefault="00A43A20" w:rsidP="00A43A20">
                  <w:pPr>
                    <w:jc w:val="center"/>
                    <w:rPr>
                      <w:b/>
                      <w:color w:val="000080"/>
                      <w:u w:val="single"/>
                    </w:rPr>
                  </w:pPr>
                  <w:r w:rsidRPr="00B730BC">
                    <w:rPr>
                      <w:b/>
                      <w:color w:val="000080"/>
                      <w:u w:val="single"/>
                    </w:rPr>
                    <w:t>stav</w:t>
                  </w:r>
                </w:p>
                <w:p w:rsidR="00A43A20" w:rsidRDefault="00A43A20" w:rsidP="00A43A20">
                  <w:pPr>
                    <w:jc w:val="center"/>
                  </w:pPr>
                  <w:r>
                    <w:rPr>
                      <w:b/>
                      <w:color w:val="000080"/>
                      <w:u w:val="single"/>
                    </w:rPr>
                    <w:t xml:space="preserve"> disponibilných UoZ</w:t>
                  </w:r>
                </w:p>
                <w:p w:rsidR="00A43A20" w:rsidRDefault="00A43A20" w:rsidP="00A43A20"/>
              </w:txbxContent>
            </v:textbox>
            <w10:wrap anchorx="margin"/>
          </v:rect>
        </w:pict>
      </w:r>
      <w:r w:rsidRPr="007F0DFF">
        <w:pict>
          <v:rect id="_x0000_s1555" style="position:absolute;left:0;text-align:left;margin-left:332.35pt;margin-top:14.6pt;width:86.55pt;height:28.75pt;z-index:251663360;mso-position-horizontal-relative:margin" filled="f" stroked="f" strokecolor="white" strokeweight="6pt">
            <v:textbox style="mso-next-textbox:#_x0000_s1555" inset="1pt,1pt,1pt,1pt">
              <w:txbxContent>
                <w:p w:rsidR="00A43A20" w:rsidRDefault="00A43A20" w:rsidP="00A43A2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color w:val="000080"/>
                      <w:u w:val="single"/>
                    </w:rPr>
                    <w:t>miera evidovanej nezamestnanosti</w:t>
                  </w:r>
                </w:p>
                <w:p w:rsidR="00A43A20" w:rsidRDefault="00A43A20" w:rsidP="00A43A20"/>
              </w:txbxContent>
            </v:textbox>
            <w10:wrap anchorx="margin"/>
          </v:rect>
        </w:pict>
      </w:r>
    </w:p>
    <w:p w:rsidR="00A43A20" w:rsidRDefault="007F0DFF" w:rsidP="00A43A20">
      <w:pPr>
        <w:jc w:val="center"/>
        <w:rPr>
          <w:b/>
          <w:sz w:val="32"/>
        </w:rPr>
      </w:pPr>
      <w:r w:rsidRPr="007F0DFF">
        <w:rPr>
          <w:noProof/>
        </w:rPr>
        <w:pict>
          <v:rect id="_x0000_s1567" style="position:absolute;left:0;text-align:left;margin-left:206.35pt;margin-top:4.75pt;width:117pt;height:36pt;z-index:251675648;mso-position-horizontal-relative:margin" filled="f" stroked="f" strokecolor="white" strokeweight="6pt">
            <v:textbox style="mso-next-textbox:#_x0000_s1567" inset="1pt,1pt,1pt,1pt">
              <w:txbxContent>
                <w:p w:rsidR="00A43A20" w:rsidRDefault="00A43A20" w:rsidP="00A43A20">
                  <w:pPr>
                    <w:jc w:val="center"/>
                    <w:rPr>
                      <w:b/>
                      <w:color w:val="000080"/>
                      <w:u w:val="single"/>
                    </w:rPr>
                  </w:pPr>
                  <w:r>
                    <w:rPr>
                      <w:b/>
                      <w:color w:val="000080"/>
                      <w:u w:val="single"/>
                    </w:rPr>
                    <w:t xml:space="preserve">miera nezam. vypočítaná z celk.  počtu UoZ  </w:t>
                  </w:r>
                </w:p>
                <w:p w:rsidR="00A43A20" w:rsidRDefault="00A43A20" w:rsidP="00A43A20"/>
              </w:txbxContent>
            </v:textbox>
            <w10:wrap anchorx="margin"/>
          </v:rect>
        </w:pict>
      </w:r>
    </w:p>
    <w:p w:rsidR="00A43A20" w:rsidRDefault="007F0DFF" w:rsidP="00A43A20">
      <w:pPr>
        <w:jc w:val="center"/>
        <w:rPr>
          <w:b/>
          <w:sz w:val="32"/>
        </w:rPr>
      </w:pPr>
      <w:r w:rsidRPr="007F0DFF">
        <w:rPr>
          <w:noProof/>
          <w:lang w:val="en-US" w:eastAsia="en-US"/>
        </w:rPr>
        <w:pict>
          <v:line id="_x0000_s1597" style="position:absolute;left:0;text-align:left;z-index:251681792;mso-position-horizontal-relative:margin" from="379.25pt,13.5pt" to="379.3pt,34.55pt" strokecolor="white" strokeweight="6pt">
            <v:stroke startarrowlength="short" endarrow="block" endarrowlength="short"/>
            <w10:wrap anchorx="margin"/>
          </v:line>
        </w:pict>
      </w:r>
      <w:r w:rsidRPr="007F0DFF">
        <w:pict>
          <v:oval id="_x0000_s1553" style="position:absolute;left:0;text-align:left;margin-left:361.3pt;margin-top:3.9pt;width:36pt;height:36pt;rotation:180;z-index:251662336;mso-position-horizontal-relative:margin" fillcolor="navy" stroked="f">
            <w10:wrap anchorx="margin"/>
          </v:oval>
        </w:pict>
      </w:r>
      <w:r w:rsidRPr="007F0DFF">
        <w:pict>
          <v:line id="_x0000_s1557" style="position:absolute;left:0;text-align:left;z-index:251665408;mso-position-horizontal-relative:margin" from="143.35pt,13.4pt" to="143.4pt,34.45pt" strokecolor="white" strokeweight="6pt">
            <v:stroke startarrowlength="short" endarrow="block" endarrowlength="short"/>
            <w10:wrap anchorx="margin"/>
          </v:line>
        </w:pict>
      </w:r>
      <w:r w:rsidRPr="007F0DFF">
        <w:rPr>
          <w:noProof/>
        </w:rPr>
        <w:pict>
          <v:oval id="_x0000_s1568" style="position:absolute;left:0;text-align:left;margin-left:242.35pt;margin-top:12.75pt;width:36pt;height:36pt;rotation:180;z-index:251676672;mso-position-horizontal-relative:margin" fillcolor="navy" stroked="f">
            <w10:wrap anchorx="margin"/>
          </v:oval>
        </w:pict>
      </w:r>
      <w:r w:rsidRPr="007F0DFF">
        <w:pict>
          <v:oval id="_x0000_s1556" style="position:absolute;left:0;text-align:left;margin-left:125.35pt;margin-top:3.9pt;width:36pt;height:36pt;rotation:180;z-index:251664384;mso-position-horizontal-relative:margin" fillcolor="navy" stroked="f">
            <w10:wrap anchorx="margin"/>
          </v:oval>
        </w:pict>
      </w:r>
    </w:p>
    <w:p w:rsidR="00A43A20" w:rsidRDefault="007F0DFF" w:rsidP="00A43A20">
      <w:pPr>
        <w:jc w:val="center"/>
        <w:rPr>
          <w:b/>
          <w:sz w:val="32"/>
        </w:rPr>
      </w:pPr>
      <w:r w:rsidRPr="007F0DFF">
        <w:rPr>
          <w:noProof/>
        </w:rPr>
        <w:pict>
          <v:line id="_x0000_s1569" style="position:absolute;left:0;text-align:left;z-index:251677696;mso-position-horizontal-relative:margin" from="260.35pt,3.1pt" to="260.4pt,24.15pt" strokecolor="white" strokeweight="6pt">
            <v:stroke startarrowlength="short" endarrow="block" endarrowlength="short"/>
            <w10:wrap anchorx="margin"/>
          </v:line>
        </w:pict>
      </w:r>
    </w:p>
    <w:p w:rsidR="00A43A20" w:rsidRDefault="007F0DFF" w:rsidP="00A43A20">
      <w:pPr>
        <w:jc w:val="center"/>
        <w:rPr>
          <w:b/>
          <w:sz w:val="32"/>
        </w:rPr>
      </w:pPr>
      <w:r w:rsidRPr="007F0DFF">
        <w:pict>
          <v:rect id="_x0000_s1562" style="position:absolute;left:0;text-align:left;margin-left:127.3pt;margin-top:2.85pt;width:63pt;height:27pt;z-index:251670528;mso-position-horizontal-relative:margin" filled="f" stroked="f" strokecolor="green" strokeweight="6pt">
            <v:textbox style="mso-next-textbox:#_x0000_s1562" inset="1pt,1pt,1pt,1pt">
              <w:txbxContent>
                <w:p w:rsidR="00A43A20" w:rsidRPr="006835DF" w:rsidRDefault="00B5526E" w:rsidP="00A43A20">
                  <w:pPr>
                    <w:rPr>
                      <w:b/>
                      <w:color w:val="000080"/>
                      <w:sz w:val="24"/>
                    </w:rPr>
                  </w:pPr>
                  <w:r>
                    <w:rPr>
                      <w:b/>
                      <w:color w:val="000080"/>
                      <w:sz w:val="24"/>
                    </w:rPr>
                    <w:t>3</w:t>
                  </w:r>
                  <w:r w:rsidR="00B37E9C">
                    <w:rPr>
                      <w:b/>
                      <w:color w:val="000080"/>
                      <w:sz w:val="24"/>
                    </w:rPr>
                    <w:t>3</w:t>
                  </w:r>
                  <w:r w:rsidR="00C935DA">
                    <w:rPr>
                      <w:b/>
                      <w:color w:val="000080"/>
                      <w:sz w:val="24"/>
                    </w:rPr>
                    <w:t>6</w:t>
                  </w:r>
                  <w:r>
                    <w:rPr>
                      <w:b/>
                      <w:color w:val="000080"/>
                      <w:sz w:val="24"/>
                    </w:rPr>
                    <w:t> </w:t>
                  </w:r>
                  <w:r w:rsidR="00B37E9C">
                    <w:rPr>
                      <w:b/>
                      <w:color w:val="000080"/>
                      <w:sz w:val="24"/>
                    </w:rPr>
                    <w:t>37</w:t>
                  </w:r>
                  <w:r w:rsidR="00C935DA">
                    <w:rPr>
                      <w:b/>
                      <w:color w:val="000080"/>
                      <w:sz w:val="24"/>
                    </w:rPr>
                    <w:t>7</w:t>
                  </w:r>
                </w:p>
              </w:txbxContent>
            </v:textbox>
            <w10:wrap anchorx="margin"/>
          </v:rect>
        </w:pict>
      </w:r>
      <w:r w:rsidRPr="007F0DFF">
        <w:pict>
          <v:rect id="_x0000_s1563" style="position:absolute;left:0;text-align:left;margin-left:350.35pt;margin-top:2.25pt;width:64.95pt;height:21.6pt;z-index:251671552;mso-position-horizontal-relative:margin" filled="f" stroked="f" strokecolor="green" strokeweight="6pt">
            <v:textbox style="mso-next-textbox:#_x0000_s1563" inset="1pt,1pt,1pt,1pt">
              <w:txbxContent>
                <w:p w:rsidR="00A43A20" w:rsidRPr="00A51F26" w:rsidRDefault="00B5526E" w:rsidP="00A43A20">
                  <w:pPr>
                    <w:jc w:val="center"/>
                    <w:rPr>
                      <w:b/>
                      <w:color w:val="000080"/>
                      <w:sz w:val="22"/>
                    </w:rPr>
                  </w:pPr>
                  <w:r>
                    <w:rPr>
                      <w:b/>
                      <w:color w:val="000080"/>
                      <w:sz w:val="24"/>
                    </w:rPr>
                    <w:t>12,</w:t>
                  </w:r>
                  <w:r w:rsidR="00B37E9C">
                    <w:rPr>
                      <w:b/>
                      <w:color w:val="000080"/>
                      <w:sz w:val="24"/>
                    </w:rPr>
                    <w:t>52</w:t>
                  </w:r>
                  <w:r w:rsidR="00C12CDE">
                    <w:rPr>
                      <w:b/>
                      <w:color w:val="000080"/>
                      <w:sz w:val="24"/>
                    </w:rPr>
                    <w:t> </w:t>
                  </w:r>
                  <w:r w:rsidR="00A43A20" w:rsidRPr="00A51F26">
                    <w:rPr>
                      <w:b/>
                      <w:color w:val="000080"/>
                      <w:sz w:val="24"/>
                    </w:rPr>
                    <w:t>%</w:t>
                  </w:r>
                </w:p>
                <w:p w:rsidR="00A43A20" w:rsidRDefault="00A43A20" w:rsidP="00A43A20"/>
              </w:txbxContent>
            </v:textbox>
            <w10:wrap anchorx="margin"/>
          </v:rect>
        </w:pict>
      </w:r>
    </w:p>
    <w:p w:rsidR="00A43A20" w:rsidRDefault="007F0DFF" w:rsidP="00A43A20">
      <w:pPr>
        <w:jc w:val="center"/>
        <w:rPr>
          <w:b/>
          <w:sz w:val="32"/>
        </w:rPr>
      </w:pPr>
      <w:r w:rsidRPr="007F0DFF">
        <w:rPr>
          <w:noProof/>
        </w:rPr>
        <w:pict>
          <v:rect id="_x0000_s1570" style="position:absolute;left:0;text-align:left;margin-left:235.3pt;margin-top:2pt;width:70.2pt;height:19.65pt;z-index:251678720;mso-position-horizontal-relative:margin" filled="f" stroked="f" strokecolor="green" strokeweight="6pt">
            <v:textbox style="mso-next-textbox:#_x0000_s1570" inset="1pt,1pt,1pt,1pt">
              <w:txbxContent>
                <w:p w:rsidR="00A43A20" w:rsidRDefault="00903388" w:rsidP="00A43A20">
                  <w:r>
                    <w:rPr>
                      <w:b/>
                      <w:color w:val="000080"/>
                      <w:sz w:val="24"/>
                    </w:rPr>
                    <w:t xml:space="preserve">  1</w:t>
                  </w:r>
                  <w:r w:rsidR="00F81B72">
                    <w:rPr>
                      <w:b/>
                      <w:color w:val="000080"/>
                      <w:sz w:val="24"/>
                    </w:rPr>
                    <w:t>4</w:t>
                  </w:r>
                  <w:r w:rsidR="00D56247">
                    <w:rPr>
                      <w:b/>
                      <w:color w:val="000080"/>
                      <w:sz w:val="24"/>
                    </w:rPr>
                    <w:t>,</w:t>
                  </w:r>
                  <w:r w:rsidR="00B37E9C">
                    <w:rPr>
                      <w:b/>
                      <w:color w:val="000080"/>
                      <w:sz w:val="24"/>
                    </w:rPr>
                    <w:t>2</w:t>
                  </w:r>
                  <w:r w:rsidR="00C935DA">
                    <w:rPr>
                      <w:b/>
                      <w:color w:val="000080"/>
                      <w:sz w:val="24"/>
                    </w:rPr>
                    <w:t>6</w:t>
                  </w:r>
                  <w:r w:rsidR="00C12CDE">
                    <w:rPr>
                      <w:b/>
                      <w:color w:val="000080"/>
                      <w:sz w:val="24"/>
                    </w:rPr>
                    <w:t> </w:t>
                  </w:r>
                  <w:r w:rsidR="00844D56">
                    <w:rPr>
                      <w:b/>
                      <w:color w:val="000080"/>
                      <w:sz w:val="24"/>
                    </w:rPr>
                    <w:t>%</w:t>
                  </w:r>
                </w:p>
              </w:txbxContent>
            </v:textbox>
            <w10:wrap anchorx="margin"/>
          </v:rect>
        </w:pict>
      </w:r>
    </w:p>
    <w:p w:rsidR="00071DA7" w:rsidRDefault="00071DA7">
      <w:pPr>
        <w:rPr>
          <w:b/>
          <w:sz w:val="16"/>
        </w:rPr>
      </w:pPr>
      <w:r>
        <w:rPr>
          <w:b/>
          <w:sz w:val="24"/>
          <w:u w:val="single"/>
        </w:rPr>
        <w:t>NEZAMESTNANOSŤ</w:t>
      </w:r>
    </w:p>
    <w:p w:rsidR="00071DA7" w:rsidRDefault="00071DA7">
      <w:pPr>
        <w:rPr>
          <w:b/>
          <w:sz w:val="16"/>
        </w:rPr>
      </w:pPr>
    </w:p>
    <w:p w:rsidR="00071DA7" w:rsidRDefault="007F0DFF">
      <w:pPr>
        <w:rPr>
          <w:b/>
          <w:sz w:val="32"/>
        </w:rPr>
      </w:pPr>
      <w:r w:rsidRPr="007F0DFF">
        <w:pict>
          <v:roundrect id="_x0000_s1520" style="position:absolute;margin-left:388.3pt;margin-top:13.5pt;width:117pt;height:410.15pt;z-index:251641856;mso-position-horizontal-relative:margin" arcsize="10923f" fillcolor="#dfdfdf" strokecolor="navy">
            <v:shadow on="t" color="black" offset="3.75pt,2.5pt"/>
            <v:textbox style="mso-next-textbox:#_x0000_s1520" inset="1pt,1pt,1pt,1pt">
              <w:txbxContent>
                <w:p w:rsidR="00071DA7" w:rsidRDefault="00071DA7" w:rsidP="001D7D2E">
                  <w:pPr>
                    <w:tabs>
                      <w:tab w:val="center" w:pos="1418"/>
                    </w:tabs>
                  </w:pPr>
                </w:p>
                <w:p w:rsidR="00071DA7" w:rsidRPr="00266C5D" w:rsidRDefault="00071DA7" w:rsidP="001D7D2E">
                  <w:pPr>
                    <w:tabs>
                      <w:tab w:val="center" w:pos="1418"/>
                    </w:tabs>
                    <w:rPr>
                      <w:color w:val="000080"/>
                      <w:sz w:val="22"/>
                      <w:szCs w:val="22"/>
                    </w:rPr>
                  </w:pPr>
                  <w:r w:rsidRPr="00266C5D">
                    <w:rPr>
                      <w:color w:val="000080"/>
                      <w:sz w:val="22"/>
                      <w:szCs w:val="22"/>
                    </w:rPr>
                    <w:t xml:space="preserve">                       </w:t>
                  </w:r>
                  <w:r w:rsidRPr="00266C5D">
                    <w:rPr>
                      <w:b/>
                      <w:color w:val="000080"/>
                      <w:sz w:val="22"/>
                      <w:szCs w:val="22"/>
                      <w:u w:val="single"/>
                    </w:rPr>
                    <w:t>Stav</w:t>
                  </w:r>
                </w:p>
                <w:p w:rsidR="00071DA7" w:rsidRPr="00266C5D" w:rsidRDefault="00071DA7">
                  <w:pPr>
                    <w:rPr>
                      <w:b/>
                      <w:color w:val="000080"/>
                      <w:sz w:val="22"/>
                      <w:szCs w:val="22"/>
                    </w:rPr>
                  </w:pPr>
                  <w:r w:rsidRPr="00D64484">
                    <w:rPr>
                      <w:color w:val="000080"/>
                    </w:rPr>
                    <w:t xml:space="preserve">                   </w:t>
                  </w:r>
                  <w:r w:rsidR="00FF0C22">
                    <w:rPr>
                      <w:color w:val="000080"/>
                    </w:rPr>
                    <w:t xml:space="preserve"> </w:t>
                  </w:r>
                  <w:r w:rsidRPr="00D64484">
                    <w:rPr>
                      <w:color w:val="000080"/>
                    </w:rPr>
                    <w:t xml:space="preserve">  </w:t>
                  </w:r>
                  <w:r w:rsidR="00C935DA">
                    <w:rPr>
                      <w:b/>
                      <w:color w:val="000080"/>
                      <w:sz w:val="24"/>
                    </w:rPr>
                    <w:t>3</w:t>
                  </w:r>
                  <w:r w:rsidR="00B37E9C">
                    <w:rPr>
                      <w:b/>
                      <w:color w:val="000080"/>
                      <w:sz w:val="24"/>
                    </w:rPr>
                    <w:t>8</w:t>
                  </w:r>
                  <w:r w:rsidR="00C935DA">
                    <w:rPr>
                      <w:b/>
                      <w:color w:val="000080"/>
                      <w:sz w:val="24"/>
                    </w:rPr>
                    <w:t>3 </w:t>
                  </w:r>
                  <w:r w:rsidR="00B37E9C">
                    <w:rPr>
                      <w:b/>
                      <w:color w:val="000080"/>
                      <w:sz w:val="24"/>
                    </w:rPr>
                    <w:t>148</w:t>
                  </w:r>
                </w:p>
                <w:p w:rsidR="00071DA7" w:rsidRPr="008B211C" w:rsidRDefault="00071DA7">
                  <w:pPr>
                    <w:rPr>
                      <w:b/>
                      <w:color w:val="000080"/>
                      <w:sz w:val="22"/>
                      <w:szCs w:val="22"/>
                    </w:rPr>
                  </w:pPr>
                  <w:r w:rsidRPr="00F81B72">
                    <w:rPr>
                      <w:b/>
                    </w:rPr>
                    <w:t xml:space="preserve">                   </w:t>
                  </w:r>
                  <w:r w:rsidR="00F35EA2" w:rsidRPr="00F81B72">
                    <w:rPr>
                      <w:b/>
                    </w:rPr>
                    <w:t xml:space="preserve">  </w:t>
                  </w:r>
                  <w:r w:rsidR="00C935DA">
                    <w:rPr>
                      <w:b/>
                      <w:color w:val="000080"/>
                      <w:sz w:val="24"/>
                    </w:rPr>
                    <w:t>- </w:t>
                  </w:r>
                  <w:r w:rsidR="00B37E9C">
                    <w:rPr>
                      <w:b/>
                      <w:color w:val="000080"/>
                      <w:sz w:val="24"/>
                    </w:rPr>
                    <w:t>10</w:t>
                  </w:r>
                  <w:r w:rsidR="00C935DA">
                    <w:rPr>
                      <w:b/>
                      <w:color w:val="000080"/>
                      <w:sz w:val="24"/>
                    </w:rPr>
                    <w:t> </w:t>
                  </w:r>
                  <w:r w:rsidR="00B37E9C">
                    <w:rPr>
                      <w:b/>
                      <w:color w:val="000080"/>
                      <w:sz w:val="24"/>
                    </w:rPr>
                    <w:t>5</w:t>
                  </w:r>
                  <w:r w:rsidR="00C935DA">
                    <w:rPr>
                      <w:b/>
                      <w:color w:val="000080"/>
                      <w:sz w:val="24"/>
                    </w:rPr>
                    <w:t>8</w:t>
                  </w:r>
                  <w:r w:rsidR="00B37E9C">
                    <w:rPr>
                      <w:b/>
                      <w:color w:val="000080"/>
                      <w:sz w:val="24"/>
                    </w:rPr>
                    <w:t>9</w:t>
                  </w:r>
                </w:p>
                <w:p w:rsidR="00071DA7" w:rsidRPr="008B211C" w:rsidRDefault="00071DA7">
                  <w:pPr>
                    <w:rPr>
                      <w:color w:val="000080"/>
                      <w:sz w:val="22"/>
                      <w:szCs w:val="22"/>
                    </w:rPr>
                  </w:pPr>
                  <w:r w:rsidRPr="00D64484">
                    <w:rPr>
                      <w:color w:val="000080"/>
                    </w:rPr>
                    <w:t xml:space="preserve">                  </w:t>
                  </w:r>
                  <w:r w:rsidR="004D0390">
                    <w:rPr>
                      <w:color w:val="000080"/>
                    </w:rPr>
                    <w:t xml:space="preserve">  </w:t>
                  </w:r>
                  <w:r w:rsidRPr="00D64484">
                    <w:rPr>
                      <w:color w:val="000080"/>
                    </w:rPr>
                    <w:t xml:space="preserve">  </w:t>
                  </w:r>
                  <w:r w:rsidRPr="008B211C">
                    <w:rPr>
                      <w:color w:val="000080"/>
                      <w:sz w:val="22"/>
                      <w:szCs w:val="22"/>
                    </w:rPr>
                    <w:t>(</w:t>
                  </w:r>
                  <w:r w:rsidR="00BA4460">
                    <w:rPr>
                      <w:color w:val="000080"/>
                      <w:sz w:val="22"/>
                      <w:szCs w:val="22"/>
                    </w:rPr>
                    <w:t>-</w:t>
                  </w:r>
                  <w:r w:rsidR="00BD7359" w:rsidRPr="008B211C">
                    <w:rPr>
                      <w:b/>
                      <w:color w:val="000080"/>
                      <w:sz w:val="22"/>
                      <w:szCs w:val="22"/>
                    </w:rPr>
                    <w:t> </w:t>
                  </w:r>
                  <w:r w:rsidR="00B37E9C">
                    <w:rPr>
                      <w:b/>
                      <w:color w:val="000080"/>
                      <w:sz w:val="22"/>
                      <w:szCs w:val="22"/>
                    </w:rPr>
                    <w:t>2</w:t>
                  </w:r>
                  <w:r w:rsidR="00E33ED0">
                    <w:rPr>
                      <w:b/>
                      <w:color w:val="000080"/>
                      <w:sz w:val="22"/>
                      <w:szCs w:val="22"/>
                    </w:rPr>
                    <w:t>,</w:t>
                  </w:r>
                  <w:r w:rsidR="00BA4460">
                    <w:rPr>
                      <w:b/>
                      <w:color w:val="000080"/>
                      <w:sz w:val="22"/>
                      <w:szCs w:val="22"/>
                    </w:rPr>
                    <w:t>6</w:t>
                  </w:r>
                  <w:r w:rsidR="00B37E9C">
                    <w:rPr>
                      <w:b/>
                      <w:color w:val="000080"/>
                      <w:sz w:val="22"/>
                      <w:szCs w:val="22"/>
                    </w:rPr>
                    <w:t>9</w:t>
                  </w:r>
                  <w:r w:rsidR="00C7325F" w:rsidRPr="008B211C">
                    <w:rPr>
                      <w:color w:val="000080"/>
                      <w:sz w:val="22"/>
                      <w:szCs w:val="22"/>
                    </w:rPr>
                    <w:t> </w:t>
                  </w:r>
                  <w:r w:rsidRPr="008B211C">
                    <w:rPr>
                      <w:color w:val="000080"/>
                      <w:sz w:val="22"/>
                      <w:szCs w:val="22"/>
                    </w:rPr>
                    <w:t>%)</w:t>
                  </w:r>
                </w:p>
                <w:p w:rsidR="00071DA7" w:rsidRPr="00D64484" w:rsidRDefault="00071DA7">
                  <w:pPr>
                    <w:rPr>
                      <w:color w:val="000080"/>
                    </w:rPr>
                  </w:pPr>
                </w:p>
                <w:p w:rsidR="00071DA7" w:rsidRPr="00D64484" w:rsidRDefault="00071DA7">
                  <w:pPr>
                    <w:ind w:left="993"/>
                    <w:rPr>
                      <w:b/>
                      <w:color w:val="000080"/>
                      <w:u w:val="single"/>
                    </w:rPr>
                  </w:pPr>
                </w:p>
                <w:p w:rsidR="00B20315" w:rsidRDefault="00B20315">
                  <w:pPr>
                    <w:ind w:left="993"/>
                    <w:rPr>
                      <w:b/>
                      <w:color w:val="000080"/>
                      <w:u w:val="single"/>
                    </w:rPr>
                  </w:pPr>
                </w:p>
                <w:p w:rsidR="00110F18" w:rsidRDefault="00110F18">
                  <w:pPr>
                    <w:ind w:left="993"/>
                    <w:rPr>
                      <w:b/>
                      <w:color w:val="000080"/>
                      <w:u w:val="single"/>
                    </w:rPr>
                  </w:pPr>
                </w:p>
                <w:p w:rsidR="002059BA" w:rsidRDefault="002059BA">
                  <w:pPr>
                    <w:ind w:left="993"/>
                    <w:rPr>
                      <w:b/>
                      <w:color w:val="000080"/>
                      <w:u w:val="single"/>
                    </w:rPr>
                  </w:pPr>
                </w:p>
                <w:p w:rsidR="00071DA7" w:rsidRPr="00D64484" w:rsidRDefault="00071DA7" w:rsidP="001D7D2E">
                  <w:pPr>
                    <w:tabs>
                      <w:tab w:val="center" w:pos="1276"/>
                      <w:tab w:val="center" w:pos="1418"/>
                    </w:tabs>
                    <w:ind w:left="993"/>
                    <w:rPr>
                      <w:b/>
                      <w:color w:val="000080"/>
                    </w:rPr>
                  </w:pPr>
                  <w:r w:rsidRPr="005352C2">
                    <w:rPr>
                      <w:b/>
                      <w:color w:val="000080"/>
                      <w:u w:val="single"/>
                    </w:rPr>
                    <w:t>Miera        evidovanej nezamestn</w:t>
                  </w:r>
                  <w:r w:rsidRPr="00D64484">
                    <w:rPr>
                      <w:b/>
                      <w:color w:val="000080"/>
                      <w:u w:val="single"/>
                    </w:rPr>
                    <w:t>.</w:t>
                  </w:r>
                </w:p>
                <w:p w:rsidR="00071DA7" w:rsidRPr="00584588" w:rsidRDefault="00071DA7">
                  <w:pPr>
                    <w:rPr>
                      <w:b/>
                      <w:color w:val="000080"/>
                      <w:sz w:val="22"/>
                      <w:szCs w:val="22"/>
                    </w:rPr>
                  </w:pPr>
                  <w:r w:rsidRPr="00584588">
                    <w:rPr>
                      <w:b/>
                      <w:color w:val="000080"/>
                      <w:sz w:val="22"/>
                      <w:szCs w:val="22"/>
                    </w:rPr>
                    <w:t xml:space="preserve">                  </w:t>
                  </w:r>
                  <w:r w:rsidR="00584588">
                    <w:rPr>
                      <w:b/>
                      <w:color w:val="000080"/>
                      <w:sz w:val="22"/>
                      <w:szCs w:val="22"/>
                    </w:rPr>
                    <w:t xml:space="preserve"> </w:t>
                  </w:r>
                  <w:r w:rsidRPr="00584588">
                    <w:rPr>
                      <w:b/>
                      <w:color w:val="000080"/>
                      <w:sz w:val="22"/>
                      <w:szCs w:val="22"/>
                    </w:rPr>
                    <w:t xml:space="preserve"> </w:t>
                  </w:r>
                  <w:r w:rsidR="00ED3B41" w:rsidRPr="00584588">
                    <w:rPr>
                      <w:b/>
                      <w:color w:val="000080"/>
                      <w:sz w:val="22"/>
                      <w:szCs w:val="22"/>
                    </w:rPr>
                    <w:t xml:space="preserve"> </w:t>
                  </w:r>
                  <w:r w:rsidR="00C935DA">
                    <w:rPr>
                      <w:b/>
                      <w:color w:val="000080"/>
                      <w:sz w:val="24"/>
                    </w:rPr>
                    <w:t>12,</w:t>
                  </w:r>
                  <w:r w:rsidR="00B37E9C">
                    <w:rPr>
                      <w:b/>
                      <w:color w:val="000080"/>
                      <w:sz w:val="24"/>
                    </w:rPr>
                    <w:t>52</w:t>
                  </w:r>
                  <w:r w:rsidR="00C935DA">
                    <w:rPr>
                      <w:b/>
                      <w:color w:val="000080"/>
                      <w:sz w:val="24"/>
                    </w:rPr>
                    <w:t> </w:t>
                  </w:r>
                  <w:r w:rsidR="00C935DA" w:rsidRPr="00A51F26">
                    <w:rPr>
                      <w:b/>
                      <w:color w:val="000080"/>
                      <w:sz w:val="24"/>
                    </w:rPr>
                    <w:t>%</w:t>
                  </w:r>
                </w:p>
                <w:p w:rsidR="00071DA7" w:rsidRPr="005352C2" w:rsidRDefault="00071DA7">
                  <w:pPr>
                    <w:rPr>
                      <w:color w:val="000080"/>
                    </w:rPr>
                  </w:pPr>
                  <w:r w:rsidRPr="00D64484">
                    <w:rPr>
                      <w:b/>
                      <w:color w:val="000080"/>
                    </w:rPr>
                    <w:t xml:space="preserve">  </w:t>
                  </w:r>
                  <w:r w:rsidR="003E68C5">
                    <w:rPr>
                      <w:b/>
                      <w:color w:val="000080"/>
                    </w:rPr>
                    <w:t xml:space="preserve">   </w:t>
                  </w:r>
                  <w:r w:rsidRPr="00D64484">
                    <w:rPr>
                      <w:b/>
                      <w:color w:val="000080"/>
                    </w:rPr>
                    <w:t xml:space="preserve">        </w:t>
                  </w:r>
                  <w:r w:rsidR="00BA4460">
                    <w:rPr>
                      <w:b/>
                      <w:color w:val="000080"/>
                    </w:rPr>
                    <w:t xml:space="preserve"> </w:t>
                  </w:r>
                  <w:r w:rsidR="005C6EEE">
                    <w:rPr>
                      <w:b/>
                      <w:color w:val="000080"/>
                    </w:rPr>
                    <w:t xml:space="preserve">  </w:t>
                  </w:r>
                  <w:r w:rsidR="00061BA3">
                    <w:rPr>
                      <w:b/>
                      <w:color w:val="000080"/>
                    </w:rPr>
                    <w:t xml:space="preserve"> </w:t>
                  </w:r>
                  <w:r w:rsidR="00110F18">
                    <w:rPr>
                      <w:b/>
                      <w:color w:val="000080"/>
                    </w:rPr>
                    <w:t xml:space="preserve"> </w:t>
                  </w:r>
                  <w:r w:rsidR="00061BA3" w:rsidRPr="008B211C">
                    <w:rPr>
                      <w:color w:val="000080"/>
                      <w:sz w:val="22"/>
                      <w:szCs w:val="22"/>
                    </w:rPr>
                    <w:t>(</w:t>
                  </w:r>
                  <w:r w:rsidR="00C935DA">
                    <w:rPr>
                      <w:color w:val="000080"/>
                      <w:sz w:val="22"/>
                      <w:szCs w:val="22"/>
                    </w:rPr>
                    <w:t>-</w:t>
                  </w:r>
                  <w:r w:rsidR="00FF0C22" w:rsidRPr="008B211C">
                    <w:rPr>
                      <w:color w:val="000080"/>
                      <w:sz w:val="22"/>
                      <w:szCs w:val="22"/>
                    </w:rPr>
                    <w:t> </w:t>
                  </w:r>
                  <w:r w:rsidR="00903388" w:rsidRPr="008B211C">
                    <w:rPr>
                      <w:b/>
                      <w:color w:val="000080"/>
                      <w:sz w:val="22"/>
                      <w:szCs w:val="22"/>
                    </w:rPr>
                    <w:t>0,</w:t>
                  </w:r>
                  <w:r w:rsidR="00B37E9C">
                    <w:rPr>
                      <w:b/>
                      <w:color w:val="000080"/>
                      <w:sz w:val="22"/>
                      <w:szCs w:val="22"/>
                    </w:rPr>
                    <w:t>36</w:t>
                  </w:r>
                  <w:r w:rsidR="00266C5D" w:rsidRPr="008B211C">
                    <w:rPr>
                      <w:sz w:val="22"/>
                      <w:szCs w:val="22"/>
                    </w:rPr>
                    <w:t> </w:t>
                  </w:r>
                  <w:r w:rsidR="006D3232" w:rsidRPr="008B211C">
                    <w:rPr>
                      <w:b/>
                      <w:color w:val="000080"/>
                      <w:sz w:val="22"/>
                      <w:szCs w:val="22"/>
                    </w:rPr>
                    <w:t>p. b</w:t>
                  </w:r>
                  <w:r w:rsidR="006D3232" w:rsidRPr="00A1512C">
                    <w:rPr>
                      <w:b/>
                      <w:color w:val="000080"/>
                      <w:sz w:val="22"/>
                    </w:rPr>
                    <w:t>.</w:t>
                  </w:r>
                  <w:r w:rsidRPr="00A1512C">
                    <w:rPr>
                      <w:b/>
                      <w:color w:val="000080"/>
                    </w:rPr>
                    <w:t>)</w:t>
                  </w:r>
                </w:p>
                <w:p w:rsidR="001D7D2E" w:rsidRDefault="001D7D2E">
                  <w:pPr>
                    <w:rPr>
                      <w:color w:val="000080"/>
                    </w:rPr>
                  </w:pPr>
                </w:p>
                <w:p w:rsidR="00110F18" w:rsidRDefault="00071DA7">
                  <w:pPr>
                    <w:rPr>
                      <w:color w:val="000080"/>
                    </w:rPr>
                  </w:pPr>
                  <w:r w:rsidRPr="00D64484">
                    <w:rPr>
                      <w:color w:val="000080"/>
                    </w:rPr>
                    <w:t xml:space="preserve"> </w:t>
                  </w:r>
                </w:p>
                <w:p w:rsidR="00B730BC" w:rsidRPr="00D64484" w:rsidRDefault="00B730BC">
                  <w:pPr>
                    <w:rPr>
                      <w:color w:val="000080"/>
                    </w:rPr>
                  </w:pPr>
                </w:p>
                <w:p w:rsidR="00071DA7" w:rsidRPr="005352C2" w:rsidRDefault="00071DA7">
                  <w:pPr>
                    <w:rPr>
                      <w:b/>
                      <w:color w:val="000080"/>
                    </w:rPr>
                  </w:pPr>
                  <w:r w:rsidRPr="00D64484">
                    <w:rPr>
                      <w:color w:val="000080"/>
                    </w:rPr>
                    <w:t xml:space="preserve">                      </w:t>
                  </w:r>
                  <w:r w:rsidRPr="005352C2">
                    <w:rPr>
                      <w:color w:val="000080"/>
                    </w:rPr>
                    <w:t xml:space="preserve"> </w:t>
                  </w:r>
                  <w:r w:rsidRPr="005352C2">
                    <w:rPr>
                      <w:b/>
                      <w:color w:val="000080"/>
                      <w:u w:val="single"/>
                    </w:rPr>
                    <w:t>Prítok</w:t>
                  </w:r>
                </w:p>
                <w:p w:rsidR="00071DA7" w:rsidRPr="00584588" w:rsidRDefault="00071DA7">
                  <w:pPr>
                    <w:rPr>
                      <w:b/>
                      <w:color w:val="000080"/>
                      <w:sz w:val="22"/>
                      <w:szCs w:val="22"/>
                    </w:rPr>
                  </w:pPr>
                  <w:r w:rsidRPr="00D64484">
                    <w:rPr>
                      <w:color w:val="000080"/>
                    </w:rPr>
                    <w:t xml:space="preserve">                  </w:t>
                  </w:r>
                  <w:r w:rsidR="00FF0C22">
                    <w:rPr>
                      <w:color w:val="000080"/>
                    </w:rPr>
                    <w:t xml:space="preserve"> </w:t>
                  </w:r>
                  <w:r w:rsidRPr="00D64484">
                    <w:rPr>
                      <w:color w:val="000080"/>
                    </w:rPr>
                    <w:t xml:space="preserve">   </w:t>
                  </w:r>
                  <w:r w:rsidR="00C935DA">
                    <w:rPr>
                      <w:b/>
                      <w:color w:val="000080"/>
                      <w:sz w:val="24"/>
                    </w:rPr>
                    <w:t>2</w:t>
                  </w:r>
                  <w:r w:rsidR="00B37E9C">
                    <w:rPr>
                      <w:b/>
                      <w:color w:val="000080"/>
                      <w:sz w:val="24"/>
                    </w:rPr>
                    <w:t>2</w:t>
                  </w:r>
                  <w:r w:rsidR="00C935DA">
                    <w:rPr>
                      <w:b/>
                      <w:color w:val="000080"/>
                      <w:sz w:val="24"/>
                    </w:rPr>
                    <w:t> </w:t>
                  </w:r>
                  <w:r w:rsidR="00B37E9C">
                    <w:rPr>
                      <w:b/>
                      <w:color w:val="000080"/>
                      <w:sz w:val="24"/>
                    </w:rPr>
                    <w:t>595</w:t>
                  </w:r>
                </w:p>
                <w:p w:rsidR="00071DA7" w:rsidRPr="00903388" w:rsidRDefault="00071DA7">
                  <w:pPr>
                    <w:rPr>
                      <w:b/>
                      <w:color w:val="000080"/>
                    </w:rPr>
                  </w:pPr>
                  <w:r w:rsidRPr="00D64484">
                    <w:rPr>
                      <w:color w:val="000080"/>
                    </w:rPr>
                    <w:t xml:space="preserve">                   </w:t>
                  </w:r>
                  <w:r w:rsidR="006D767B">
                    <w:rPr>
                      <w:color w:val="000080"/>
                    </w:rPr>
                    <w:t xml:space="preserve"> </w:t>
                  </w:r>
                  <w:r w:rsidR="00B20315">
                    <w:rPr>
                      <w:color w:val="000080"/>
                    </w:rPr>
                    <w:t xml:space="preserve"> </w:t>
                  </w:r>
                  <w:r w:rsidR="003416E6">
                    <w:rPr>
                      <w:color w:val="000080"/>
                    </w:rPr>
                    <w:t xml:space="preserve"> </w:t>
                  </w:r>
                  <w:r w:rsidR="006D767B">
                    <w:rPr>
                      <w:color w:val="000080"/>
                    </w:rPr>
                    <w:t>-</w:t>
                  </w:r>
                  <w:r w:rsidR="003D095B">
                    <w:rPr>
                      <w:color w:val="000080"/>
                    </w:rPr>
                    <w:t> </w:t>
                  </w:r>
                  <w:r w:rsidR="00B37E9C">
                    <w:rPr>
                      <w:b/>
                      <w:color w:val="333399"/>
                      <w:sz w:val="22"/>
                    </w:rPr>
                    <w:t>2 477</w:t>
                  </w:r>
                </w:p>
                <w:p w:rsidR="00071DA7" w:rsidRPr="00903388" w:rsidRDefault="00071DA7">
                  <w:pPr>
                    <w:rPr>
                      <w:b/>
                      <w:color w:val="000080"/>
                    </w:rPr>
                  </w:pPr>
                  <w:r w:rsidRPr="00903388">
                    <w:rPr>
                      <w:b/>
                      <w:color w:val="000080"/>
                    </w:rPr>
                    <w:t xml:space="preserve">               </w:t>
                  </w:r>
                  <w:r w:rsidR="00B20315" w:rsidRPr="00903388">
                    <w:rPr>
                      <w:b/>
                      <w:color w:val="000080"/>
                    </w:rPr>
                    <w:t xml:space="preserve">  </w:t>
                  </w:r>
                  <w:r w:rsidR="003416E6">
                    <w:rPr>
                      <w:b/>
                      <w:color w:val="000080"/>
                    </w:rPr>
                    <w:t xml:space="preserve">  </w:t>
                  </w:r>
                  <w:r w:rsidR="00BB4420" w:rsidRPr="00903388">
                    <w:rPr>
                      <w:b/>
                      <w:color w:val="000080"/>
                    </w:rPr>
                    <w:t xml:space="preserve"> </w:t>
                  </w:r>
                  <w:r w:rsidR="00BA4460">
                    <w:rPr>
                      <w:b/>
                      <w:color w:val="000080"/>
                    </w:rPr>
                    <w:t xml:space="preserve">  </w:t>
                  </w:r>
                  <w:r w:rsidRPr="00903388">
                    <w:rPr>
                      <w:b/>
                      <w:color w:val="000080"/>
                    </w:rPr>
                    <w:t>(</w:t>
                  </w:r>
                  <w:r w:rsidR="006D767B">
                    <w:rPr>
                      <w:b/>
                      <w:color w:val="000080"/>
                    </w:rPr>
                    <w:t>-</w:t>
                  </w:r>
                  <w:r w:rsidR="00AC0A0D" w:rsidRPr="00AC0A0D">
                    <w:rPr>
                      <w:b/>
                      <w:color w:val="000080"/>
                    </w:rPr>
                    <w:t> </w:t>
                  </w:r>
                  <w:r w:rsidR="00B37E9C">
                    <w:rPr>
                      <w:b/>
                      <w:color w:val="000080"/>
                    </w:rPr>
                    <w:t>9</w:t>
                  </w:r>
                  <w:r w:rsidR="00FC007E">
                    <w:rPr>
                      <w:b/>
                      <w:color w:val="000080"/>
                    </w:rPr>
                    <w:t>,</w:t>
                  </w:r>
                  <w:r w:rsidR="00BA4460">
                    <w:rPr>
                      <w:b/>
                      <w:color w:val="000080"/>
                    </w:rPr>
                    <w:t>8</w:t>
                  </w:r>
                  <w:r w:rsidR="00B37E9C">
                    <w:rPr>
                      <w:b/>
                      <w:color w:val="000080"/>
                    </w:rPr>
                    <w:t>8</w:t>
                  </w:r>
                  <w:r w:rsidR="0005350D">
                    <w:rPr>
                      <w:b/>
                      <w:color w:val="000080"/>
                    </w:rPr>
                    <w:t> </w:t>
                  </w:r>
                  <w:r w:rsidRPr="00903388">
                    <w:rPr>
                      <w:b/>
                      <w:color w:val="000080"/>
                    </w:rPr>
                    <w:t>%)</w:t>
                  </w:r>
                </w:p>
                <w:p w:rsidR="00071DA7" w:rsidRPr="00D64484" w:rsidRDefault="00071DA7">
                  <w:pPr>
                    <w:rPr>
                      <w:b/>
                      <w:color w:val="000080"/>
                    </w:rPr>
                  </w:pPr>
                </w:p>
                <w:p w:rsidR="00903388" w:rsidRDefault="00071DA7">
                  <w:pPr>
                    <w:tabs>
                      <w:tab w:val="left" w:pos="1134"/>
                    </w:tabs>
                    <w:ind w:left="708"/>
                    <w:rPr>
                      <w:color w:val="000080"/>
                    </w:rPr>
                  </w:pPr>
                  <w:r w:rsidRPr="00D64484">
                    <w:rPr>
                      <w:color w:val="000080"/>
                    </w:rPr>
                    <w:t xml:space="preserve">       </w:t>
                  </w:r>
                </w:p>
                <w:p w:rsidR="00071DA7" w:rsidRPr="005352C2" w:rsidRDefault="00903388">
                  <w:pPr>
                    <w:tabs>
                      <w:tab w:val="left" w:pos="1134"/>
                    </w:tabs>
                    <w:ind w:left="708"/>
                    <w:rPr>
                      <w:b/>
                      <w:color w:val="000080"/>
                    </w:rPr>
                  </w:pPr>
                  <w:r>
                    <w:rPr>
                      <w:color w:val="000080"/>
                    </w:rPr>
                    <w:tab/>
                  </w:r>
                  <w:r w:rsidR="00071DA7" w:rsidRPr="005352C2">
                    <w:rPr>
                      <w:b/>
                      <w:color w:val="000080"/>
                      <w:u w:val="single"/>
                    </w:rPr>
                    <w:t>Odtok</w:t>
                  </w:r>
                </w:p>
                <w:p w:rsidR="00071DA7" w:rsidRPr="00F35EA2" w:rsidRDefault="00F35EA2">
                  <w:pPr>
                    <w:rPr>
                      <w:b/>
                      <w:color w:val="000080"/>
                      <w:sz w:val="22"/>
                      <w:szCs w:val="22"/>
                    </w:rPr>
                  </w:pPr>
                  <w:r>
                    <w:rPr>
                      <w:color w:val="000080"/>
                      <w:sz w:val="22"/>
                      <w:szCs w:val="22"/>
                    </w:rPr>
                    <w:t xml:space="preserve">                     </w:t>
                  </w:r>
                  <w:r w:rsidR="00B37E9C">
                    <w:rPr>
                      <w:b/>
                      <w:color w:val="000080"/>
                      <w:sz w:val="24"/>
                    </w:rPr>
                    <w:t>33 184</w:t>
                  </w:r>
                </w:p>
                <w:p w:rsidR="00071DA7" w:rsidRPr="002059BA" w:rsidRDefault="0062052C">
                  <w:pPr>
                    <w:rPr>
                      <w:b/>
                      <w:color w:val="000080"/>
                    </w:rPr>
                  </w:pPr>
                  <w:r>
                    <w:rPr>
                      <w:color w:val="000080"/>
                    </w:rPr>
                    <w:t xml:space="preserve">                  </w:t>
                  </w:r>
                  <w:r w:rsidR="006C21D6">
                    <w:rPr>
                      <w:color w:val="000080"/>
                    </w:rPr>
                    <w:t xml:space="preserve"> </w:t>
                  </w:r>
                  <w:r>
                    <w:rPr>
                      <w:color w:val="000080"/>
                    </w:rPr>
                    <w:t xml:space="preserve"> </w:t>
                  </w:r>
                  <w:r w:rsidR="006D767B">
                    <w:rPr>
                      <w:color w:val="000080"/>
                    </w:rPr>
                    <w:t xml:space="preserve">  </w:t>
                  </w:r>
                  <w:r w:rsidR="008D5633">
                    <w:rPr>
                      <w:color w:val="000080"/>
                    </w:rPr>
                    <w:t>+</w:t>
                  </w:r>
                  <w:r w:rsidR="00A1512C" w:rsidRPr="002059BA">
                    <w:rPr>
                      <w:b/>
                      <w:color w:val="000080"/>
                    </w:rPr>
                    <w:t> </w:t>
                  </w:r>
                  <w:r w:rsidR="008D5633">
                    <w:rPr>
                      <w:b/>
                      <w:color w:val="000080"/>
                    </w:rPr>
                    <w:t>5</w:t>
                  </w:r>
                  <w:r w:rsidR="006D767B">
                    <w:rPr>
                      <w:b/>
                      <w:color w:val="000080"/>
                    </w:rPr>
                    <w:t> 6</w:t>
                  </w:r>
                  <w:r w:rsidR="004B54C2">
                    <w:rPr>
                      <w:b/>
                      <w:color w:val="000080"/>
                    </w:rPr>
                    <w:t>44</w:t>
                  </w:r>
                </w:p>
                <w:p w:rsidR="00071DA7" w:rsidRPr="00D64484" w:rsidRDefault="00172C02">
                  <w:pPr>
                    <w:rPr>
                      <w:color w:val="000080"/>
                    </w:rPr>
                  </w:pPr>
                  <w:r w:rsidRPr="00D64484">
                    <w:rPr>
                      <w:color w:val="000080"/>
                    </w:rPr>
                    <w:t xml:space="preserve">              </w:t>
                  </w:r>
                  <w:r w:rsidR="006D767B">
                    <w:rPr>
                      <w:color w:val="000080"/>
                    </w:rPr>
                    <w:t xml:space="preserve"> </w:t>
                  </w:r>
                  <w:r w:rsidRPr="00D64484">
                    <w:rPr>
                      <w:color w:val="000080"/>
                    </w:rPr>
                    <w:t xml:space="preserve">    </w:t>
                  </w:r>
                  <w:r w:rsidR="006C21D6">
                    <w:rPr>
                      <w:color w:val="000080"/>
                    </w:rPr>
                    <w:t xml:space="preserve"> </w:t>
                  </w:r>
                  <w:r w:rsidR="00584588">
                    <w:rPr>
                      <w:color w:val="000080"/>
                    </w:rPr>
                    <w:t xml:space="preserve"> </w:t>
                  </w:r>
                  <w:r w:rsidRPr="00D64484">
                    <w:rPr>
                      <w:color w:val="000080"/>
                    </w:rPr>
                    <w:t>(</w:t>
                  </w:r>
                  <w:r w:rsidR="0023572B">
                    <w:rPr>
                      <w:color w:val="000080"/>
                    </w:rPr>
                    <w:t>+</w:t>
                  </w:r>
                  <w:r w:rsidR="00AC0A0D">
                    <w:rPr>
                      <w:b/>
                      <w:color w:val="000080"/>
                    </w:rPr>
                    <w:t> </w:t>
                  </w:r>
                  <w:r w:rsidR="0023572B">
                    <w:rPr>
                      <w:b/>
                      <w:color w:val="000080"/>
                    </w:rPr>
                    <w:t>2</w:t>
                  </w:r>
                  <w:r w:rsidR="004B54C2">
                    <w:rPr>
                      <w:b/>
                      <w:color w:val="000080"/>
                    </w:rPr>
                    <w:t>0</w:t>
                  </w:r>
                  <w:r w:rsidR="00F35EA2">
                    <w:rPr>
                      <w:b/>
                      <w:color w:val="000080"/>
                    </w:rPr>
                    <w:t>,</w:t>
                  </w:r>
                  <w:r w:rsidR="004B54C2">
                    <w:rPr>
                      <w:b/>
                      <w:color w:val="000080"/>
                    </w:rPr>
                    <w:t>49</w:t>
                  </w:r>
                  <w:r w:rsidR="00E02786" w:rsidRPr="003D095B">
                    <w:rPr>
                      <w:b/>
                      <w:color w:val="000080"/>
                    </w:rPr>
                    <w:t> </w:t>
                  </w:r>
                  <w:r w:rsidR="00071DA7" w:rsidRPr="003D095B">
                    <w:rPr>
                      <w:b/>
                      <w:color w:val="000080"/>
                    </w:rPr>
                    <w:t>%</w:t>
                  </w:r>
                  <w:r w:rsidR="00071DA7" w:rsidRPr="003D095B">
                    <w:rPr>
                      <w:color w:val="000080"/>
                    </w:rPr>
                    <w:t>)</w:t>
                  </w:r>
                </w:p>
                <w:p w:rsidR="00B20315" w:rsidRDefault="00B20315">
                  <w:pPr>
                    <w:ind w:firstLine="708"/>
                    <w:rPr>
                      <w:b/>
                      <w:color w:val="000080"/>
                      <w:u w:val="single"/>
                    </w:rPr>
                  </w:pPr>
                </w:p>
                <w:p w:rsidR="00071DA7" w:rsidRPr="005352C2" w:rsidRDefault="00071DA7">
                  <w:pPr>
                    <w:ind w:firstLine="708"/>
                    <w:rPr>
                      <w:b/>
                      <w:color w:val="000080"/>
                      <w:u w:val="single"/>
                    </w:rPr>
                  </w:pPr>
                  <w:r w:rsidRPr="005352C2">
                    <w:rPr>
                      <w:b/>
                      <w:color w:val="000080"/>
                      <w:u w:val="single"/>
                    </w:rPr>
                    <w:t>Dĺžka evidencie</w:t>
                  </w:r>
                </w:p>
                <w:p w:rsidR="00071DA7" w:rsidRPr="00D64484" w:rsidRDefault="00071DA7" w:rsidP="003E68C5">
                  <w:pPr>
                    <w:ind w:left="993"/>
                    <w:rPr>
                      <w:b/>
                      <w:color w:val="000080"/>
                    </w:rPr>
                  </w:pPr>
                  <w:r w:rsidRPr="00903388">
                    <w:rPr>
                      <w:b/>
                      <w:color w:val="000080"/>
                    </w:rPr>
                    <w:t xml:space="preserve">        </w:t>
                  </w:r>
                  <w:r w:rsidR="00EE2831" w:rsidRPr="00903388">
                    <w:rPr>
                      <w:b/>
                      <w:color w:val="000080"/>
                    </w:rPr>
                    <w:t xml:space="preserve">  </w:t>
                  </w:r>
                  <w:r w:rsidR="003E68C5">
                    <w:rPr>
                      <w:b/>
                      <w:color w:val="000080"/>
                    </w:rPr>
                    <w:t xml:space="preserve">                     </w:t>
                  </w:r>
                  <w:r w:rsidRPr="00903388">
                    <w:rPr>
                      <w:b/>
                      <w:color w:val="000080"/>
                    </w:rPr>
                    <w:t>1</w:t>
                  </w:r>
                  <w:r w:rsidR="004B54C2">
                    <w:rPr>
                      <w:b/>
                      <w:color w:val="000080"/>
                    </w:rPr>
                    <w:t>3</w:t>
                  </w:r>
                  <w:r w:rsidRPr="00903388">
                    <w:rPr>
                      <w:b/>
                      <w:color w:val="000080"/>
                    </w:rPr>
                    <w:t>,</w:t>
                  </w:r>
                  <w:r w:rsidR="004B54C2">
                    <w:rPr>
                      <w:b/>
                      <w:color w:val="000080"/>
                    </w:rPr>
                    <w:t>08</w:t>
                  </w:r>
                  <w:r w:rsidR="006C21D6">
                    <w:rPr>
                      <w:b/>
                      <w:color w:val="000080"/>
                    </w:rPr>
                    <w:t> </w:t>
                  </w:r>
                  <w:r w:rsidRPr="00903388">
                    <w:rPr>
                      <w:b/>
                      <w:color w:val="000080"/>
                    </w:rPr>
                    <w:t>mes</w:t>
                  </w:r>
                  <w:r w:rsidRPr="00D64484">
                    <w:rPr>
                      <w:b/>
                      <w:color w:val="000080"/>
                    </w:rPr>
                    <w:t>.</w:t>
                  </w:r>
                </w:p>
                <w:p w:rsidR="00071DA7" w:rsidRPr="00D64484" w:rsidRDefault="00A157A3">
                  <w:pPr>
                    <w:ind w:left="708" w:firstLine="426"/>
                    <w:rPr>
                      <w:color w:val="000080"/>
                    </w:rPr>
                  </w:pPr>
                  <w:r>
                    <w:rPr>
                      <w:color w:val="000080"/>
                    </w:rPr>
                    <w:t>+</w:t>
                  </w:r>
                  <w:r w:rsidR="00903388">
                    <w:rPr>
                      <w:color w:val="000080"/>
                    </w:rPr>
                    <w:t> </w:t>
                  </w:r>
                  <w:r w:rsidR="00071DA7" w:rsidRPr="00421FDC">
                    <w:rPr>
                      <w:b/>
                      <w:color w:val="000080"/>
                    </w:rPr>
                    <w:t>0,</w:t>
                  </w:r>
                  <w:r w:rsidR="004B54C2">
                    <w:rPr>
                      <w:b/>
                      <w:color w:val="000080"/>
                    </w:rPr>
                    <w:t>1</w:t>
                  </w:r>
                  <w:r w:rsidR="006D767B">
                    <w:rPr>
                      <w:b/>
                      <w:color w:val="000080"/>
                    </w:rPr>
                    <w:t>4</w:t>
                  </w:r>
                  <w:r w:rsidR="00615253" w:rsidRPr="00D64484">
                    <w:rPr>
                      <w:color w:val="000080"/>
                    </w:rPr>
                    <w:t xml:space="preserve"> </w:t>
                  </w:r>
                  <w:r w:rsidR="00615253" w:rsidRPr="00A1512C">
                    <w:rPr>
                      <w:b/>
                      <w:color w:val="000080"/>
                    </w:rPr>
                    <w:t>m</w:t>
                  </w:r>
                  <w:r w:rsidR="00071DA7" w:rsidRPr="00A1512C">
                    <w:rPr>
                      <w:b/>
                      <w:color w:val="000080"/>
                    </w:rPr>
                    <w:t>es</w:t>
                  </w:r>
                  <w:r w:rsidR="00071DA7" w:rsidRPr="00D64484">
                    <w:rPr>
                      <w:color w:val="000080"/>
                    </w:rPr>
                    <w:t>.</w:t>
                  </w:r>
                </w:p>
                <w:p w:rsidR="00071DA7" w:rsidRPr="00D64484" w:rsidRDefault="00071DA7">
                  <w:pPr>
                    <w:rPr>
                      <w:b/>
                      <w:color w:val="000080"/>
                    </w:rPr>
                  </w:pPr>
                </w:p>
                <w:p w:rsidR="00071DA7" w:rsidRPr="00D64484" w:rsidRDefault="00071DA7">
                  <w:pPr>
                    <w:rPr>
                      <w:color w:val="000080"/>
                    </w:rPr>
                  </w:pPr>
                </w:p>
                <w:p w:rsidR="00071DA7" w:rsidRDefault="00071DA7">
                  <w:pPr>
                    <w:rPr>
                      <w:b/>
                    </w:rPr>
                  </w:pPr>
                  <w:r>
                    <w:rPr>
                      <w:b/>
                      <w:color w:val="000080"/>
                    </w:rPr>
                    <w:t xml:space="preserve">      </w:t>
                  </w:r>
                  <w:r>
                    <w:rPr>
                      <w:b/>
                      <w:color w:val="000080"/>
                    </w:rPr>
                    <w:tab/>
                  </w:r>
                </w:p>
              </w:txbxContent>
            </v:textbox>
            <w10:wrap anchorx="margin"/>
          </v:roundrect>
        </w:pict>
      </w:r>
      <w:r w:rsidR="00071DA7">
        <w:rPr>
          <w:b/>
          <w:sz w:val="24"/>
        </w:rPr>
        <w:t>Stav</w:t>
      </w:r>
    </w:p>
    <w:p w:rsidR="00071DA7" w:rsidRDefault="007F0DFF">
      <w:pPr>
        <w:jc w:val="center"/>
        <w:rPr>
          <w:b/>
          <w:sz w:val="32"/>
        </w:rPr>
      </w:pPr>
      <w:r w:rsidRPr="007F0DFF">
        <w:pict>
          <v:roundrect id="_x0000_s1516" style="position:absolute;left:0;text-align:left;margin-left:-7.7pt;margin-top:8.35pt;width:380pt;height:90.55pt;z-index:251638784;mso-position-horizontal-relative:margin" arcsize="10923f" strokecolor="navy">
            <v:shadow on="t" color="black" offset="3.75pt,2.5pt"/>
            <v:textbox style="mso-next-textbox:#_x0000_s1516" inset="1pt,1pt,1pt,1pt">
              <w:txbxContent>
                <w:p w:rsidR="00071DA7" w:rsidRPr="00D75A7A" w:rsidRDefault="00071DA7" w:rsidP="00D75A7A">
                  <w:pPr>
                    <w:tabs>
                      <w:tab w:val="left" w:pos="142"/>
                    </w:tabs>
                    <w:ind w:left="142"/>
                    <w:jc w:val="both"/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Stav UoZ </w:t>
                  </w:r>
                  <w:r w:rsidR="0040027C" w:rsidRPr="00A46A6B">
                    <w:rPr>
                      <w:sz w:val="22"/>
                      <w:szCs w:val="22"/>
                    </w:rPr>
                    <w:t xml:space="preserve">dosiahol </w:t>
                  </w:r>
                  <w:r w:rsidR="00C935DA">
                    <w:rPr>
                      <w:b/>
                      <w:color w:val="000080"/>
                      <w:sz w:val="24"/>
                    </w:rPr>
                    <w:t>3</w:t>
                  </w:r>
                  <w:r w:rsidR="00B37E9C">
                    <w:rPr>
                      <w:b/>
                      <w:color w:val="000080"/>
                      <w:sz w:val="24"/>
                    </w:rPr>
                    <w:t>8</w:t>
                  </w:r>
                  <w:r w:rsidR="00C935DA">
                    <w:rPr>
                      <w:b/>
                      <w:color w:val="000080"/>
                      <w:sz w:val="24"/>
                    </w:rPr>
                    <w:t>3 </w:t>
                  </w:r>
                  <w:r w:rsidR="00B37E9C">
                    <w:rPr>
                      <w:b/>
                      <w:color w:val="000080"/>
                      <w:sz w:val="24"/>
                    </w:rPr>
                    <w:t>148</w:t>
                  </w:r>
                  <w:r w:rsidR="0040027C" w:rsidRPr="00A46A6B">
                    <w:rPr>
                      <w:b/>
                      <w:sz w:val="22"/>
                      <w:szCs w:val="22"/>
                    </w:rPr>
                    <w:t>  </w:t>
                  </w:r>
                  <w:r w:rsidR="0040027C" w:rsidRPr="00A46A6B">
                    <w:rPr>
                      <w:sz w:val="22"/>
                      <w:szCs w:val="22"/>
                    </w:rPr>
                    <w:t>osôb</w:t>
                  </w:r>
                  <w:r>
                    <w:rPr>
                      <w:sz w:val="22"/>
                    </w:rPr>
                    <w:t xml:space="preserve">. Medzimesačne </w:t>
                  </w:r>
                  <w:r w:rsidR="00C935DA">
                    <w:rPr>
                      <w:i/>
                      <w:sz w:val="22"/>
                    </w:rPr>
                    <w:t>poklesol</w:t>
                  </w:r>
                  <w:r>
                    <w:rPr>
                      <w:sz w:val="22"/>
                    </w:rPr>
                    <w:t xml:space="preserve"> </w:t>
                  </w:r>
                  <w:r w:rsidRPr="00D75A7A">
                    <w:rPr>
                      <w:sz w:val="22"/>
                    </w:rPr>
                    <w:t>o</w:t>
                  </w:r>
                  <w:r w:rsidR="002059BA">
                    <w:rPr>
                      <w:sz w:val="22"/>
                    </w:rPr>
                    <w:t> </w:t>
                  </w:r>
                  <w:r w:rsidR="00C935DA">
                    <w:rPr>
                      <w:b/>
                      <w:color w:val="000080"/>
                      <w:sz w:val="24"/>
                    </w:rPr>
                    <w:t> </w:t>
                  </w:r>
                  <w:r w:rsidR="00B37E9C">
                    <w:rPr>
                      <w:b/>
                      <w:color w:val="000080"/>
                      <w:sz w:val="24"/>
                    </w:rPr>
                    <w:t>10</w:t>
                  </w:r>
                  <w:r w:rsidR="00C935DA">
                    <w:rPr>
                      <w:b/>
                      <w:color w:val="000080"/>
                      <w:sz w:val="24"/>
                    </w:rPr>
                    <w:t> </w:t>
                  </w:r>
                  <w:r w:rsidR="00B37E9C">
                    <w:rPr>
                      <w:b/>
                      <w:color w:val="000080"/>
                      <w:sz w:val="24"/>
                    </w:rPr>
                    <w:t>5</w:t>
                  </w:r>
                  <w:r w:rsidR="00C935DA">
                    <w:rPr>
                      <w:b/>
                      <w:color w:val="000080"/>
                      <w:sz w:val="24"/>
                    </w:rPr>
                    <w:t>8</w:t>
                  </w:r>
                  <w:r w:rsidR="00B37E9C">
                    <w:rPr>
                      <w:b/>
                      <w:color w:val="000080"/>
                      <w:sz w:val="24"/>
                    </w:rPr>
                    <w:t>9</w:t>
                  </w:r>
                  <w:r w:rsidR="00FC007E">
                    <w:rPr>
                      <w:b/>
                      <w:color w:val="000080"/>
                      <w:sz w:val="24"/>
                    </w:rPr>
                    <w:t> </w:t>
                  </w:r>
                  <w:r w:rsidRPr="00D75A7A">
                    <w:rPr>
                      <w:sz w:val="22"/>
                    </w:rPr>
                    <w:t>osôb                 (o</w:t>
                  </w:r>
                  <w:r w:rsidR="00C3220A" w:rsidRPr="00D75A7A">
                    <w:rPr>
                      <w:sz w:val="22"/>
                    </w:rPr>
                    <w:t> </w:t>
                  </w:r>
                  <w:r w:rsidR="00B37E9C" w:rsidRPr="00F81D67">
                    <w:rPr>
                      <w:b/>
                      <w:color w:val="244061"/>
                      <w:sz w:val="22"/>
                    </w:rPr>
                    <w:t>2</w:t>
                  </w:r>
                  <w:r w:rsidR="00E33ED0" w:rsidRPr="00F81D67">
                    <w:rPr>
                      <w:b/>
                      <w:color w:val="244061"/>
                      <w:sz w:val="22"/>
                      <w:szCs w:val="22"/>
                    </w:rPr>
                    <w:t>,</w:t>
                  </w:r>
                  <w:r w:rsidR="00BA4460" w:rsidRPr="00F81D67">
                    <w:rPr>
                      <w:b/>
                      <w:color w:val="244061"/>
                      <w:sz w:val="22"/>
                      <w:szCs w:val="22"/>
                    </w:rPr>
                    <w:t>6</w:t>
                  </w:r>
                  <w:r w:rsidR="00B37E9C" w:rsidRPr="00F81D67">
                    <w:rPr>
                      <w:b/>
                      <w:color w:val="244061"/>
                      <w:sz w:val="22"/>
                      <w:szCs w:val="22"/>
                    </w:rPr>
                    <w:t>9</w:t>
                  </w:r>
                  <w:r w:rsidR="00C12CDE" w:rsidRPr="00D75A7A">
                    <w:rPr>
                      <w:b/>
                      <w:sz w:val="22"/>
                    </w:rPr>
                    <w:t> </w:t>
                  </w:r>
                  <w:r w:rsidRPr="00D75A7A">
                    <w:rPr>
                      <w:b/>
                      <w:sz w:val="22"/>
                    </w:rPr>
                    <w:t>%</w:t>
                  </w:r>
                  <w:r w:rsidRPr="00D75A7A">
                    <w:rPr>
                      <w:sz w:val="22"/>
                    </w:rPr>
                    <w:t xml:space="preserve">). Medziročne </w:t>
                  </w:r>
                  <w:r w:rsidR="00266C5D" w:rsidRPr="00D75A7A">
                    <w:rPr>
                      <w:i/>
                      <w:sz w:val="22"/>
                    </w:rPr>
                    <w:t>vzrástol</w:t>
                  </w:r>
                  <w:r w:rsidRPr="00D75A7A">
                    <w:rPr>
                      <w:sz w:val="22"/>
                    </w:rPr>
                    <w:t xml:space="preserve">  o</w:t>
                  </w:r>
                  <w:r w:rsidR="00B37E9C">
                    <w:rPr>
                      <w:sz w:val="22"/>
                    </w:rPr>
                    <w:t> </w:t>
                  </w:r>
                  <w:r w:rsidR="00B37E9C">
                    <w:rPr>
                      <w:b/>
                      <w:sz w:val="22"/>
                    </w:rPr>
                    <w:t>57 500</w:t>
                  </w:r>
                  <w:r w:rsidR="00126673" w:rsidRPr="00D75A7A">
                    <w:rPr>
                      <w:b/>
                      <w:sz w:val="22"/>
                    </w:rPr>
                    <w:t> </w:t>
                  </w:r>
                  <w:r w:rsidRPr="00D75A7A">
                    <w:rPr>
                      <w:sz w:val="22"/>
                    </w:rPr>
                    <w:t>osôb  (o</w:t>
                  </w:r>
                  <w:r w:rsidR="005F39F6" w:rsidRPr="00D75A7A">
                    <w:rPr>
                      <w:sz w:val="22"/>
                    </w:rPr>
                    <w:t> </w:t>
                  </w:r>
                  <w:r w:rsidR="00B37E9C">
                    <w:rPr>
                      <w:b/>
                      <w:sz w:val="22"/>
                    </w:rPr>
                    <w:t>17,66</w:t>
                  </w:r>
                  <w:r w:rsidR="00C12CDE" w:rsidRPr="00D75A7A">
                    <w:rPr>
                      <w:b/>
                      <w:sz w:val="22"/>
                    </w:rPr>
                    <w:t> </w:t>
                  </w:r>
                  <w:r w:rsidRPr="00D75A7A">
                    <w:rPr>
                      <w:b/>
                      <w:sz w:val="22"/>
                    </w:rPr>
                    <w:t>%</w:t>
                  </w:r>
                  <w:r w:rsidRPr="00D75A7A">
                    <w:rPr>
                      <w:sz w:val="22"/>
                    </w:rPr>
                    <w:t>).</w:t>
                  </w:r>
                </w:p>
                <w:p w:rsidR="00071DA7" w:rsidRDefault="00071DA7" w:rsidP="00126673">
                  <w:pPr>
                    <w:tabs>
                      <w:tab w:val="left" w:pos="142"/>
                    </w:tabs>
                    <w:ind w:left="142"/>
                    <w:jc w:val="both"/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Stav disponibilných UoZ dosiahol </w:t>
                  </w:r>
                  <w:r w:rsidR="00C935DA">
                    <w:rPr>
                      <w:b/>
                      <w:color w:val="000080"/>
                      <w:sz w:val="24"/>
                    </w:rPr>
                    <w:t>3</w:t>
                  </w:r>
                  <w:r w:rsidR="00B37E9C">
                    <w:rPr>
                      <w:b/>
                      <w:color w:val="000080"/>
                      <w:sz w:val="24"/>
                    </w:rPr>
                    <w:t>3</w:t>
                  </w:r>
                  <w:r w:rsidR="00C935DA">
                    <w:rPr>
                      <w:b/>
                      <w:color w:val="000080"/>
                      <w:sz w:val="24"/>
                    </w:rPr>
                    <w:t>6 </w:t>
                  </w:r>
                  <w:r w:rsidR="00B37E9C">
                    <w:rPr>
                      <w:b/>
                      <w:color w:val="000080"/>
                      <w:sz w:val="24"/>
                    </w:rPr>
                    <w:t>37</w:t>
                  </w:r>
                  <w:r w:rsidR="00C935DA">
                    <w:rPr>
                      <w:b/>
                      <w:color w:val="000080"/>
                      <w:sz w:val="24"/>
                    </w:rPr>
                    <w:t>7</w:t>
                  </w:r>
                  <w:r w:rsidR="00C12CDE">
                    <w:rPr>
                      <w:b/>
                      <w:sz w:val="22"/>
                    </w:rPr>
                    <w:t>  </w:t>
                  </w:r>
                  <w:r>
                    <w:rPr>
                      <w:sz w:val="22"/>
                    </w:rPr>
                    <w:t>osôb</w:t>
                  </w:r>
                  <w:r>
                    <w:rPr>
                      <w:b/>
                      <w:sz w:val="22"/>
                    </w:rPr>
                    <w:t xml:space="preserve">. </w:t>
                  </w:r>
                  <w:r>
                    <w:rPr>
                      <w:sz w:val="22"/>
                    </w:rPr>
                    <w:t xml:space="preserve">Medzimesačne </w:t>
                  </w:r>
                  <w:r w:rsidR="00C935DA">
                    <w:rPr>
                      <w:i/>
                      <w:sz w:val="22"/>
                    </w:rPr>
                    <w:t>poklesol</w:t>
                  </w:r>
                  <w:r>
                    <w:rPr>
                      <w:i/>
                      <w:sz w:val="22"/>
                    </w:rPr>
                    <w:t xml:space="preserve">                </w:t>
                  </w:r>
                  <w:r w:rsidR="008927DF">
                    <w:rPr>
                      <w:sz w:val="22"/>
                    </w:rPr>
                    <w:t>o</w:t>
                  </w:r>
                  <w:r w:rsidR="00B37E9C">
                    <w:rPr>
                      <w:sz w:val="22"/>
                    </w:rPr>
                    <w:t> </w:t>
                  </w:r>
                  <w:r w:rsidR="00B37E9C">
                    <w:rPr>
                      <w:b/>
                      <w:sz w:val="22"/>
                    </w:rPr>
                    <w:t>9 690</w:t>
                  </w:r>
                  <w:r w:rsidR="001A4CE7">
                    <w:rPr>
                      <w:b/>
                      <w:sz w:val="22"/>
                    </w:rPr>
                    <w:t xml:space="preserve"> </w:t>
                  </w:r>
                  <w:r w:rsidR="001A4CE7" w:rsidRPr="001A4CE7">
                    <w:rPr>
                      <w:sz w:val="22"/>
                    </w:rPr>
                    <w:t>osô</w:t>
                  </w:r>
                  <w:r>
                    <w:rPr>
                      <w:sz w:val="22"/>
                    </w:rPr>
                    <w:t>b (o</w:t>
                  </w:r>
                  <w:r w:rsidR="005F39F6">
                    <w:rPr>
                      <w:sz w:val="22"/>
                    </w:rPr>
                    <w:t> </w:t>
                  </w:r>
                  <w:r w:rsidR="00B37E9C">
                    <w:rPr>
                      <w:b/>
                      <w:sz w:val="22"/>
                    </w:rPr>
                    <w:t>2,80</w:t>
                  </w:r>
                  <w:r w:rsidR="00BA4460">
                    <w:rPr>
                      <w:b/>
                      <w:sz w:val="22"/>
                    </w:rPr>
                    <w:t> %)</w:t>
                  </w:r>
                  <w:r>
                    <w:rPr>
                      <w:sz w:val="22"/>
                    </w:rPr>
                    <w:t xml:space="preserve">. Medziročne </w:t>
                  </w:r>
                  <w:r w:rsidR="00C17C0E">
                    <w:rPr>
                      <w:i/>
                      <w:sz w:val="22"/>
                    </w:rPr>
                    <w:t>vzrástol</w:t>
                  </w:r>
                  <w:r>
                    <w:rPr>
                      <w:i/>
                      <w:sz w:val="22"/>
                    </w:rPr>
                    <w:t xml:space="preserve"> </w:t>
                  </w:r>
                  <w:r>
                    <w:rPr>
                      <w:sz w:val="22"/>
                    </w:rPr>
                    <w:t>o</w:t>
                  </w:r>
                  <w:r w:rsidR="00B37E9C">
                    <w:rPr>
                      <w:sz w:val="22"/>
                    </w:rPr>
                    <w:t> </w:t>
                  </w:r>
                  <w:r w:rsidR="00B37E9C">
                    <w:rPr>
                      <w:b/>
                      <w:sz w:val="22"/>
                    </w:rPr>
                    <w:t>47 037</w:t>
                  </w:r>
                  <w:r w:rsidR="00DC05DA">
                    <w:rPr>
                      <w:b/>
                      <w:sz w:val="22"/>
                    </w:rPr>
                    <w:t xml:space="preserve"> </w:t>
                  </w:r>
                  <w:r w:rsidR="005F39F6">
                    <w:rPr>
                      <w:sz w:val="22"/>
                    </w:rPr>
                    <w:t>osôb (o </w:t>
                  </w:r>
                  <w:r w:rsidR="00B37E9C" w:rsidRPr="00B37E9C">
                    <w:rPr>
                      <w:b/>
                      <w:sz w:val="22"/>
                    </w:rPr>
                    <w:t>1</w:t>
                  </w:r>
                  <w:r w:rsidR="00BA4460">
                    <w:rPr>
                      <w:b/>
                      <w:sz w:val="22"/>
                    </w:rPr>
                    <w:t>6,</w:t>
                  </w:r>
                  <w:r w:rsidR="00B37E9C">
                    <w:rPr>
                      <w:b/>
                      <w:sz w:val="22"/>
                    </w:rPr>
                    <w:t>26</w:t>
                  </w:r>
                  <w:r w:rsidR="00C12CDE">
                    <w:rPr>
                      <w:b/>
                      <w:sz w:val="22"/>
                    </w:rPr>
                    <w:t> </w:t>
                  </w:r>
                  <w:r>
                    <w:rPr>
                      <w:b/>
                      <w:sz w:val="22"/>
                    </w:rPr>
                    <w:t>%</w:t>
                  </w:r>
                  <w:r>
                    <w:rPr>
                      <w:sz w:val="22"/>
                    </w:rPr>
                    <w:t>).</w:t>
                  </w:r>
                </w:p>
                <w:p w:rsidR="00071DA7" w:rsidRPr="008E32DC" w:rsidRDefault="00071DA7" w:rsidP="00126673">
                  <w:pPr>
                    <w:tabs>
                      <w:tab w:val="left" w:pos="142"/>
                    </w:tabs>
                    <w:ind w:left="142"/>
                    <w:jc w:val="both"/>
                    <w:rPr>
                      <w:sz w:val="22"/>
                    </w:rPr>
                  </w:pPr>
                  <w:r w:rsidRPr="008E32DC">
                    <w:rPr>
                      <w:sz w:val="22"/>
                    </w:rPr>
                    <w:t xml:space="preserve">Priemerný počet UoZ  (12 mes.)  dosiahol </w:t>
                  </w:r>
                  <w:r w:rsidR="00B37E9C">
                    <w:rPr>
                      <w:b/>
                      <w:sz w:val="22"/>
                    </w:rPr>
                    <w:t>370 918</w:t>
                  </w:r>
                  <w:r w:rsidR="00B5526E">
                    <w:rPr>
                      <w:b/>
                      <w:sz w:val="22"/>
                    </w:rPr>
                    <w:t> </w:t>
                  </w:r>
                  <w:r w:rsidRPr="008E32DC">
                    <w:rPr>
                      <w:sz w:val="22"/>
                    </w:rPr>
                    <w:t xml:space="preserve">osôb. Medzimesačne </w:t>
                  </w:r>
                  <w:r w:rsidR="00266C5D">
                    <w:rPr>
                      <w:i/>
                      <w:sz w:val="22"/>
                    </w:rPr>
                    <w:t>vzrástol</w:t>
                  </w:r>
                  <w:r w:rsidR="00266C5D" w:rsidRPr="008E32DC">
                    <w:rPr>
                      <w:sz w:val="22"/>
                    </w:rPr>
                    <w:t xml:space="preserve"> </w:t>
                  </w:r>
                  <w:r w:rsidRPr="008E32DC">
                    <w:rPr>
                      <w:sz w:val="22"/>
                    </w:rPr>
                    <w:t>o</w:t>
                  </w:r>
                  <w:r w:rsidR="00B37E9C">
                    <w:rPr>
                      <w:sz w:val="22"/>
                    </w:rPr>
                    <w:t> </w:t>
                  </w:r>
                  <w:r w:rsidR="00B37E9C">
                    <w:rPr>
                      <w:b/>
                      <w:sz w:val="22"/>
                    </w:rPr>
                    <w:t>4 792</w:t>
                  </w:r>
                  <w:r w:rsidR="00B5526E">
                    <w:rPr>
                      <w:b/>
                      <w:sz w:val="22"/>
                    </w:rPr>
                    <w:t> </w:t>
                  </w:r>
                  <w:r w:rsidR="007E0288" w:rsidRPr="007E0288">
                    <w:rPr>
                      <w:sz w:val="22"/>
                    </w:rPr>
                    <w:t>osôb</w:t>
                  </w:r>
                  <w:r w:rsidRPr="008E32DC">
                    <w:rPr>
                      <w:sz w:val="22"/>
                    </w:rPr>
                    <w:t xml:space="preserve"> (o </w:t>
                  </w:r>
                  <w:r w:rsidR="00BA4460">
                    <w:rPr>
                      <w:b/>
                      <w:sz w:val="22"/>
                    </w:rPr>
                    <w:t>1,</w:t>
                  </w:r>
                  <w:r w:rsidR="00B37E9C">
                    <w:rPr>
                      <w:b/>
                      <w:sz w:val="22"/>
                    </w:rPr>
                    <w:t>31</w:t>
                  </w:r>
                  <w:r w:rsidR="002468C6">
                    <w:rPr>
                      <w:b/>
                      <w:sz w:val="22"/>
                    </w:rPr>
                    <w:t> </w:t>
                  </w:r>
                  <w:r w:rsidRPr="008E32DC">
                    <w:rPr>
                      <w:b/>
                      <w:sz w:val="22"/>
                    </w:rPr>
                    <w:t>%</w:t>
                  </w:r>
                  <w:r w:rsidRPr="008E32DC">
                    <w:rPr>
                      <w:sz w:val="22"/>
                    </w:rPr>
                    <w:t xml:space="preserve">). Medziročne </w:t>
                  </w:r>
                  <w:r w:rsidR="0040027C">
                    <w:rPr>
                      <w:i/>
                      <w:sz w:val="22"/>
                    </w:rPr>
                    <w:t>vzrástol</w:t>
                  </w:r>
                  <w:r w:rsidRPr="008E32DC">
                    <w:rPr>
                      <w:i/>
                      <w:sz w:val="22"/>
                    </w:rPr>
                    <w:t xml:space="preserve">  </w:t>
                  </w:r>
                  <w:r w:rsidR="005F39F6">
                    <w:rPr>
                      <w:sz w:val="22"/>
                    </w:rPr>
                    <w:t>o</w:t>
                  </w:r>
                  <w:r w:rsidR="00FC007E">
                    <w:rPr>
                      <w:sz w:val="22"/>
                    </w:rPr>
                    <w:t> </w:t>
                  </w:r>
                  <w:r w:rsidR="002059BA" w:rsidRPr="002059BA">
                    <w:rPr>
                      <w:b/>
                      <w:sz w:val="22"/>
                    </w:rPr>
                    <w:t>1</w:t>
                  </w:r>
                  <w:r w:rsidR="00B37E9C">
                    <w:rPr>
                      <w:b/>
                      <w:sz w:val="22"/>
                    </w:rPr>
                    <w:t>18</w:t>
                  </w:r>
                  <w:r w:rsidR="00FC007E">
                    <w:rPr>
                      <w:b/>
                      <w:sz w:val="22"/>
                    </w:rPr>
                    <w:t> </w:t>
                  </w:r>
                  <w:r w:rsidR="00B37E9C">
                    <w:rPr>
                      <w:b/>
                      <w:sz w:val="22"/>
                    </w:rPr>
                    <w:t>468</w:t>
                  </w:r>
                  <w:r w:rsidR="00B5526E">
                    <w:rPr>
                      <w:b/>
                      <w:sz w:val="22"/>
                    </w:rPr>
                    <w:t> </w:t>
                  </w:r>
                  <w:r w:rsidRPr="008E32DC">
                    <w:rPr>
                      <w:sz w:val="22"/>
                    </w:rPr>
                    <w:t>osôb (o</w:t>
                  </w:r>
                  <w:r w:rsidR="005F39F6">
                    <w:rPr>
                      <w:sz w:val="22"/>
                    </w:rPr>
                    <w:t> </w:t>
                  </w:r>
                  <w:r w:rsidR="00B37E9C">
                    <w:rPr>
                      <w:b/>
                      <w:sz w:val="22"/>
                    </w:rPr>
                    <w:t>46,93</w:t>
                  </w:r>
                  <w:r w:rsidR="002468C6">
                    <w:rPr>
                      <w:b/>
                      <w:sz w:val="22"/>
                    </w:rPr>
                    <w:t> </w:t>
                  </w:r>
                  <w:r w:rsidRPr="008E32DC">
                    <w:rPr>
                      <w:b/>
                      <w:sz w:val="22"/>
                    </w:rPr>
                    <w:t>%</w:t>
                  </w:r>
                  <w:r w:rsidRPr="008E32DC">
                    <w:rPr>
                      <w:sz w:val="22"/>
                    </w:rPr>
                    <w:t>).</w:t>
                  </w:r>
                </w:p>
                <w:p w:rsidR="00071DA7" w:rsidRPr="008E32DC" w:rsidRDefault="00071DA7" w:rsidP="00126673">
                  <w:pPr>
                    <w:tabs>
                      <w:tab w:val="left" w:pos="142"/>
                    </w:tabs>
                    <w:ind w:left="142"/>
                    <w:jc w:val="both"/>
                    <w:rPr>
                      <w:sz w:val="22"/>
                    </w:rPr>
                  </w:pPr>
                </w:p>
              </w:txbxContent>
            </v:textbox>
            <w10:wrap anchorx="margin"/>
          </v:roundrect>
        </w:pict>
      </w:r>
    </w:p>
    <w:p w:rsidR="00071DA7" w:rsidRDefault="007F0DFF">
      <w:pPr>
        <w:jc w:val="center"/>
        <w:rPr>
          <w:b/>
          <w:sz w:val="32"/>
        </w:rPr>
      </w:pPr>
      <w:r w:rsidRPr="007F0DFF">
        <w:pict>
          <v:polyline id="_x0000_s1522" style="position:absolute;left:0;text-align:left;rotation:180;z-index:251643904;mso-position-horizontal:absolute;mso-position-horizontal-relative:margin;mso-position-vertical:absolute" points="413.35pt,38.7pt,413.7pt,16.4pt" coordsize="7,446" strokecolor="white" strokeweight="6pt">
            <v:stroke startarrowlength="short" endarrow="block" endarrowlength="short"/>
            <v:path arrowok="t"/>
            <w10:wrap anchorx="margin"/>
          </v:polyline>
        </w:pict>
      </w:r>
      <w:r w:rsidRPr="007F0DFF">
        <w:pict>
          <v:oval id="_x0000_s1521" style="position:absolute;left:0;text-align:left;margin-left:395.35pt;margin-top:11.3pt;width:36pt;height:35.95pt;z-index:251642880;mso-position-horizontal-relative:margin" fillcolor="navy" stroked="f">
            <w10:wrap anchorx="margin"/>
          </v:oval>
        </w:pict>
      </w:r>
    </w:p>
    <w:p w:rsidR="00071DA7" w:rsidRDefault="00071DA7">
      <w:pPr>
        <w:jc w:val="center"/>
        <w:rPr>
          <w:b/>
          <w:sz w:val="32"/>
        </w:rPr>
      </w:pPr>
    </w:p>
    <w:p w:rsidR="00071DA7" w:rsidRDefault="00071DA7">
      <w:pPr>
        <w:jc w:val="center"/>
        <w:rPr>
          <w:b/>
          <w:sz w:val="32"/>
        </w:rPr>
      </w:pPr>
    </w:p>
    <w:p w:rsidR="00071DA7" w:rsidRDefault="00071DA7">
      <w:pPr>
        <w:rPr>
          <w:b/>
          <w:sz w:val="24"/>
        </w:rPr>
      </w:pPr>
    </w:p>
    <w:p w:rsidR="00071DA7" w:rsidRDefault="00071DA7">
      <w:pPr>
        <w:rPr>
          <w:b/>
          <w:sz w:val="24"/>
        </w:rPr>
      </w:pPr>
    </w:p>
    <w:p w:rsidR="00802691" w:rsidRPr="00802691" w:rsidRDefault="00802691" w:rsidP="00802691">
      <w:pPr>
        <w:rPr>
          <w:b/>
        </w:rPr>
      </w:pPr>
    </w:p>
    <w:p w:rsidR="00071DA7" w:rsidRDefault="00071DA7">
      <w:pPr>
        <w:rPr>
          <w:b/>
          <w:sz w:val="32"/>
        </w:rPr>
      </w:pPr>
      <w:r>
        <w:rPr>
          <w:b/>
          <w:sz w:val="24"/>
        </w:rPr>
        <w:t>Miera</w:t>
      </w:r>
    </w:p>
    <w:p w:rsidR="00071DA7" w:rsidRDefault="007F0DFF">
      <w:pPr>
        <w:jc w:val="center"/>
        <w:rPr>
          <w:b/>
          <w:sz w:val="32"/>
        </w:rPr>
      </w:pPr>
      <w:r w:rsidRPr="007F0DFF">
        <w:pict>
          <v:oval id="_x0000_s1526" style="position:absolute;left:0;text-align:left;margin-left:395.5pt;margin-top:13.9pt;width:36pt;height:36pt;rotation:180;z-index:251648000;mso-position-horizontal-relative:margin" fillcolor="navy" stroked="f">
            <w10:wrap anchorx="margin"/>
          </v:oval>
        </w:pict>
      </w:r>
      <w:r w:rsidRPr="007F0DFF">
        <w:pict>
          <v:roundrect id="_x0000_s1515" style="position:absolute;left:0;text-align:left;margin-left:-9.65pt;margin-top:5.2pt;width:380pt;height:59.7pt;z-index:251637760;mso-position-horizontal-relative:margin" arcsize="10923f" o:allowincell="f" strokecolor="navy">
            <v:shadow on="t" color="black" offset="3.75pt,2.5pt"/>
            <v:textbox style="mso-next-textbox:#_x0000_s1515" inset="1pt,1pt,1pt,1pt">
              <w:txbxContent>
                <w:p w:rsidR="00071DA7" w:rsidRPr="00371BFD" w:rsidRDefault="00071DA7" w:rsidP="00FB00F1">
                  <w:pPr>
                    <w:tabs>
                      <w:tab w:val="left" w:pos="142"/>
                    </w:tabs>
                    <w:ind w:left="142"/>
                    <w:rPr>
                      <w:sz w:val="22"/>
                    </w:rPr>
                  </w:pPr>
                  <w:r w:rsidRPr="00371BFD">
                    <w:rPr>
                      <w:sz w:val="22"/>
                    </w:rPr>
                    <w:t xml:space="preserve">Miera </w:t>
                  </w:r>
                  <w:r w:rsidR="00FB00F1">
                    <w:rPr>
                      <w:sz w:val="22"/>
                    </w:rPr>
                    <w:t xml:space="preserve"> </w:t>
                  </w:r>
                  <w:r w:rsidRPr="00371BFD">
                    <w:rPr>
                      <w:sz w:val="22"/>
                    </w:rPr>
                    <w:t xml:space="preserve">evidovanej </w:t>
                  </w:r>
                  <w:r w:rsidR="00FB00F1">
                    <w:rPr>
                      <w:sz w:val="22"/>
                    </w:rPr>
                    <w:t xml:space="preserve"> </w:t>
                  </w:r>
                  <w:r w:rsidRPr="00371BFD">
                    <w:rPr>
                      <w:sz w:val="22"/>
                    </w:rPr>
                    <w:t xml:space="preserve">nezamestnanosti </w:t>
                  </w:r>
                  <w:r w:rsidR="00FB00F1">
                    <w:rPr>
                      <w:sz w:val="22"/>
                    </w:rPr>
                    <w:t xml:space="preserve"> </w:t>
                  </w:r>
                  <w:r w:rsidRPr="00371BFD">
                    <w:rPr>
                      <w:sz w:val="22"/>
                    </w:rPr>
                    <w:t xml:space="preserve">dosiahla </w:t>
                  </w:r>
                  <w:r w:rsidR="00FB00F1">
                    <w:rPr>
                      <w:sz w:val="22"/>
                    </w:rPr>
                    <w:t xml:space="preserve"> </w:t>
                  </w:r>
                  <w:r w:rsidR="00C935DA">
                    <w:rPr>
                      <w:b/>
                      <w:color w:val="000080"/>
                      <w:sz w:val="24"/>
                    </w:rPr>
                    <w:t>12,</w:t>
                  </w:r>
                  <w:r w:rsidR="00B37E9C">
                    <w:rPr>
                      <w:b/>
                      <w:color w:val="000080"/>
                      <w:sz w:val="24"/>
                    </w:rPr>
                    <w:t>52</w:t>
                  </w:r>
                  <w:r w:rsidR="00C935DA">
                    <w:rPr>
                      <w:b/>
                      <w:color w:val="000080"/>
                      <w:sz w:val="24"/>
                    </w:rPr>
                    <w:t> </w:t>
                  </w:r>
                  <w:r w:rsidR="00C935DA" w:rsidRPr="00A51F26">
                    <w:rPr>
                      <w:b/>
                      <w:color w:val="000080"/>
                      <w:sz w:val="24"/>
                    </w:rPr>
                    <w:t>%</w:t>
                  </w:r>
                  <w:r w:rsidR="00C96148">
                    <w:rPr>
                      <w:sz w:val="22"/>
                    </w:rPr>
                    <w:t xml:space="preserve">. </w:t>
                  </w:r>
                  <w:r w:rsidR="00FB00F1">
                    <w:rPr>
                      <w:sz w:val="22"/>
                    </w:rPr>
                    <w:t xml:space="preserve"> </w:t>
                  </w:r>
                  <w:r w:rsidR="00C96148">
                    <w:rPr>
                      <w:sz w:val="22"/>
                    </w:rPr>
                    <w:t xml:space="preserve">Medzimesačne </w:t>
                  </w:r>
                  <w:r w:rsidR="00BA4460">
                    <w:rPr>
                      <w:sz w:val="22"/>
                    </w:rPr>
                    <w:t>poklesla</w:t>
                  </w:r>
                  <w:r w:rsidR="002059BA">
                    <w:rPr>
                      <w:b/>
                      <w:i/>
                      <w:sz w:val="22"/>
                    </w:rPr>
                    <w:t xml:space="preserve"> </w:t>
                  </w:r>
                  <w:r w:rsidR="002059BA" w:rsidRPr="00FF56D6">
                    <w:rPr>
                      <w:sz w:val="22"/>
                    </w:rPr>
                    <w:t>o</w:t>
                  </w:r>
                  <w:r w:rsidR="002059BA" w:rsidRPr="00FF56D6">
                    <w:rPr>
                      <w:b/>
                      <w:sz w:val="22"/>
                    </w:rPr>
                    <w:t> </w:t>
                  </w:r>
                  <w:r w:rsidR="00E33ED0" w:rsidRPr="008B211C">
                    <w:rPr>
                      <w:b/>
                      <w:color w:val="000080"/>
                      <w:sz w:val="22"/>
                      <w:szCs w:val="22"/>
                    </w:rPr>
                    <w:t>0,</w:t>
                  </w:r>
                  <w:r w:rsidR="00B37E9C">
                    <w:rPr>
                      <w:b/>
                      <w:color w:val="000080"/>
                      <w:sz w:val="22"/>
                      <w:szCs w:val="22"/>
                    </w:rPr>
                    <w:t>36</w:t>
                  </w:r>
                  <w:r w:rsidR="002059BA">
                    <w:rPr>
                      <w:b/>
                      <w:i/>
                      <w:sz w:val="22"/>
                    </w:rPr>
                    <w:t> %</w:t>
                  </w:r>
                  <w:r w:rsidR="003D6DFC">
                    <w:rPr>
                      <w:b/>
                      <w:i/>
                      <w:sz w:val="22"/>
                    </w:rPr>
                    <w:t xml:space="preserve">. </w:t>
                  </w:r>
                  <w:r w:rsidR="006B6090" w:rsidRPr="00371BFD">
                    <w:rPr>
                      <w:sz w:val="22"/>
                    </w:rPr>
                    <w:t xml:space="preserve"> </w:t>
                  </w:r>
                  <w:r w:rsidRPr="00371BFD">
                    <w:rPr>
                      <w:sz w:val="22"/>
                    </w:rPr>
                    <w:t xml:space="preserve">Medziročne </w:t>
                  </w:r>
                  <w:r w:rsidR="00C17C0E">
                    <w:rPr>
                      <w:i/>
                      <w:sz w:val="22"/>
                    </w:rPr>
                    <w:t>vzrástla</w:t>
                  </w:r>
                  <w:r w:rsidR="00B20315" w:rsidRPr="00371BFD">
                    <w:rPr>
                      <w:sz w:val="22"/>
                    </w:rPr>
                    <w:t xml:space="preserve"> </w:t>
                  </w:r>
                  <w:r w:rsidRPr="00371BFD">
                    <w:rPr>
                      <w:sz w:val="22"/>
                    </w:rPr>
                    <w:t>o</w:t>
                  </w:r>
                  <w:r w:rsidR="00B37E9C">
                    <w:rPr>
                      <w:sz w:val="22"/>
                    </w:rPr>
                    <w:t> </w:t>
                  </w:r>
                  <w:r w:rsidR="00B37E9C">
                    <w:rPr>
                      <w:b/>
                      <w:sz w:val="22"/>
                    </w:rPr>
                    <w:t>1,60</w:t>
                  </w:r>
                  <w:r w:rsidR="00126673">
                    <w:rPr>
                      <w:sz w:val="22"/>
                    </w:rPr>
                    <w:t> </w:t>
                  </w:r>
                  <w:r w:rsidR="006D3232">
                    <w:rPr>
                      <w:sz w:val="22"/>
                    </w:rPr>
                    <w:t>p. b.</w:t>
                  </w:r>
                  <w:r w:rsidRPr="00371BFD">
                    <w:rPr>
                      <w:sz w:val="22"/>
                    </w:rPr>
                    <w:t>.</w:t>
                  </w:r>
                </w:p>
                <w:p w:rsidR="00071DA7" w:rsidRPr="00371BFD" w:rsidRDefault="00071DA7" w:rsidP="00126673">
                  <w:pPr>
                    <w:tabs>
                      <w:tab w:val="left" w:pos="284"/>
                    </w:tabs>
                    <w:ind w:left="142"/>
                    <w:jc w:val="both"/>
                    <w:rPr>
                      <w:sz w:val="22"/>
                    </w:rPr>
                  </w:pPr>
                  <w:r w:rsidRPr="00371BFD">
                    <w:rPr>
                      <w:sz w:val="22"/>
                    </w:rPr>
                    <w:t xml:space="preserve">Miera nezamestnanosti vypočítaná z celkového počtu UoZ dosiahla </w:t>
                  </w:r>
                  <w:r w:rsidR="00C935DA">
                    <w:rPr>
                      <w:b/>
                      <w:color w:val="000080"/>
                      <w:sz w:val="24"/>
                    </w:rPr>
                    <w:t>14,</w:t>
                  </w:r>
                  <w:r w:rsidR="00B37E9C">
                    <w:rPr>
                      <w:b/>
                      <w:color w:val="000080"/>
                      <w:sz w:val="24"/>
                    </w:rPr>
                    <w:t>2</w:t>
                  </w:r>
                  <w:r w:rsidR="00C935DA">
                    <w:rPr>
                      <w:b/>
                      <w:color w:val="000080"/>
                      <w:sz w:val="24"/>
                    </w:rPr>
                    <w:t>6 %</w:t>
                  </w:r>
                  <w:r w:rsidRPr="00371BFD">
                    <w:rPr>
                      <w:sz w:val="22"/>
                    </w:rPr>
                    <w:t xml:space="preserve">. Medzimesačne </w:t>
                  </w:r>
                  <w:r w:rsidR="00BA4460">
                    <w:rPr>
                      <w:i/>
                      <w:sz w:val="22"/>
                    </w:rPr>
                    <w:t>pokles</w:t>
                  </w:r>
                  <w:r w:rsidR="0071088C">
                    <w:rPr>
                      <w:i/>
                      <w:sz w:val="22"/>
                    </w:rPr>
                    <w:t>la</w:t>
                  </w:r>
                  <w:r w:rsidR="00B20315">
                    <w:rPr>
                      <w:i/>
                      <w:sz w:val="22"/>
                    </w:rPr>
                    <w:t xml:space="preserve"> </w:t>
                  </w:r>
                  <w:r w:rsidR="001F2C1E" w:rsidRPr="00371BFD">
                    <w:rPr>
                      <w:sz w:val="22"/>
                    </w:rPr>
                    <w:t>o</w:t>
                  </w:r>
                  <w:r w:rsidR="00FD7FF1">
                    <w:rPr>
                      <w:sz w:val="22"/>
                    </w:rPr>
                    <w:t> </w:t>
                  </w:r>
                  <w:r w:rsidR="00FD7FF1" w:rsidRPr="007434D0">
                    <w:rPr>
                      <w:b/>
                      <w:sz w:val="22"/>
                    </w:rPr>
                    <w:t>0,</w:t>
                  </w:r>
                  <w:r w:rsidR="00B37E9C">
                    <w:rPr>
                      <w:b/>
                      <w:sz w:val="22"/>
                    </w:rPr>
                    <w:t>3</w:t>
                  </w:r>
                  <w:r w:rsidR="00BA4460">
                    <w:rPr>
                      <w:b/>
                      <w:sz w:val="22"/>
                    </w:rPr>
                    <w:t>9</w:t>
                  </w:r>
                  <w:r w:rsidR="007D5D5E">
                    <w:rPr>
                      <w:b/>
                      <w:sz w:val="22"/>
                    </w:rPr>
                    <w:t xml:space="preserve"> </w:t>
                  </w:r>
                  <w:r w:rsidR="006D3232">
                    <w:rPr>
                      <w:sz w:val="22"/>
                    </w:rPr>
                    <w:t>p. b.</w:t>
                  </w:r>
                  <w:r w:rsidRPr="00371BFD">
                    <w:rPr>
                      <w:sz w:val="22"/>
                    </w:rPr>
                    <w:t xml:space="preserve">. </w:t>
                  </w:r>
                  <w:r w:rsidR="00FB00F1">
                    <w:rPr>
                      <w:sz w:val="22"/>
                    </w:rPr>
                    <w:t xml:space="preserve"> </w:t>
                  </w:r>
                  <w:r w:rsidRPr="00371BFD">
                    <w:rPr>
                      <w:sz w:val="22"/>
                    </w:rPr>
                    <w:t xml:space="preserve">Medziročne </w:t>
                  </w:r>
                  <w:r w:rsidR="00B730BC">
                    <w:rPr>
                      <w:i/>
                      <w:sz w:val="22"/>
                    </w:rPr>
                    <w:t>vzrástla</w:t>
                  </w:r>
                  <w:r w:rsidRPr="00371BFD">
                    <w:rPr>
                      <w:sz w:val="22"/>
                    </w:rPr>
                    <w:t xml:space="preserve"> o</w:t>
                  </w:r>
                  <w:r w:rsidR="00B37E9C">
                    <w:rPr>
                      <w:sz w:val="22"/>
                    </w:rPr>
                    <w:t> </w:t>
                  </w:r>
                  <w:r w:rsidR="00B37E9C">
                    <w:rPr>
                      <w:b/>
                      <w:sz w:val="22"/>
                    </w:rPr>
                    <w:t>1,97</w:t>
                  </w:r>
                  <w:r w:rsidR="008850AD">
                    <w:rPr>
                      <w:b/>
                      <w:sz w:val="22"/>
                    </w:rPr>
                    <w:t> </w:t>
                  </w:r>
                  <w:r w:rsidR="00A95E38">
                    <w:rPr>
                      <w:sz w:val="22"/>
                    </w:rPr>
                    <w:t>p.</w:t>
                  </w:r>
                  <w:r w:rsidR="006D3232">
                    <w:rPr>
                      <w:sz w:val="22"/>
                    </w:rPr>
                    <w:t> b.</w:t>
                  </w:r>
                  <w:r w:rsidRPr="00371BFD">
                    <w:rPr>
                      <w:sz w:val="22"/>
                    </w:rPr>
                    <w:t xml:space="preserve">. </w:t>
                  </w:r>
                </w:p>
                <w:p w:rsidR="00071DA7" w:rsidRPr="00371BFD" w:rsidRDefault="00071DA7" w:rsidP="00126673">
                  <w:pPr>
                    <w:tabs>
                      <w:tab w:val="left" w:pos="284"/>
                    </w:tabs>
                    <w:ind w:left="142"/>
                    <w:jc w:val="both"/>
                    <w:rPr>
                      <w:sz w:val="22"/>
                    </w:rPr>
                  </w:pPr>
                </w:p>
                <w:p w:rsidR="00071DA7" w:rsidRDefault="00071DA7">
                  <w:pPr>
                    <w:tabs>
                      <w:tab w:val="left" w:pos="284"/>
                    </w:tabs>
                    <w:ind w:left="284"/>
                    <w:jc w:val="both"/>
                    <w:rPr>
                      <w:sz w:val="22"/>
                    </w:rPr>
                  </w:pPr>
                </w:p>
                <w:p w:rsidR="00071DA7" w:rsidRDefault="00071DA7">
                  <w:pPr>
                    <w:tabs>
                      <w:tab w:val="left" w:pos="284"/>
                    </w:tabs>
                    <w:jc w:val="both"/>
                    <w:rPr>
                      <w:sz w:val="22"/>
                    </w:rPr>
                  </w:pPr>
                </w:p>
                <w:p w:rsidR="00071DA7" w:rsidRDefault="00071DA7">
                  <w:pPr>
                    <w:tabs>
                      <w:tab w:val="left" w:pos="284"/>
                    </w:tabs>
                    <w:jc w:val="both"/>
                    <w:rPr>
                      <w:sz w:val="22"/>
                    </w:rPr>
                  </w:pPr>
                </w:p>
              </w:txbxContent>
            </v:textbox>
            <w10:wrap anchorx="margin"/>
          </v:roundrect>
        </w:pict>
      </w:r>
    </w:p>
    <w:p w:rsidR="00071DA7" w:rsidRDefault="007F0DFF">
      <w:pPr>
        <w:jc w:val="center"/>
        <w:rPr>
          <w:b/>
          <w:sz w:val="32"/>
        </w:rPr>
      </w:pPr>
      <w:r w:rsidRPr="007F0DFF">
        <w:rPr>
          <w:noProof/>
          <w:lang w:val="en-US" w:eastAsia="en-US"/>
        </w:rPr>
        <w:pict>
          <v:polyline id="_x0000_s1598" style="position:absolute;left:0;text-align:left;rotation:180;z-index:251682816;mso-position-horizontal:absolute;mso-position-horizontal-relative:margin;mso-position-vertical:absolute" points="414.95pt,22.05pt,415.3pt,-.25pt" coordsize="7,446" strokecolor="white" strokeweight="6pt">
            <v:stroke startarrowlength="short" endarrow="block" endarrowlength="short"/>
            <v:path arrowok="t"/>
            <w10:wrap anchorx="margin"/>
          </v:polyline>
        </w:pict>
      </w:r>
    </w:p>
    <w:p w:rsidR="00071DA7" w:rsidRDefault="00071DA7">
      <w:pPr>
        <w:rPr>
          <w:b/>
          <w:sz w:val="24"/>
        </w:rPr>
      </w:pPr>
    </w:p>
    <w:p w:rsidR="00071DA7" w:rsidRDefault="00071DA7">
      <w:pPr>
        <w:rPr>
          <w:b/>
          <w:sz w:val="24"/>
        </w:rPr>
      </w:pPr>
    </w:p>
    <w:p w:rsidR="00071DA7" w:rsidRDefault="00071DA7">
      <w:pPr>
        <w:rPr>
          <w:b/>
          <w:sz w:val="16"/>
        </w:rPr>
      </w:pPr>
    </w:p>
    <w:p w:rsidR="007E0288" w:rsidRDefault="007E0288">
      <w:pPr>
        <w:rPr>
          <w:b/>
          <w:sz w:val="16"/>
        </w:rPr>
      </w:pPr>
    </w:p>
    <w:p w:rsidR="00071DA7" w:rsidRPr="007E0288" w:rsidRDefault="00071DA7" w:rsidP="005C6EEE">
      <w:pPr>
        <w:rPr>
          <w:b/>
        </w:rPr>
      </w:pPr>
      <w:r>
        <w:rPr>
          <w:b/>
          <w:sz w:val="24"/>
        </w:rPr>
        <w:t>Prítok</w:t>
      </w:r>
    </w:p>
    <w:p w:rsidR="00071DA7" w:rsidRPr="007E0288" w:rsidRDefault="007F0DFF" w:rsidP="005C6EEE">
      <w:pPr>
        <w:jc w:val="center"/>
        <w:rPr>
          <w:b/>
          <w:sz w:val="16"/>
          <w:szCs w:val="16"/>
        </w:rPr>
      </w:pPr>
      <w:r w:rsidRPr="007F0DFF">
        <w:rPr>
          <w:sz w:val="16"/>
          <w:szCs w:val="16"/>
        </w:rPr>
        <w:pict>
          <v:roundrect id="_x0000_s1517" style="position:absolute;left:0;text-align:left;margin-left:-9.65pt;margin-top:11.1pt;width:378pt;height:30pt;z-index:251639808;mso-position-horizontal-relative:margin" arcsize="10923f" strokecolor="navy">
            <v:shadow on="t" color="black" offset="3.75pt,2.5pt"/>
            <v:textbox style="mso-next-textbox:#_x0000_s1517" inset="1pt,1pt,1pt,1pt">
              <w:txbxContent>
                <w:p w:rsidR="00071DA7" w:rsidRPr="00E66345" w:rsidRDefault="007D5D5E" w:rsidP="00126673">
                  <w:pPr>
                    <w:tabs>
                      <w:tab w:val="left" w:pos="142"/>
                    </w:tabs>
                    <w:ind w:left="142"/>
                    <w:jc w:val="both"/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Prítok UoZ dosiahol </w:t>
                  </w:r>
                  <w:r w:rsidR="00B37E9C">
                    <w:rPr>
                      <w:b/>
                      <w:color w:val="000080"/>
                      <w:sz w:val="24"/>
                    </w:rPr>
                    <w:t>22 595</w:t>
                  </w:r>
                  <w:r w:rsidR="00071DA7" w:rsidRPr="00E66345">
                    <w:t xml:space="preserve"> </w:t>
                  </w:r>
                  <w:r w:rsidR="00071DA7" w:rsidRPr="00E66345">
                    <w:rPr>
                      <w:sz w:val="22"/>
                    </w:rPr>
                    <w:t xml:space="preserve">osôb. Medzimesačne </w:t>
                  </w:r>
                  <w:r w:rsidR="006D767B">
                    <w:rPr>
                      <w:i/>
                      <w:sz w:val="22"/>
                    </w:rPr>
                    <w:t>pokles</w:t>
                  </w:r>
                  <w:r w:rsidR="00FC007E">
                    <w:rPr>
                      <w:i/>
                      <w:sz w:val="22"/>
                    </w:rPr>
                    <w:t>ol</w:t>
                  </w:r>
                  <w:r w:rsidR="00FC007E" w:rsidRPr="00E66345">
                    <w:rPr>
                      <w:sz w:val="22"/>
                    </w:rPr>
                    <w:t xml:space="preserve"> </w:t>
                  </w:r>
                  <w:r w:rsidR="00071DA7" w:rsidRPr="00E66345">
                    <w:rPr>
                      <w:sz w:val="22"/>
                    </w:rPr>
                    <w:t>o</w:t>
                  </w:r>
                  <w:r w:rsidR="00B37E9C">
                    <w:rPr>
                      <w:sz w:val="22"/>
                    </w:rPr>
                    <w:t> </w:t>
                  </w:r>
                  <w:r w:rsidR="00B37E9C">
                    <w:rPr>
                      <w:b/>
                      <w:sz w:val="22"/>
                    </w:rPr>
                    <w:t>2 477</w:t>
                  </w:r>
                  <w:r w:rsidR="0095642B">
                    <w:rPr>
                      <w:sz w:val="22"/>
                    </w:rPr>
                    <w:t xml:space="preserve"> </w:t>
                  </w:r>
                  <w:r w:rsidR="004D25A9">
                    <w:rPr>
                      <w:sz w:val="22"/>
                    </w:rPr>
                    <w:t>osôb                    (o</w:t>
                  </w:r>
                  <w:r w:rsidR="004D25A9" w:rsidRPr="00B20315">
                    <w:rPr>
                      <w:b/>
                      <w:sz w:val="22"/>
                    </w:rPr>
                    <w:t xml:space="preserve"> </w:t>
                  </w:r>
                  <w:r w:rsidR="00B37E9C">
                    <w:rPr>
                      <w:b/>
                      <w:sz w:val="22"/>
                    </w:rPr>
                    <w:t>9,88</w:t>
                  </w:r>
                  <w:r w:rsidR="00C7325F">
                    <w:rPr>
                      <w:b/>
                      <w:sz w:val="22"/>
                    </w:rPr>
                    <w:t> </w:t>
                  </w:r>
                  <w:r w:rsidR="00071DA7" w:rsidRPr="00E66345">
                    <w:rPr>
                      <w:b/>
                      <w:sz w:val="22"/>
                    </w:rPr>
                    <w:t>%</w:t>
                  </w:r>
                  <w:r w:rsidR="00071DA7" w:rsidRPr="00E66345">
                    <w:rPr>
                      <w:sz w:val="22"/>
                    </w:rPr>
                    <w:t xml:space="preserve">). Medziročne </w:t>
                  </w:r>
                  <w:r w:rsidR="0089584F">
                    <w:rPr>
                      <w:i/>
                      <w:sz w:val="22"/>
                    </w:rPr>
                    <w:t>poklesol</w:t>
                  </w:r>
                  <w:r w:rsidR="0064444E">
                    <w:rPr>
                      <w:sz w:val="22"/>
                    </w:rPr>
                    <w:t xml:space="preserve"> </w:t>
                  </w:r>
                  <w:r w:rsidR="00071DA7" w:rsidRPr="00E66345">
                    <w:rPr>
                      <w:sz w:val="22"/>
                    </w:rPr>
                    <w:t>o</w:t>
                  </w:r>
                  <w:r w:rsidR="006D767B">
                    <w:rPr>
                      <w:b/>
                      <w:sz w:val="22"/>
                    </w:rPr>
                    <w:t> 1</w:t>
                  </w:r>
                  <w:r w:rsidR="00B37E9C">
                    <w:rPr>
                      <w:b/>
                      <w:sz w:val="22"/>
                    </w:rPr>
                    <w:t>1</w:t>
                  </w:r>
                  <w:r w:rsidR="006D767B">
                    <w:rPr>
                      <w:b/>
                      <w:sz w:val="22"/>
                    </w:rPr>
                    <w:t> </w:t>
                  </w:r>
                  <w:r w:rsidR="00B37E9C">
                    <w:rPr>
                      <w:b/>
                      <w:sz w:val="22"/>
                    </w:rPr>
                    <w:t>52</w:t>
                  </w:r>
                  <w:r w:rsidR="006D767B">
                    <w:rPr>
                      <w:b/>
                      <w:sz w:val="22"/>
                    </w:rPr>
                    <w:t>3</w:t>
                  </w:r>
                  <w:r w:rsidR="006F682D">
                    <w:rPr>
                      <w:b/>
                      <w:sz w:val="22"/>
                    </w:rPr>
                    <w:t xml:space="preserve"> </w:t>
                  </w:r>
                  <w:r w:rsidR="00071DA7" w:rsidRPr="00E66345">
                    <w:t>o</w:t>
                  </w:r>
                  <w:r w:rsidR="00071DA7" w:rsidRPr="00E66345">
                    <w:rPr>
                      <w:sz w:val="22"/>
                    </w:rPr>
                    <w:t xml:space="preserve">sôb (o </w:t>
                  </w:r>
                  <w:r w:rsidR="00BA4460">
                    <w:rPr>
                      <w:b/>
                      <w:sz w:val="22"/>
                    </w:rPr>
                    <w:t>3</w:t>
                  </w:r>
                  <w:r w:rsidR="00B37E9C">
                    <w:rPr>
                      <w:b/>
                      <w:sz w:val="22"/>
                    </w:rPr>
                    <w:t>3</w:t>
                  </w:r>
                  <w:r w:rsidR="0089584F">
                    <w:rPr>
                      <w:b/>
                      <w:sz w:val="22"/>
                    </w:rPr>
                    <w:t>,</w:t>
                  </w:r>
                  <w:r w:rsidR="00B37E9C">
                    <w:rPr>
                      <w:b/>
                      <w:sz w:val="22"/>
                    </w:rPr>
                    <w:t>77</w:t>
                  </w:r>
                  <w:r w:rsidR="00B730BC">
                    <w:rPr>
                      <w:b/>
                      <w:sz w:val="22"/>
                    </w:rPr>
                    <w:t> </w:t>
                  </w:r>
                  <w:r w:rsidR="00C7325F">
                    <w:rPr>
                      <w:b/>
                      <w:sz w:val="22"/>
                    </w:rPr>
                    <w:t> </w:t>
                  </w:r>
                  <w:r w:rsidR="00071DA7" w:rsidRPr="00E66345">
                    <w:rPr>
                      <w:b/>
                      <w:sz w:val="22"/>
                    </w:rPr>
                    <w:t>%</w:t>
                  </w:r>
                  <w:r w:rsidR="00071DA7" w:rsidRPr="00E66345">
                    <w:rPr>
                      <w:sz w:val="22"/>
                    </w:rPr>
                    <w:t>).</w:t>
                  </w:r>
                </w:p>
                <w:p w:rsidR="00071DA7" w:rsidRDefault="00071DA7" w:rsidP="00126673">
                  <w:pPr>
                    <w:tabs>
                      <w:tab w:val="left" w:pos="284"/>
                    </w:tabs>
                    <w:ind w:hanging="142"/>
                    <w:jc w:val="both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ab/>
                  </w:r>
                </w:p>
              </w:txbxContent>
            </v:textbox>
            <w10:wrap anchorx="margin"/>
          </v:roundrect>
        </w:pict>
      </w:r>
      <w:r w:rsidRPr="007F0DFF">
        <w:rPr>
          <w:sz w:val="16"/>
          <w:szCs w:val="16"/>
        </w:rPr>
        <w:pict>
          <v:oval id="_x0000_s1523" style="position:absolute;left:0;text-align:left;margin-left:395.5pt;margin-top:2.1pt;width:36pt;height:36pt;rotation:180;z-index:251644928;mso-position-horizontal-relative:margin" fillcolor="navy" stroked="f">
            <w10:wrap anchorx="margin"/>
          </v:oval>
        </w:pict>
      </w:r>
      <w:r w:rsidRPr="007F0DFF">
        <w:rPr>
          <w:sz w:val="16"/>
          <w:szCs w:val="16"/>
        </w:rPr>
        <w:pict>
          <v:line id="_x0000_s1524" style="position:absolute;left:0;text-align:left;z-index:251645952;mso-position-horizontal-relative:margin" from="413.35pt,8.05pt" to="413.4pt,29.1pt" strokecolor="white" strokeweight="6pt">
            <v:stroke startarrowlength="short" endarrow="block" endarrowlength="short"/>
            <w10:wrap anchorx="margin"/>
          </v:line>
        </w:pict>
      </w:r>
    </w:p>
    <w:p w:rsidR="00071DA7" w:rsidRDefault="00071DA7">
      <w:pPr>
        <w:jc w:val="center"/>
        <w:rPr>
          <w:b/>
          <w:sz w:val="32"/>
        </w:rPr>
      </w:pPr>
    </w:p>
    <w:p w:rsidR="00071DA7" w:rsidRDefault="00071DA7">
      <w:pPr>
        <w:jc w:val="center"/>
        <w:rPr>
          <w:b/>
          <w:sz w:val="18"/>
        </w:rPr>
      </w:pPr>
    </w:p>
    <w:p w:rsidR="005C6EEE" w:rsidRDefault="005C6EEE">
      <w:pPr>
        <w:pStyle w:val="Nadpis9"/>
        <w:rPr>
          <w:color w:val="auto"/>
        </w:rPr>
      </w:pPr>
    </w:p>
    <w:p w:rsidR="00071DA7" w:rsidRDefault="00071DA7">
      <w:pPr>
        <w:pStyle w:val="Nadpis9"/>
        <w:rPr>
          <w:color w:val="auto"/>
        </w:rPr>
      </w:pPr>
      <w:r>
        <w:rPr>
          <w:color w:val="auto"/>
        </w:rPr>
        <w:t>Odtok</w:t>
      </w:r>
    </w:p>
    <w:p w:rsidR="00071DA7" w:rsidRDefault="007F0DFF">
      <w:pPr>
        <w:rPr>
          <w:b/>
          <w:sz w:val="24"/>
        </w:rPr>
      </w:pPr>
      <w:r w:rsidRPr="007F0DFF">
        <w:rPr>
          <w:sz w:val="24"/>
        </w:rPr>
        <w:pict>
          <v:roundrect id="_x0000_s1518" style="position:absolute;margin-left:-9.65pt;margin-top:6pt;width:380pt;height:31.4pt;z-index:251640832;mso-position-horizontal-relative:margin" arcsize="10923f" o:allowincell="f" strokecolor="navy">
            <v:shadow on="t" color="black" offset="3.75pt,2.5pt"/>
            <v:textbox style="mso-next-textbox:#_x0000_s1518" inset="1pt,1pt,1pt,1pt">
              <w:txbxContent>
                <w:p w:rsidR="00071DA7" w:rsidRPr="00083C99" w:rsidRDefault="00071DA7">
                  <w:pPr>
                    <w:tabs>
                      <w:tab w:val="left" w:pos="284"/>
                    </w:tabs>
                    <w:ind w:left="284"/>
                    <w:jc w:val="both"/>
                    <w:rPr>
                      <w:sz w:val="22"/>
                    </w:rPr>
                  </w:pPr>
                  <w:r w:rsidRPr="00083C99">
                    <w:rPr>
                      <w:sz w:val="22"/>
                    </w:rPr>
                    <w:t xml:space="preserve">Odtok UoZ dosiahol </w:t>
                  </w:r>
                  <w:r w:rsidR="00B37E9C">
                    <w:rPr>
                      <w:b/>
                      <w:color w:val="000080"/>
                      <w:sz w:val="24"/>
                    </w:rPr>
                    <w:t>33 184</w:t>
                  </w:r>
                  <w:r w:rsidR="00FD73E4">
                    <w:rPr>
                      <w:b/>
                      <w:sz w:val="22"/>
                    </w:rPr>
                    <w:t xml:space="preserve"> </w:t>
                  </w:r>
                  <w:r w:rsidRPr="00083C99">
                    <w:rPr>
                      <w:sz w:val="22"/>
                    </w:rPr>
                    <w:t xml:space="preserve">osôb. Medzimesačne </w:t>
                  </w:r>
                  <w:r w:rsidR="00BA4460">
                    <w:rPr>
                      <w:i/>
                      <w:sz w:val="22"/>
                    </w:rPr>
                    <w:t>vzrástol</w:t>
                  </w:r>
                  <w:r w:rsidR="000047DA" w:rsidRPr="00083C99">
                    <w:rPr>
                      <w:sz w:val="22"/>
                    </w:rPr>
                    <w:t xml:space="preserve"> </w:t>
                  </w:r>
                  <w:r w:rsidRPr="00083C99">
                    <w:rPr>
                      <w:sz w:val="22"/>
                    </w:rPr>
                    <w:t>o</w:t>
                  </w:r>
                  <w:r w:rsidR="008D5633">
                    <w:rPr>
                      <w:sz w:val="22"/>
                    </w:rPr>
                    <w:t> </w:t>
                  </w:r>
                  <w:r w:rsidR="00BA4460">
                    <w:rPr>
                      <w:b/>
                      <w:sz w:val="22"/>
                    </w:rPr>
                    <w:t>5</w:t>
                  </w:r>
                  <w:r w:rsidR="008D5633">
                    <w:rPr>
                      <w:b/>
                      <w:sz w:val="22"/>
                    </w:rPr>
                    <w:t> </w:t>
                  </w:r>
                  <w:r w:rsidR="006D767B">
                    <w:rPr>
                      <w:b/>
                      <w:sz w:val="22"/>
                    </w:rPr>
                    <w:t>6</w:t>
                  </w:r>
                  <w:r w:rsidR="004B54C2">
                    <w:rPr>
                      <w:b/>
                      <w:sz w:val="22"/>
                    </w:rPr>
                    <w:t>44</w:t>
                  </w:r>
                  <w:r w:rsidR="00B61056">
                    <w:rPr>
                      <w:b/>
                      <w:sz w:val="22"/>
                    </w:rPr>
                    <w:t> </w:t>
                  </w:r>
                  <w:r w:rsidRPr="00083C99">
                    <w:rPr>
                      <w:sz w:val="22"/>
                    </w:rPr>
                    <w:t>osôb                    (o</w:t>
                  </w:r>
                  <w:r w:rsidR="0071088C">
                    <w:rPr>
                      <w:sz w:val="22"/>
                    </w:rPr>
                    <w:t> </w:t>
                  </w:r>
                  <w:r w:rsidR="00BA4460">
                    <w:rPr>
                      <w:b/>
                      <w:sz w:val="22"/>
                    </w:rPr>
                    <w:t>2</w:t>
                  </w:r>
                  <w:r w:rsidR="004B54C2">
                    <w:rPr>
                      <w:b/>
                      <w:sz w:val="22"/>
                    </w:rPr>
                    <w:t>0</w:t>
                  </w:r>
                  <w:r w:rsidR="00BA4460">
                    <w:rPr>
                      <w:b/>
                      <w:sz w:val="22"/>
                    </w:rPr>
                    <w:t>,</w:t>
                  </w:r>
                  <w:r w:rsidR="004B54C2">
                    <w:rPr>
                      <w:b/>
                      <w:sz w:val="22"/>
                    </w:rPr>
                    <w:t>49</w:t>
                  </w:r>
                  <w:r w:rsidR="007D5D5E">
                    <w:rPr>
                      <w:b/>
                      <w:sz w:val="22"/>
                    </w:rPr>
                    <w:t> </w:t>
                  </w:r>
                  <w:r w:rsidRPr="00083C99">
                    <w:rPr>
                      <w:b/>
                      <w:sz w:val="22"/>
                    </w:rPr>
                    <w:t>%</w:t>
                  </w:r>
                  <w:r w:rsidRPr="00083C99">
                    <w:rPr>
                      <w:sz w:val="22"/>
                    </w:rPr>
                    <w:t xml:space="preserve">).  Medziročne </w:t>
                  </w:r>
                  <w:r w:rsidR="00326A1F">
                    <w:rPr>
                      <w:i/>
                      <w:sz w:val="22"/>
                    </w:rPr>
                    <w:t>vzrástol</w:t>
                  </w:r>
                  <w:r w:rsidRPr="00083C99">
                    <w:rPr>
                      <w:i/>
                      <w:sz w:val="22"/>
                    </w:rPr>
                    <w:t xml:space="preserve"> </w:t>
                  </w:r>
                  <w:r w:rsidRPr="00083C99">
                    <w:rPr>
                      <w:sz w:val="22"/>
                    </w:rPr>
                    <w:t>o</w:t>
                  </w:r>
                  <w:r w:rsidR="00BA4460">
                    <w:rPr>
                      <w:sz w:val="22"/>
                    </w:rPr>
                    <w:t> </w:t>
                  </w:r>
                  <w:r w:rsidR="004B54C2" w:rsidRPr="004B54C2">
                    <w:rPr>
                      <w:b/>
                      <w:sz w:val="22"/>
                    </w:rPr>
                    <w:t>12</w:t>
                  </w:r>
                  <w:r w:rsidR="00BA4460">
                    <w:rPr>
                      <w:b/>
                      <w:sz w:val="22"/>
                    </w:rPr>
                    <w:t> 9</w:t>
                  </w:r>
                  <w:r w:rsidR="004B54C2">
                    <w:rPr>
                      <w:b/>
                      <w:sz w:val="22"/>
                    </w:rPr>
                    <w:t>5</w:t>
                  </w:r>
                  <w:r w:rsidR="00BA4460">
                    <w:rPr>
                      <w:b/>
                      <w:sz w:val="22"/>
                    </w:rPr>
                    <w:t>1</w:t>
                  </w:r>
                  <w:r w:rsidR="000322DA">
                    <w:rPr>
                      <w:b/>
                      <w:sz w:val="22"/>
                    </w:rPr>
                    <w:t xml:space="preserve"> </w:t>
                  </w:r>
                  <w:r w:rsidRPr="00083C99">
                    <w:rPr>
                      <w:sz w:val="22"/>
                    </w:rPr>
                    <w:t>osôb  (o</w:t>
                  </w:r>
                  <w:r w:rsidR="003136A1">
                    <w:rPr>
                      <w:sz w:val="22"/>
                    </w:rPr>
                    <w:t> </w:t>
                  </w:r>
                  <w:r w:rsidR="004B54C2">
                    <w:rPr>
                      <w:b/>
                      <w:sz w:val="22"/>
                    </w:rPr>
                    <w:t>64,01</w:t>
                  </w:r>
                  <w:r w:rsidR="00ED3722">
                    <w:rPr>
                      <w:b/>
                      <w:sz w:val="22"/>
                    </w:rPr>
                    <w:t> %)</w:t>
                  </w:r>
                  <w:r w:rsidR="00002AB3">
                    <w:rPr>
                      <w:b/>
                      <w:sz w:val="22"/>
                    </w:rPr>
                    <w:t>.</w:t>
                  </w:r>
                </w:p>
                <w:p w:rsidR="00071DA7" w:rsidRPr="00083C99" w:rsidRDefault="00071DA7"/>
              </w:txbxContent>
            </v:textbox>
            <w10:wrap anchorx="margin"/>
          </v:roundrect>
        </w:pict>
      </w:r>
      <w:r w:rsidRPr="007F0DFF">
        <w:rPr>
          <w:noProof/>
        </w:rPr>
        <w:pict>
          <v:line id="_x0000_s1528" style="position:absolute;flip:y;z-index:251649024;mso-position-horizontal-relative:margin" from="413.35pt,8.8pt" to="413.4pt,29.85pt" strokecolor="white" strokeweight="6pt">
            <v:stroke startarrowlength="short" endarrow="block" endarrowlength="short"/>
            <w10:wrap anchorx="margin"/>
          </v:line>
        </w:pict>
      </w:r>
      <w:r w:rsidRPr="007F0DFF">
        <w:pict>
          <v:oval id="_x0000_s1525" style="position:absolute;margin-left:395.5pt;margin-top:2.75pt;width:36pt;height:35.95pt;z-index:251646976;mso-position-horizontal-relative:margin" fillcolor="navy" stroked="f">
            <w10:wrap anchorx="margin"/>
          </v:oval>
        </w:pict>
      </w:r>
    </w:p>
    <w:p w:rsidR="00071DA7" w:rsidRDefault="00071DA7">
      <w:pPr>
        <w:rPr>
          <w:b/>
          <w:sz w:val="24"/>
        </w:rPr>
      </w:pPr>
    </w:p>
    <w:p w:rsidR="00071DA7" w:rsidRDefault="00071DA7">
      <w:pPr>
        <w:rPr>
          <w:b/>
          <w:sz w:val="24"/>
        </w:rPr>
      </w:pPr>
    </w:p>
    <w:p w:rsidR="00BB4420" w:rsidRDefault="00BB4420">
      <w:pPr>
        <w:pStyle w:val="Nadpis9"/>
        <w:rPr>
          <w:color w:val="auto"/>
        </w:rPr>
      </w:pPr>
    </w:p>
    <w:p w:rsidR="00071DA7" w:rsidRDefault="00071DA7">
      <w:pPr>
        <w:pStyle w:val="Nadpis9"/>
        <w:rPr>
          <w:color w:val="auto"/>
        </w:rPr>
      </w:pPr>
      <w:r>
        <w:rPr>
          <w:color w:val="auto"/>
        </w:rPr>
        <w:t>Dĺžka evidencie</w:t>
      </w:r>
    </w:p>
    <w:p w:rsidR="00071DA7" w:rsidRDefault="007F0DFF">
      <w:pPr>
        <w:rPr>
          <w:b/>
          <w:sz w:val="24"/>
        </w:rPr>
      </w:pPr>
      <w:r w:rsidRPr="007F0DFF">
        <w:rPr>
          <w:noProof/>
        </w:rPr>
        <w:pict>
          <v:oval id="_x0000_s1537" style="position:absolute;margin-left:395.35pt;margin-top:1.25pt;width:36pt;height:35.95pt;rotation:180;z-index:251651072;mso-position-horizontal-relative:margin" fillcolor="navy" stroked="f">
            <w10:wrap anchorx="margin"/>
          </v:oval>
        </w:pict>
      </w:r>
      <w:r w:rsidRPr="007F0DFF">
        <w:rPr>
          <w:noProof/>
        </w:rPr>
        <w:pict>
          <v:line id="_x0000_s1594" style="position:absolute;flip:y;z-index:251680768;mso-position-horizontal-relative:margin" from="413.35pt,7.6pt" to="413.4pt,28.65pt" strokecolor="white" strokeweight="6pt">
            <v:stroke startarrowlength="short" endarrow="block" endarrowlength="short"/>
            <w10:wrap anchorx="margin"/>
          </v:line>
        </w:pict>
      </w:r>
      <w:r w:rsidRPr="007F0DFF">
        <w:pict>
          <v:roundrect id="_x0000_s1536" style="position:absolute;margin-left:-9.65pt;margin-top:6.8pt;width:378pt;height:32.05pt;z-index:251650048;mso-position-horizontal-relative:margin" arcsize="10923f" o:allowincell="f" strokecolor="navy">
            <v:shadow on="t" color="black" offset="3.75pt,2.5pt"/>
            <v:textbox style="mso-next-textbox:#_x0000_s1536" inset="1pt,1pt,1pt,1pt">
              <w:txbxContent>
                <w:p w:rsidR="00071DA7" w:rsidRPr="00615253" w:rsidRDefault="00FB389E" w:rsidP="00126673">
                  <w:pPr>
                    <w:tabs>
                      <w:tab w:val="left" w:pos="284"/>
                    </w:tabs>
                    <w:ind w:left="142"/>
                    <w:jc w:val="both"/>
                    <w:rPr>
                      <w:sz w:val="22"/>
                    </w:rPr>
                  </w:pPr>
                  <w:r>
                    <w:rPr>
                      <w:sz w:val="22"/>
                    </w:rPr>
                    <w:t>P</w:t>
                  </w:r>
                  <w:r w:rsidR="00071DA7" w:rsidRPr="00615253">
                    <w:rPr>
                      <w:sz w:val="22"/>
                    </w:rPr>
                    <w:t xml:space="preserve">riemerná  dĺžka  evidencie  dosiahla </w:t>
                  </w:r>
                  <w:r w:rsidR="00071DA7" w:rsidRPr="00615253">
                    <w:rPr>
                      <w:b/>
                      <w:sz w:val="22"/>
                    </w:rPr>
                    <w:t>1</w:t>
                  </w:r>
                  <w:r w:rsidR="004B54C2">
                    <w:rPr>
                      <w:b/>
                      <w:sz w:val="22"/>
                    </w:rPr>
                    <w:t>3,08</w:t>
                  </w:r>
                  <w:r w:rsidR="00071DA7" w:rsidRPr="00615253">
                    <w:rPr>
                      <w:sz w:val="22"/>
                    </w:rPr>
                    <w:t xml:space="preserve"> mesiacov. </w:t>
                  </w:r>
                  <w:r w:rsidR="00ED3B41" w:rsidRPr="00615253">
                    <w:rPr>
                      <w:sz w:val="22"/>
                    </w:rPr>
                    <w:t xml:space="preserve">Medzimesačne </w:t>
                  </w:r>
                  <w:r w:rsidR="00850EEB">
                    <w:rPr>
                      <w:sz w:val="22"/>
                    </w:rPr>
                    <w:t xml:space="preserve"> </w:t>
                  </w:r>
                  <w:r w:rsidR="00850EEB">
                    <w:rPr>
                      <w:i/>
                      <w:sz w:val="22"/>
                    </w:rPr>
                    <w:t>vzrástla</w:t>
                  </w:r>
                  <w:r w:rsidR="00ED3B41">
                    <w:rPr>
                      <w:i/>
                      <w:sz w:val="22"/>
                    </w:rPr>
                    <w:t xml:space="preserve"> </w:t>
                  </w:r>
                  <w:r w:rsidR="00ED3B41" w:rsidRPr="00615253">
                    <w:rPr>
                      <w:sz w:val="22"/>
                    </w:rPr>
                    <w:t>o</w:t>
                  </w:r>
                  <w:r w:rsidR="00ED3B41">
                    <w:rPr>
                      <w:sz w:val="22"/>
                    </w:rPr>
                    <w:t> </w:t>
                  </w:r>
                  <w:r w:rsidR="00ED3B41" w:rsidRPr="00615253">
                    <w:rPr>
                      <w:b/>
                      <w:sz w:val="22"/>
                    </w:rPr>
                    <w:t>0,</w:t>
                  </w:r>
                  <w:r w:rsidR="004B54C2">
                    <w:rPr>
                      <w:b/>
                      <w:sz w:val="22"/>
                    </w:rPr>
                    <w:t>1</w:t>
                  </w:r>
                  <w:r w:rsidR="006D767B">
                    <w:rPr>
                      <w:b/>
                      <w:sz w:val="22"/>
                    </w:rPr>
                    <w:t>4</w:t>
                  </w:r>
                  <w:r w:rsidR="00ED3B41" w:rsidRPr="00615253">
                    <w:rPr>
                      <w:b/>
                      <w:sz w:val="22"/>
                    </w:rPr>
                    <w:t xml:space="preserve"> </w:t>
                  </w:r>
                  <w:r w:rsidR="00ED3B41" w:rsidRPr="00615253">
                    <w:rPr>
                      <w:sz w:val="22"/>
                    </w:rPr>
                    <w:t>mesiac</w:t>
                  </w:r>
                  <w:r w:rsidR="00ED3B41">
                    <w:rPr>
                      <w:sz w:val="22"/>
                    </w:rPr>
                    <w:t>a</w:t>
                  </w:r>
                  <w:r w:rsidR="009C1C7D">
                    <w:rPr>
                      <w:sz w:val="22"/>
                    </w:rPr>
                    <w:t>.</w:t>
                  </w:r>
                  <w:r w:rsidR="00071DA7" w:rsidRPr="00615253">
                    <w:rPr>
                      <w:sz w:val="22"/>
                    </w:rPr>
                    <w:t xml:space="preserve"> Medziročne </w:t>
                  </w:r>
                  <w:r w:rsidR="00E51B27">
                    <w:rPr>
                      <w:i/>
                      <w:sz w:val="22"/>
                    </w:rPr>
                    <w:t>vzrástla</w:t>
                  </w:r>
                  <w:r w:rsidR="00071DA7" w:rsidRPr="00615253">
                    <w:rPr>
                      <w:i/>
                      <w:sz w:val="22"/>
                    </w:rPr>
                    <w:t xml:space="preserve"> </w:t>
                  </w:r>
                  <w:r w:rsidR="00071DA7" w:rsidRPr="00615253">
                    <w:rPr>
                      <w:sz w:val="22"/>
                    </w:rPr>
                    <w:t>o</w:t>
                  </w:r>
                  <w:r w:rsidR="006D767B">
                    <w:rPr>
                      <w:sz w:val="22"/>
                    </w:rPr>
                    <w:t> </w:t>
                  </w:r>
                  <w:r w:rsidR="006D767B">
                    <w:rPr>
                      <w:b/>
                      <w:sz w:val="22"/>
                    </w:rPr>
                    <w:t>2,</w:t>
                  </w:r>
                  <w:r w:rsidR="00BA4460">
                    <w:rPr>
                      <w:b/>
                      <w:sz w:val="22"/>
                    </w:rPr>
                    <w:t>6</w:t>
                  </w:r>
                  <w:r w:rsidR="004B54C2">
                    <w:rPr>
                      <w:b/>
                      <w:sz w:val="22"/>
                    </w:rPr>
                    <w:t>6</w:t>
                  </w:r>
                  <w:r w:rsidR="00334B7E">
                    <w:rPr>
                      <w:b/>
                      <w:sz w:val="22"/>
                    </w:rPr>
                    <w:t xml:space="preserve"> </w:t>
                  </w:r>
                  <w:r w:rsidR="00AE6958">
                    <w:rPr>
                      <w:sz w:val="22"/>
                    </w:rPr>
                    <w:t xml:space="preserve"> mesiac</w:t>
                  </w:r>
                  <w:r w:rsidR="007D5D5E">
                    <w:rPr>
                      <w:sz w:val="22"/>
                    </w:rPr>
                    <w:t>a</w:t>
                  </w:r>
                  <w:r w:rsidR="00AE6958">
                    <w:rPr>
                      <w:sz w:val="22"/>
                    </w:rPr>
                    <w:t>.</w:t>
                  </w:r>
                </w:p>
                <w:p w:rsidR="00071DA7" w:rsidRPr="00615253" w:rsidRDefault="00071DA7">
                  <w:pPr>
                    <w:tabs>
                      <w:tab w:val="left" w:pos="284"/>
                    </w:tabs>
                    <w:jc w:val="both"/>
                    <w:rPr>
                      <w:sz w:val="22"/>
                    </w:rPr>
                  </w:pPr>
                </w:p>
              </w:txbxContent>
            </v:textbox>
            <w10:wrap anchorx="margin"/>
          </v:roundrect>
        </w:pict>
      </w:r>
    </w:p>
    <w:p w:rsidR="00071DA7" w:rsidRDefault="00071DA7">
      <w:pPr>
        <w:rPr>
          <w:b/>
          <w:sz w:val="24"/>
        </w:rPr>
      </w:pPr>
    </w:p>
    <w:p w:rsidR="00071DA7" w:rsidRDefault="00071DA7">
      <w:pPr>
        <w:rPr>
          <w:b/>
          <w:sz w:val="24"/>
        </w:rPr>
      </w:pPr>
    </w:p>
    <w:p w:rsidR="00071DA7" w:rsidRPr="00AB057A" w:rsidRDefault="00071DA7">
      <w:pPr>
        <w:rPr>
          <w:b/>
          <w:sz w:val="32"/>
        </w:rPr>
      </w:pPr>
    </w:p>
    <w:p w:rsidR="00071DA7" w:rsidRDefault="00071DA7">
      <w:pPr>
        <w:jc w:val="center"/>
        <w:rPr>
          <w:b/>
          <w:sz w:val="32"/>
        </w:rPr>
      </w:pPr>
    </w:p>
    <w:p w:rsidR="00071DA7" w:rsidRDefault="00071DA7">
      <w:pPr>
        <w:jc w:val="center"/>
        <w:rPr>
          <w:b/>
          <w:sz w:val="32"/>
        </w:rPr>
      </w:pPr>
    </w:p>
    <w:p w:rsidR="00071DA7" w:rsidRDefault="00071DA7">
      <w:pPr>
        <w:jc w:val="center"/>
        <w:rPr>
          <w:b/>
          <w:sz w:val="32"/>
        </w:rPr>
      </w:pPr>
    </w:p>
    <w:p w:rsidR="00071DA7" w:rsidRDefault="00071DA7">
      <w:pPr>
        <w:jc w:val="center"/>
        <w:rPr>
          <w:b/>
          <w:sz w:val="32"/>
        </w:rPr>
      </w:pPr>
    </w:p>
    <w:p w:rsidR="00071DA7" w:rsidRDefault="00071DA7">
      <w:pPr>
        <w:jc w:val="center"/>
        <w:rPr>
          <w:b/>
          <w:sz w:val="32"/>
        </w:rPr>
      </w:pPr>
    </w:p>
    <w:p w:rsidR="00071DA7" w:rsidRDefault="00071DA7">
      <w:pPr>
        <w:jc w:val="center"/>
        <w:rPr>
          <w:b/>
          <w:sz w:val="32"/>
        </w:rPr>
      </w:pPr>
    </w:p>
    <w:p w:rsidR="00071DA7" w:rsidRDefault="00071DA7">
      <w:pPr>
        <w:jc w:val="center"/>
        <w:rPr>
          <w:b/>
          <w:sz w:val="32"/>
        </w:rPr>
      </w:pPr>
    </w:p>
    <w:p w:rsidR="00071DA7" w:rsidRDefault="007F0DFF">
      <w:pPr>
        <w:jc w:val="center"/>
        <w:rPr>
          <w:b/>
          <w:sz w:val="32"/>
        </w:rPr>
      </w:pPr>
      <w:r w:rsidRPr="007F0DFF">
        <w:pict>
          <v:line id="_x0000_s1431" style="position:absolute;left:0;text-align:left;z-index:251633664;mso-position-horizontal-relative:margin" from="376.4pt,13.5pt" to="376.4pt,34.5pt" o:allowincell="f" strokecolor="white" strokeweight="6pt">
            <v:stroke startarrowlength="short" endarrow="block" endarrowlength="short"/>
            <w10:wrap anchorx="margin"/>
          </v:line>
        </w:pict>
      </w:r>
    </w:p>
    <w:p w:rsidR="00071DA7" w:rsidRDefault="00071DA7">
      <w:pPr>
        <w:jc w:val="center"/>
        <w:rPr>
          <w:b/>
          <w:sz w:val="32"/>
        </w:rPr>
      </w:pPr>
    </w:p>
    <w:p w:rsidR="00071DA7" w:rsidRDefault="007F0DFF">
      <w:pPr>
        <w:jc w:val="center"/>
        <w:rPr>
          <w:b/>
          <w:sz w:val="32"/>
        </w:rPr>
      </w:pPr>
      <w:r w:rsidRPr="007F0DFF">
        <w:pict>
          <v:line id="_x0000_s1446" style="position:absolute;left:0;text-align:left;z-index:251634688;mso-position-horizontal-relative:margin" from="379.35pt,17.85pt" to="379.35pt,38.85pt" o:allowincell="f" strokecolor="white" strokeweight="6pt">
            <v:stroke startarrowlength="short" endarrow="block" endarrowlength="short"/>
            <w10:wrap anchorx="margin"/>
          </v:line>
        </w:pict>
      </w:r>
      <w:r w:rsidRPr="007F0DFF">
        <w:pict>
          <v:line id="_x0000_s1482" style="position:absolute;left:0;text-align:left;rotation:-180;flip:y;z-index:251636736;mso-position-horizontal-relative:margin" from="244.35pt,8.85pt" to="244.4pt,30.45pt" o:allowincell="f" strokecolor="white" strokeweight="6pt">
            <v:stroke startarrowlength="short" endarrow="block" endarrowlength="short"/>
            <w10:wrap anchorx="margin"/>
          </v:line>
        </w:pict>
      </w:r>
      <w:r w:rsidRPr="007F0DFF">
        <w:pict>
          <v:line id="_x0000_s1455" style="position:absolute;left:0;text-align:left;z-index:251635712;mso-position-horizontal-relative:margin" from="100.35pt,17.85pt" to="100.35pt,38.85pt" o:allowincell="f" strokecolor="white" strokeweight="6pt">
            <v:stroke startarrowlength="short" endarrow="block" endarrowlength="short"/>
            <w10:wrap anchorx="margin"/>
          </v:line>
        </w:pict>
      </w:r>
    </w:p>
    <w:p w:rsidR="00071DA7" w:rsidRDefault="00071DA7">
      <w:pPr>
        <w:jc w:val="center"/>
        <w:rPr>
          <w:b/>
          <w:sz w:val="32"/>
        </w:rPr>
      </w:pPr>
    </w:p>
    <w:p w:rsidR="00071DA7" w:rsidRDefault="00071DA7">
      <w:pPr>
        <w:jc w:val="center"/>
        <w:rPr>
          <w:b/>
          <w:sz w:val="32"/>
        </w:rPr>
      </w:pPr>
    </w:p>
    <w:p w:rsidR="00071DA7" w:rsidRDefault="00071DA7">
      <w:pPr>
        <w:jc w:val="center"/>
        <w:rPr>
          <w:b/>
          <w:sz w:val="32"/>
        </w:rPr>
      </w:pPr>
    </w:p>
    <w:p w:rsidR="00071DA7" w:rsidRDefault="00071DA7">
      <w:pPr>
        <w:rPr>
          <w:b/>
          <w:sz w:val="28"/>
        </w:rPr>
      </w:pPr>
    </w:p>
    <w:p w:rsidR="00071DA7" w:rsidRDefault="00071DA7">
      <w:pPr>
        <w:jc w:val="center"/>
        <w:rPr>
          <w:b/>
          <w:sz w:val="28"/>
        </w:rPr>
      </w:pPr>
    </w:p>
    <w:p w:rsidR="00071DA7" w:rsidRDefault="00071DA7">
      <w:pPr>
        <w:jc w:val="center"/>
        <w:rPr>
          <w:b/>
          <w:sz w:val="28"/>
        </w:rPr>
      </w:pPr>
    </w:p>
    <w:p w:rsidR="00071DA7" w:rsidRDefault="00071DA7">
      <w:pPr>
        <w:jc w:val="center"/>
        <w:rPr>
          <w:b/>
          <w:sz w:val="28"/>
        </w:rPr>
      </w:pPr>
    </w:p>
    <w:p w:rsidR="00071DA7" w:rsidRDefault="00071DA7">
      <w:pPr>
        <w:jc w:val="center"/>
        <w:rPr>
          <w:b/>
          <w:sz w:val="28"/>
        </w:rPr>
      </w:pPr>
    </w:p>
    <w:p w:rsidR="00071DA7" w:rsidRDefault="00071DA7">
      <w:pPr>
        <w:jc w:val="center"/>
        <w:rPr>
          <w:b/>
          <w:sz w:val="28"/>
        </w:rPr>
      </w:pPr>
    </w:p>
    <w:p w:rsidR="00071DA7" w:rsidRDefault="00071DA7">
      <w:pPr>
        <w:jc w:val="center"/>
        <w:rPr>
          <w:b/>
          <w:sz w:val="28"/>
        </w:rPr>
      </w:pPr>
    </w:p>
    <w:p w:rsidR="00071DA7" w:rsidRDefault="00071DA7">
      <w:pPr>
        <w:jc w:val="center"/>
        <w:rPr>
          <w:b/>
          <w:sz w:val="28"/>
        </w:rPr>
      </w:pPr>
    </w:p>
    <w:p w:rsidR="00071DA7" w:rsidRDefault="00071DA7">
      <w:pPr>
        <w:jc w:val="center"/>
        <w:rPr>
          <w:b/>
          <w:sz w:val="28"/>
        </w:rPr>
      </w:pPr>
    </w:p>
    <w:p w:rsidR="00071DA7" w:rsidRDefault="00071DA7">
      <w:pPr>
        <w:jc w:val="center"/>
        <w:rPr>
          <w:b/>
          <w:sz w:val="28"/>
        </w:rPr>
      </w:pPr>
    </w:p>
    <w:p w:rsidR="00071DA7" w:rsidRDefault="00071DA7">
      <w:pPr>
        <w:jc w:val="center"/>
        <w:rPr>
          <w:b/>
          <w:sz w:val="28"/>
        </w:rPr>
      </w:pPr>
    </w:p>
    <w:p w:rsidR="00071DA7" w:rsidRDefault="00071DA7">
      <w:pPr>
        <w:jc w:val="center"/>
        <w:rPr>
          <w:b/>
          <w:sz w:val="28"/>
        </w:rPr>
      </w:pPr>
    </w:p>
    <w:p w:rsidR="00071DA7" w:rsidRDefault="00071DA7">
      <w:pPr>
        <w:jc w:val="center"/>
        <w:rPr>
          <w:b/>
          <w:sz w:val="28"/>
        </w:rPr>
      </w:pPr>
    </w:p>
    <w:p w:rsidR="00071DA7" w:rsidRDefault="00071DA7">
      <w:pPr>
        <w:jc w:val="center"/>
        <w:rPr>
          <w:b/>
          <w:sz w:val="28"/>
        </w:rPr>
      </w:pPr>
    </w:p>
    <w:p w:rsidR="00071DA7" w:rsidRDefault="00071DA7">
      <w:pPr>
        <w:rPr>
          <w:b/>
          <w:sz w:val="28"/>
        </w:rPr>
      </w:pPr>
    </w:p>
    <w:p w:rsidR="00A31059" w:rsidRDefault="00A31059">
      <w:pPr>
        <w:rPr>
          <w:b/>
          <w:sz w:val="28"/>
        </w:rPr>
      </w:pPr>
    </w:p>
    <w:p w:rsidR="00A31059" w:rsidRDefault="00A31059">
      <w:pPr>
        <w:rPr>
          <w:b/>
          <w:sz w:val="28"/>
        </w:rPr>
      </w:pPr>
    </w:p>
    <w:p w:rsidR="000B0EB8" w:rsidRDefault="000B0EB8">
      <w:pPr>
        <w:rPr>
          <w:b/>
          <w:sz w:val="24"/>
        </w:rPr>
      </w:pPr>
    </w:p>
    <w:p w:rsidR="00071DA7" w:rsidRDefault="00071DA7">
      <w:pPr>
        <w:rPr>
          <w:sz w:val="24"/>
        </w:rPr>
      </w:pPr>
      <w:r>
        <w:rPr>
          <w:b/>
          <w:sz w:val="24"/>
        </w:rPr>
        <w:t>Ústredie práce, sociálnych vecí a rodiny</w:t>
      </w:r>
    </w:p>
    <w:p w:rsidR="00071DA7" w:rsidRDefault="00071DA7">
      <w:pPr>
        <w:rPr>
          <w:sz w:val="24"/>
        </w:rPr>
      </w:pPr>
      <w:r>
        <w:rPr>
          <w:sz w:val="24"/>
        </w:rPr>
        <w:t xml:space="preserve">Odbor </w:t>
      </w:r>
      <w:r w:rsidR="00A31059">
        <w:rPr>
          <w:sz w:val="24"/>
        </w:rPr>
        <w:t>informatiky a štatistiky</w:t>
      </w:r>
    </w:p>
    <w:p w:rsidR="00071DA7" w:rsidRDefault="00071DA7">
      <w:pPr>
        <w:rPr>
          <w:sz w:val="24"/>
        </w:rPr>
      </w:pPr>
      <w:r>
        <w:rPr>
          <w:sz w:val="24"/>
        </w:rPr>
        <w:t>Špitálska 8</w:t>
      </w:r>
    </w:p>
    <w:p w:rsidR="00071DA7" w:rsidRDefault="00071DA7">
      <w:pPr>
        <w:rPr>
          <w:sz w:val="24"/>
        </w:rPr>
      </w:pPr>
      <w:r>
        <w:rPr>
          <w:sz w:val="24"/>
        </w:rPr>
        <w:t>812 67 Bratislava</w:t>
      </w:r>
    </w:p>
    <w:p w:rsidR="00071DA7" w:rsidRDefault="00071DA7">
      <w:pPr>
        <w:rPr>
          <w:sz w:val="24"/>
        </w:rPr>
      </w:pPr>
    </w:p>
    <w:p w:rsidR="00071DA7" w:rsidRDefault="007F0DFF">
      <w:pPr>
        <w:rPr>
          <w:sz w:val="24"/>
        </w:rPr>
      </w:pPr>
      <w:r>
        <w:rPr>
          <w:sz w:val="24"/>
        </w:rPr>
        <w:pict>
          <v:line id="_x0000_s1084" style="position:absolute;z-index:251632640;mso-position-horizontal-relative:margin" from="1.15pt,10pt" to="490.75pt,10.05pt" o:allowincell="f">
            <v:stroke startarrowlength="short" endarrowlength="short"/>
            <w10:wrap anchorx="margin"/>
          </v:line>
        </w:pict>
      </w:r>
    </w:p>
    <w:p w:rsidR="00071DA7" w:rsidRDefault="00071DA7">
      <w:pPr>
        <w:rPr>
          <w:sz w:val="24"/>
        </w:rPr>
      </w:pPr>
    </w:p>
    <w:p w:rsidR="00071DA7" w:rsidRPr="00061FFF" w:rsidRDefault="00071DA7">
      <w:pPr>
        <w:rPr>
          <w:b/>
          <w:sz w:val="28"/>
        </w:rPr>
      </w:pPr>
      <w:r>
        <w:rPr>
          <w:i/>
        </w:rPr>
        <w:t xml:space="preserve">V elektronickej podobe je publikácia k dispozícii na: </w:t>
      </w:r>
      <w:r w:rsidR="00061FFF">
        <w:rPr>
          <w:b/>
          <w:sz w:val="28"/>
        </w:rPr>
        <w:t xml:space="preserve">  </w:t>
      </w:r>
      <w:r>
        <w:rPr>
          <w:i/>
        </w:rPr>
        <w:t xml:space="preserve">WWW serveri. Adresa: </w:t>
      </w:r>
      <w:r>
        <w:rPr>
          <w:b/>
          <w:i/>
        </w:rPr>
        <w:t>www.upsvar.sk</w:t>
      </w:r>
    </w:p>
    <w:p w:rsidR="00071DA7" w:rsidRDefault="00071DA7">
      <w:pPr>
        <w:rPr>
          <w:b/>
          <w:sz w:val="24"/>
        </w:rPr>
      </w:pPr>
    </w:p>
    <w:p w:rsidR="00071DA7" w:rsidRDefault="00071DA7">
      <w:pPr>
        <w:rPr>
          <w:i/>
        </w:rPr>
      </w:pPr>
      <w:r>
        <w:rPr>
          <w:i/>
        </w:rPr>
        <w:t>Rozmnožovanie obsahu tejto publikácie, ako aj jednotlivých častí, v pôvodnej alebo upravenej podobe je možné len s písomným súhlasom Ústredia práce, sociálnych vecí a rodiny. Údaje, ktoré sú obsahom tejto publikácie je možné použiť len s uvedením zdroja.</w:t>
      </w:r>
    </w:p>
    <w:p w:rsidR="00071DA7" w:rsidRDefault="00071DA7">
      <w:pPr>
        <w:pStyle w:val="Nadpis5"/>
        <w:widowControl/>
        <w:jc w:val="left"/>
        <w:rPr>
          <w:rFonts w:ascii="Times New Roman" w:hAnsi="Times New Roman"/>
          <w:b w:val="0"/>
          <w:smallCaps w:val="0"/>
          <w:shadow w:val="0"/>
          <w:color w:val="auto"/>
          <w:sz w:val="20"/>
          <w:u w:val="none"/>
        </w:rPr>
      </w:pPr>
    </w:p>
    <w:p w:rsidR="00071DA7" w:rsidRDefault="00071DA7"/>
    <w:p w:rsidR="00071DA7" w:rsidRDefault="00071DA7">
      <w:pPr>
        <w:pStyle w:val="Nadpis5"/>
        <w:widowControl/>
        <w:rPr>
          <w:color w:val="auto"/>
        </w:rPr>
      </w:pPr>
    </w:p>
    <w:p w:rsidR="00071DA7" w:rsidRDefault="00071DA7">
      <w:pPr>
        <w:pStyle w:val="Nadpis5"/>
        <w:widowControl/>
        <w:rPr>
          <w:color w:val="auto"/>
        </w:rPr>
      </w:pPr>
    </w:p>
    <w:p w:rsidR="00FF010C" w:rsidRPr="00FF010C" w:rsidRDefault="00FF010C">
      <w:pPr>
        <w:pStyle w:val="Nadpis5"/>
        <w:widowControl/>
        <w:rPr>
          <w:color w:val="auto"/>
          <w:sz w:val="16"/>
          <w:szCs w:val="16"/>
        </w:rPr>
      </w:pPr>
    </w:p>
    <w:p w:rsidR="00071DA7" w:rsidRDefault="00071DA7">
      <w:pPr>
        <w:pStyle w:val="Nadpis5"/>
        <w:widowControl/>
        <w:rPr>
          <w:color w:val="auto"/>
        </w:rPr>
      </w:pPr>
      <w:r>
        <w:rPr>
          <w:color w:val="auto"/>
        </w:rPr>
        <w:t>O b s a h</w:t>
      </w:r>
    </w:p>
    <w:p w:rsidR="00071DA7" w:rsidRDefault="00071DA7"/>
    <w:p w:rsidR="00071DA7" w:rsidRDefault="00071DA7">
      <w:pPr>
        <w:pStyle w:val="Nadpis1"/>
        <w:widowControl/>
        <w:tabs>
          <w:tab w:val="clear" w:pos="-1701"/>
          <w:tab w:val="left" w:pos="567"/>
        </w:tabs>
        <w:ind w:left="567"/>
      </w:pPr>
      <w:r>
        <w:t>Vývoj ukazovateľov trhu práce k</w:t>
      </w:r>
      <w:r w:rsidR="0045381A">
        <w:t>u koncu sledovaného mesiaca 20</w:t>
      </w:r>
      <w:r w:rsidR="00FF010C">
        <w:t>1</w:t>
      </w:r>
      <w:r w:rsidR="0045381A">
        <w:t>0</w:t>
      </w:r>
    </w:p>
    <w:p w:rsidR="00071DA7" w:rsidRDefault="00071DA7">
      <w:pPr>
        <w:tabs>
          <w:tab w:val="left" w:pos="567"/>
          <w:tab w:val="left" w:pos="1134"/>
        </w:tabs>
        <w:spacing w:before="120"/>
        <w:ind w:left="567" w:hanging="284"/>
        <w:rPr>
          <w:rFonts w:ascii="Arial" w:hAnsi="Arial"/>
          <w:sz w:val="24"/>
        </w:rPr>
      </w:pPr>
      <w:r>
        <w:rPr>
          <w:rFonts w:ascii="Arial" w:hAnsi="Arial"/>
          <w:sz w:val="24"/>
        </w:rPr>
        <w:t>Metodické vysvetlenie kľúčových pojmov použitých v mesačnej štatistike</w:t>
      </w:r>
    </w:p>
    <w:p w:rsidR="00071DA7" w:rsidRDefault="00071DA7">
      <w:pPr>
        <w:tabs>
          <w:tab w:val="left" w:pos="567"/>
          <w:tab w:val="left" w:pos="1134"/>
        </w:tabs>
        <w:spacing w:before="120"/>
        <w:ind w:left="567" w:hanging="284"/>
        <w:rPr>
          <w:rFonts w:ascii="Arial" w:hAnsi="Arial"/>
          <w:b/>
          <w:sz w:val="24"/>
          <w:u w:val="single"/>
        </w:rPr>
      </w:pPr>
    </w:p>
    <w:p w:rsidR="00071DA7" w:rsidRDefault="00071DA7">
      <w:pPr>
        <w:tabs>
          <w:tab w:val="left" w:pos="567"/>
          <w:tab w:val="left" w:pos="1134"/>
        </w:tabs>
        <w:spacing w:before="120"/>
        <w:ind w:left="567" w:hanging="284"/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>Tabuľky</w:t>
      </w:r>
    </w:p>
    <w:p w:rsidR="00071DA7" w:rsidRDefault="00071DA7">
      <w:pPr>
        <w:tabs>
          <w:tab w:val="left" w:pos="567"/>
          <w:tab w:val="left" w:pos="1134"/>
        </w:tabs>
        <w:ind w:left="791"/>
        <w:rPr>
          <w:rFonts w:ascii="Arial" w:hAnsi="Arial"/>
        </w:rPr>
      </w:pPr>
    </w:p>
    <w:p w:rsidR="00FF010C" w:rsidRDefault="00FF010C" w:rsidP="00FF010C">
      <w:pPr>
        <w:tabs>
          <w:tab w:val="left" w:pos="2127"/>
        </w:tabs>
        <w:ind w:left="567"/>
        <w:rPr>
          <w:rFonts w:ascii="Arial" w:hAnsi="Arial"/>
        </w:rPr>
      </w:pPr>
      <w:r>
        <w:rPr>
          <w:rFonts w:ascii="Arial" w:hAnsi="Arial"/>
          <w:b/>
          <w:sz w:val="22"/>
        </w:rPr>
        <w:t>Tabuľka č.  1</w:t>
      </w:r>
      <w:r>
        <w:rPr>
          <w:rFonts w:ascii="Arial" w:hAnsi="Arial"/>
          <w:b/>
        </w:rPr>
        <w:tab/>
      </w:r>
      <w:r>
        <w:rPr>
          <w:rFonts w:ascii="Arial" w:hAnsi="Arial"/>
        </w:rPr>
        <w:t>Poradie regiónov podľa evidovanej miery nezamestnanosti*</w:t>
      </w:r>
    </w:p>
    <w:p w:rsidR="00FF010C" w:rsidRDefault="00FF010C" w:rsidP="00FF010C">
      <w:pPr>
        <w:tabs>
          <w:tab w:val="left" w:pos="2127"/>
        </w:tabs>
        <w:ind w:firstLine="567"/>
        <w:rPr>
          <w:rFonts w:ascii="Arial" w:hAnsi="Arial"/>
          <w:sz w:val="24"/>
        </w:rPr>
      </w:pPr>
      <w:r>
        <w:rPr>
          <w:rFonts w:ascii="Arial" w:hAnsi="Arial"/>
          <w:b/>
          <w:sz w:val="22"/>
        </w:rPr>
        <w:t>Tabuľka č.  2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</w:rPr>
        <w:t>Základné ukazovatele o trhu práce v SR</w:t>
      </w:r>
      <w:r>
        <w:rPr>
          <w:rFonts w:ascii="Arial" w:hAnsi="Arial"/>
        </w:rPr>
        <w:tab/>
      </w:r>
    </w:p>
    <w:p w:rsidR="00FF010C" w:rsidRDefault="00FF010C" w:rsidP="00FF010C">
      <w:pPr>
        <w:tabs>
          <w:tab w:val="left" w:pos="2127"/>
        </w:tabs>
        <w:ind w:left="567"/>
        <w:rPr>
          <w:rFonts w:ascii="Arial" w:hAnsi="Arial"/>
        </w:rPr>
      </w:pPr>
      <w:r>
        <w:rPr>
          <w:rFonts w:ascii="Arial" w:hAnsi="Arial"/>
          <w:b/>
          <w:sz w:val="22"/>
        </w:rPr>
        <w:t>Tabuľka č.  3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</w:rPr>
        <w:t>Základné ukazovatele o trhu práce podľa krajov SR</w:t>
      </w:r>
    </w:p>
    <w:p w:rsidR="00FF010C" w:rsidRDefault="00FF010C" w:rsidP="00FF010C">
      <w:pPr>
        <w:tabs>
          <w:tab w:val="left" w:pos="2127"/>
        </w:tabs>
        <w:ind w:left="567"/>
        <w:rPr>
          <w:rFonts w:ascii="Arial" w:hAnsi="Arial"/>
          <w:sz w:val="24"/>
        </w:rPr>
      </w:pPr>
      <w:r>
        <w:rPr>
          <w:rFonts w:ascii="Arial" w:hAnsi="Arial"/>
          <w:b/>
          <w:sz w:val="22"/>
        </w:rPr>
        <w:t>Tabuľka č.  4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</w:rPr>
        <w:t>Miera evidovanej nezamestnanosti v regiónoch SR</w:t>
      </w:r>
    </w:p>
    <w:p w:rsidR="00FF010C" w:rsidRDefault="00FF010C" w:rsidP="00FF010C">
      <w:pPr>
        <w:ind w:left="567"/>
        <w:rPr>
          <w:rFonts w:ascii="Arial" w:hAnsi="Arial"/>
          <w:sz w:val="24"/>
        </w:rPr>
      </w:pPr>
      <w:r>
        <w:rPr>
          <w:rFonts w:ascii="Arial" w:hAnsi="Arial"/>
          <w:b/>
          <w:sz w:val="22"/>
        </w:rPr>
        <w:t>Tabuľka č.  5</w:t>
      </w:r>
      <w:r>
        <w:rPr>
          <w:rFonts w:ascii="Arial" w:hAnsi="Arial"/>
          <w:sz w:val="24"/>
        </w:rPr>
        <w:tab/>
      </w:r>
      <w:r>
        <w:rPr>
          <w:rFonts w:ascii="Arial" w:hAnsi="Arial"/>
        </w:rPr>
        <w:t>Základné ukazovatele o UoZ podľa regiónov SR</w:t>
      </w:r>
    </w:p>
    <w:p w:rsidR="00FF010C" w:rsidRPr="00FF010C" w:rsidRDefault="00FF010C" w:rsidP="00FF010C">
      <w:pPr>
        <w:ind w:left="567"/>
        <w:rPr>
          <w:rFonts w:ascii="Arial" w:hAnsi="Arial"/>
          <w:b/>
          <w:sz w:val="24"/>
        </w:rPr>
      </w:pPr>
      <w:r>
        <w:rPr>
          <w:rFonts w:ascii="Arial" w:hAnsi="Arial"/>
          <w:b/>
          <w:sz w:val="22"/>
        </w:rPr>
        <w:t>Tabuľka č.  6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</w:rPr>
        <w:t>Štruktúra UoZ vzhľadom k dobe evidencie podľa regiónov SR</w:t>
      </w:r>
    </w:p>
    <w:p w:rsidR="00FF010C" w:rsidRDefault="00FF010C" w:rsidP="00FF010C">
      <w:pPr>
        <w:ind w:left="567"/>
        <w:rPr>
          <w:rFonts w:ascii="Arial" w:hAnsi="Arial"/>
        </w:rPr>
      </w:pPr>
      <w:r>
        <w:rPr>
          <w:rFonts w:ascii="Arial" w:hAnsi="Arial"/>
          <w:b/>
          <w:sz w:val="22"/>
        </w:rPr>
        <w:t>Tabuľka č.  7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</w:rPr>
        <w:t>Voľné pracovné miesta podľa regiónov SR</w:t>
      </w:r>
    </w:p>
    <w:p w:rsidR="00FF010C" w:rsidRPr="00737F46" w:rsidRDefault="00FF010C" w:rsidP="00FF010C">
      <w:pPr>
        <w:ind w:left="567"/>
        <w:rPr>
          <w:rFonts w:ascii="Arial" w:hAnsi="Arial"/>
        </w:rPr>
      </w:pPr>
      <w:r>
        <w:rPr>
          <w:rFonts w:ascii="Arial" w:hAnsi="Arial"/>
          <w:b/>
          <w:sz w:val="22"/>
        </w:rPr>
        <w:t>Tabuľka č.  8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</w:rPr>
        <w:t>Miera evidovanej nezamestnanosti v regiónoch SR – ženy</w:t>
      </w:r>
    </w:p>
    <w:p w:rsidR="00FF010C" w:rsidRDefault="00FF010C" w:rsidP="00FF010C">
      <w:pPr>
        <w:ind w:left="567"/>
        <w:rPr>
          <w:rFonts w:ascii="Arial" w:hAnsi="Arial"/>
          <w:sz w:val="24"/>
        </w:rPr>
      </w:pPr>
      <w:r>
        <w:rPr>
          <w:rFonts w:ascii="Arial" w:hAnsi="Arial"/>
          <w:b/>
          <w:sz w:val="22"/>
        </w:rPr>
        <w:t>Tabuľka č.  9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</w:rPr>
        <w:t>Štruktúra UoZ vzhľadom k veku v regiónoch SR</w:t>
      </w:r>
    </w:p>
    <w:p w:rsidR="00FF010C" w:rsidRPr="00FF010C" w:rsidRDefault="00FF010C" w:rsidP="00FF010C">
      <w:pPr>
        <w:ind w:left="2127" w:hanging="1560"/>
        <w:rPr>
          <w:rFonts w:ascii="Arial" w:hAnsi="Arial"/>
          <w:sz w:val="24"/>
        </w:rPr>
      </w:pPr>
      <w:r>
        <w:rPr>
          <w:rFonts w:ascii="Arial" w:hAnsi="Arial"/>
          <w:b/>
          <w:sz w:val="22"/>
        </w:rPr>
        <w:t>Tabuľka č. 10</w:t>
      </w:r>
      <w:r>
        <w:rPr>
          <w:rFonts w:ascii="Arial" w:hAnsi="Arial"/>
          <w:sz w:val="24"/>
        </w:rPr>
        <w:tab/>
      </w:r>
      <w:r>
        <w:rPr>
          <w:rFonts w:ascii="Arial" w:hAnsi="Arial"/>
        </w:rPr>
        <w:t xml:space="preserve">Poradie regiónov podľa evidovanej miery nezamestnanosti* </w:t>
      </w:r>
      <w:r w:rsidRPr="004F3717">
        <w:rPr>
          <w:rFonts w:ascii="Arial" w:hAnsi="Arial"/>
        </w:rPr>
        <w:t>(v zmysle zákona č. 453/2003 Z. z. o orgánoch štátnej správy)</w:t>
      </w:r>
    </w:p>
    <w:p w:rsidR="00FF010C" w:rsidRDefault="00FF010C" w:rsidP="00FF010C">
      <w:pPr>
        <w:ind w:left="2127" w:hanging="1560"/>
        <w:rPr>
          <w:rFonts w:ascii="Arial" w:hAnsi="Arial"/>
        </w:rPr>
      </w:pPr>
      <w:r>
        <w:rPr>
          <w:rFonts w:ascii="Arial" w:hAnsi="Arial"/>
          <w:b/>
          <w:sz w:val="22"/>
        </w:rPr>
        <w:t>Tabuľka č. 11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</w:rPr>
        <w:t xml:space="preserve">Miera evidovanej nezamestnanosti v regiónoch SR </w:t>
      </w:r>
      <w:r w:rsidRPr="004F3717">
        <w:rPr>
          <w:rFonts w:ascii="Arial" w:hAnsi="Arial"/>
        </w:rPr>
        <w:t>(v zmysle zákona č. 453/2003 Z. z. o</w:t>
      </w:r>
      <w:r>
        <w:rPr>
          <w:rFonts w:ascii="Arial" w:hAnsi="Arial"/>
        </w:rPr>
        <w:t> </w:t>
      </w:r>
      <w:r w:rsidRPr="004F3717">
        <w:rPr>
          <w:rFonts w:ascii="Arial" w:hAnsi="Arial"/>
        </w:rPr>
        <w:t>orgánoch štátnej správy)</w:t>
      </w:r>
    </w:p>
    <w:p w:rsidR="00FF010C" w:rsidRDefault="00FF010C" w:rsidP="00FF010C">
      <w:pPr>
        <w:ind w:left="2127" w:hanging="1560"/>
        <w:rPr>
          <w:rFonts w:ascii="Arial" w:hAnsi="Arial"/>
        </w:rPr>
      </w:pPr>
      <w:r>
        <w:rPr>
          <w:rFonts w:ascii="Arial" w:hAnsi="Arial"/>
          <w:b/>
          <w:sz w:val="22"/>
        </w:rPr>
        <w:t>Tabuľka č. 12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</w:rPr>
        <w:t xml:space="preserve">Základné ukazovatele o UoZ podľa regiónov SR </w:t>
      </w:r>
      <w:r w:rsidRPr="004F3717">
        <w:rPr>
          <w:rFonts w:ascii="Arial" w:hAnsi="Arial"/>
        </w:rPr>
        <w:t>(v zm</w:t>
      </w:r>
      <w:r>
        <w:rPr>
          <w:rFonts w:ascii="Arial" w:hAnsi="Arial"/>
        </w:rPr>
        <w:t>ysle zákona č. 453/2003 Z. z. o </w:t>
      </w:r>
      <w:r w:rsidRPr="004F3717">
        <w:rPr>
          <w:rFonts w:ascii="Arial" w:hAnsi="Arial"/>
        </w:rPr>
        <w:t>orgánoch štátnej správy)</w:t>
      </w:r>
    </w:p>
    <w:p w:rsidR="00FF010C" w:rsidRDefault="00FF010C" w:rsidP="00FF010C">
      <w:pPr>
        <w:ind w:left="2127" w:hanging="1560"/>
        <w:rPr>
          <w:rFonts w:ascii="Arial" w:hAnsi="Arial"/>
        </w:rPr>
      </w:pPr>
      <w:r>
        <w:rPr>
          <w:rFonts w:ascii="Arial" w:hAnsi="Arial"/>
          <w:b/>
          <w:sz w:val="22"/>
        </w:rPr>
        <w:t>Tabuľka č. 13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</w:rPr>
        <w:t xml:space="preserve">Štruktúra UoZ vzhľadom k dobe evidencie podľa regiónov SR </w:t>
      </w:r>
      <w:r w:rsidRPr="004F3717">
        <w:rPr>
          <w:rFonts w:ascii="Arial" w:hAnsi="Arial"/>
        </w:rPr>
        <w:t>(v zmysl</w:t>
      </w:r>
      <w:r>
        <w:rPr>
          <w:rFonts w:ascii="Arial" w:hAnsi="Arial"/>
        </w:rPr>
        <w:t>e zákona č. </w:t>
      </w:r>
      <w:r w:rsidRPr="004F3717">
        <w:rPr>
          <w:rFonts w:ascii="Arial" w:hAnsi="Arial"/>
        </w:rPr>
        <w:t>453/2003 Z. z. o orgánoch štátnej správy)</w:t>
      </w:r>
    </w:p>
    <w:p w:rsidR="00FF010C" w:rsidRDefault="00FF010C" w:rsidP="00FF010C">
      <w:pPr>
        <w:ind w:left="2127" w:hanging="1560"/>
        <w:rPr>
          <w:rFonts w:ascii="Arial" w:hAnsi="Arial"/>
        </w:rPr>
      </w:pPr>
      <w:r>
        <w:rPr>
          <w:rFonts w:ascii="Arial" w:hAnsi="Arial"/>
          <w:b/>
          <w:sz w:val="22"/>
        </w:rPr>
        <w:t>Tabuľka č. 14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</w:rPr>
        <w:t xml:space="preserve">Voľné pracovné miesta podľa regiónov SR </w:t>
      </w:r>
      <w:r w:rsidRPr="004F3717">
        <w:rPr>
          <w:rFonts w:ascii="Arial" w:hAnsi="Arial"/>
        </w:rPr>
        <w:t>(v zm</w:t>
      </w:r>
      <w:r>
        <w:rPr>
          <w:rFonts w:ascii="Arial" w:hAnsi="Arial"/>
        </w:rPr>
        <w:t>ysle zákona č. 453/2003 Z. z. o </w:t>
      </w:r>
      <w:r w:rsidRPr="004F3717">
        <w:rPr>
          <w:rFonts w:ascii="Arial" w:hAnsi="Arial"/>
        </w:rPr>
        <w:t>orgánoch štátnej správy)</w:t>
      </w:r>
    </w:p>
    <w:p w:rsidR="00FF010C" w:rsidRDefault="00FF010C" w:rsidP="00FF010C">
      <w:pPr>
        <w:tabs>
          <w:tab w:val="left" w:pos="2127"/>
        </w:tabs>
        <w:ind w:left="2127" w:hanging="1560"/>
        <w:rPr>
          <w:rFonts w:ascii="Arial" w:hAnsi="Arial"/>
        </w:rPr>
      </w:pPr>
      <w:r>
        <w:rPr>
          <w:rFonts w:ascii="Arial" w:hAnsi="Arial"/>
          <w:b/>
          <w:sz w:val="22"/>
        </w:rPr>
        <w:t>Tabuľka č. 15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</w:rPr>
        <w:t xml:space="preserve">Miera evidovanej nezamestnanosti v regiónoch SR – ženy </w:t>
      </w:r>
      <w:r w:rsidRPr="004F3717">
        <w:rPr>
          <w:rFonts w:ascii="Arial" w:hAnsi="Arial"/>
        </w:rPr>
        <w:t>(v zmysle zákona č. 453/2003 Z.</w:t>
      </w:r>
      <w:r>
        <w:rPr>
          <w:rFonts w:ascii="Arial" w:hAnsi="Arial"/>
        </w:rPr>
        <w:t> </w:t>
      </w:r>
      <w:r w:rsidRPr="004F3717">
        <w:rPr>
          <w:rFonts w:ascii="Arial" w:hAnsi="Arial"/>
        </w:rPr>
        <w:t>z. o orgánoch štátnej správy)</w:t>
      </w:r>
    </w:p>
    <w:p w:rsidR="00FF010C" w:rsidRDefault="00FF010C" w:rsidP="00FF010C">
      <w:pPr>
        <w:ind w:left="2127" w:hanging="1560"/>
        <w:rPr>
          <w:rFonts w:ascii="Arial" w:hAnsi="Arial"/>
        </w:rPr>
      </w:pPr>
      <w:r>
        <w:rPr>
          <w:rFonts w:ascii="Arial" w:hAnsi="Arial"/>
          <w:b/>
          <w:sz w:val="22"/>
        </w:rPr>
        <w:t>Tabuľka č. 16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</w:rPr>
        <w:t xml:space="preserve">Štruktúra UoZ vzhľadom k veku v regiónoch SR </w:t>
      </w:r>
      <w:r w:rsidRPr="004F3717">
        <w:rPr>
          <w:rFonts w:ascii="Arial" w:hAnsi="Arial"/>
        </w:rPr>
        <w:t>(v zmysle zákona č. 453/2003 Z. z. o</w:t>
      </w:r>
      <w:r>
        <w:rPr>
          <w:rFonts w:ascii="Arial" w:hAnsi="Arial"/>
        </w:rPr>
        <w:t> </w:t>
      </w:r>
      <w:r w:rsidRPr="004F3717">
        <w:rPr>
          <w:rFonts w:ascii="Arial" w:hAnsi="Arial"/>
        </w:rPr>
        <w:t>orgánoch štátnej správy)</w:t>
      </w:r>
    </w:p>
    <w:p w:rsidR="001E6533" w:rsidRDefault="001E6533" w:rsidP="00AC71D7">
      <w:pPr>
        <w:tabs>
          <w:tab w:val="left" w:pos="2268"/>
          <w:tab w:val="left" w:pos="2552"/>
        </w:tabs>
        <w:spacing w:before="120"/>
        <w:ind w:left="2552" w:hanging="1701"/>
        <w:rPr>
          <w:rFonts w:ascii="Arial" w:hAnsi="Arial"/>
          <w:sz w:val="22"/>
        </w:rPr>
      </w:pPr>
    </w:p>
    <w:p w:rsidR="00071DA7" w:rsidRDefault="00071DA7"/>
    <w:p w:rsidR="00071DA7" w:rsidRDefault="00071DA7">
      <w:pPr>
        <w:pStyle w:val="Nadpis3"/>
        <w:widowControl/>
        <w:ind w:left="0"/>
        <w:rPr>
          <w:b/>
          <w:u w:val="single"/>
        </w:rPr>
      </w:pPr>
      <w:r>
        <w:rPr>
          <w:b/>
        </w:rPr>
        <w:tab/>
      </w:r>
      <w:r>
        <w:rPr>
          <w:b/>
          <w:u w:val="single"/>
        </w:rPr>
        <w:t>Grafy</w:t>
      </w:r>
    </w:p>
    <w:p w:rsidR="00071DA7" w:rsidRDefault="007F0DFF">
      <w:pPr>
        <w:tabs>
          <w:tab w:val="left" w:pos="567"/>
          <w:tab w:val="left" w:pos="1134"/>
        </w:tabs>
        <w:ind w:left="565" w:firstLine="113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fldChar w:fldCharType="begin"/>
      </w:r>
      <w:r w:rsidR="00071DA7">
        <w:rPr>
          <w:rFonts w:ascii="Arial" w:hAnsi="Arial"/>
          <w:b/>
          <w:sz w:val="22"/>
        </w:rPr>
        <w:instrText>SYMBOL 196 \f "Wingdings" \s 11</w:instrText>
      </w:r>
      <w:r>
        <w:rPr>
          <w:rFonts w:ascii="Arial" w:hAnsi="Arial"/>
          <w:b/>
          <w:sz w:val="22"/>
        </w:rPr>
        <w:fldChar w:fldCharType="separate"/>
      </w:r>
      <w:r w:rsidR="00071DA7">
        <w:rPr>
          <w:rFonts w:ascii="Wingdings" w:hAnsi="Wingdings"/>
          <w:b/>
          <w:sz w:val="22"/>
        </w:rPr>
        <w:t>Ä</w:t>
      </w:r>
      <w:r>
        <w:rPr>
          <w:rFonts w:ascii="Arial" w:hAnsi="Arial"/>
          <w:b/>
          <w:sz w:val="22"/>
        </w:rPr>
        <w:fldChar w:fldCharType="end"/>
      </w:r>
    </w:p>
    <w:p w:rsidR="00071DA7" w:rsidRDefault="00AC71D7" w:rsidP="00AC71D7">
      <w:pPr>
        <w:tabs>
          <w:tab w:val="left" w:pos="567"/>
          <w:tab w:val="left" w:pos="993"/>
          <w:tab w:val="left" w:pos="1843"/>
          <w:tab w:val="left" w:pos="2127"/>
        </w:tabs>
        <w:spacing w:line="360" w:lineRule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  <w:t>Graf č. </w:t>
      </w:r>
      <w:r w:rsidR="00071DA7">
        <w:rPr>
          <w:rFonts w:ascii="Arial" w:hAnsi="Arial"/>
          <w:b/>
          <w:sz w:val="22"/>
        </w:rPr>
        <w:t>1</w:t>
      </w:r>
      <w:r>
        <w:rPr>
          <w:rFonts w:ascii="Arial" w:hAnsi="Arial"/>
          <w:b/>
          <w:sz w:val="22"/>
        </w:rPr>
        <w:tab/>
      </w:r>
      <w:r w:rsidR="00071DA7">
        <w:rPr>
          <w:rFonts w:ascii="Arial" w:hAnsi="Arial"/>
          <w:b/>
          <w:sz w:val="22"/>
        </w:rPr>
        <w:sym w:font="Wingdings" w:char="F0D8"/>
      </w:r>
      <w:r>
        <w:rPr>
          <w:rFonts w:ascii="Arial" w:hAnsi="Arial"/>
          <w:b/>
          <w:sz w:val="22"/>
        </w:rPr>
        <w:tab/>
      </w:r>
      <w:r w:rsidR="00071DA7">
        <w:rPr>
          <w:rFonts w:ascii="Arial" w:hAnsi="Arial"/>
          <w:sz w:val="22"/>
        </w:rPr>
        <w:t>Vývoj počtov uchádzačov o zamestnanie (stav ku koncu mesiaca)</w:t>
      </w:r>
    </w:p>
    <w:p w:rsidR="00071DA7" w:rsidRDefault="00AC71D7" w:rsidP="00AC71D7">
      <w:pPr>
        <w:tabs>
          <w:tab w:val="left" w:pos="567"/>
          <w:tab w:val="left" w:pos="1843"/>
          <w:tab w:val="left" w:pos="2127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  <w:t>Graf č. </w:t>
      </w:r>
      <w:r w:rsidR="00071DA7">
        <w:rPr>
          <w:rFonts w:ascii="Arial" w:hAnsi="Arial"/>
          <w:b/>
          <w:sz w:val="22"/>
        </w:rPr>
        <w:t>2</w:t>
      </w:r>
      <w:r w:rsidR="00071DA7">
        <w:rPr>
          <w:b/>
          <w:sz w:val="22"/>
        </w:rPr>
        <w:tab/>
      </w:r>
      <w:r w:rsidR="00071DA7">
        <w:rPr>
          <w:b/>
          <w:sz w:val="22"/>
        </w:rPr>
        <w:sym w:font="Wingdings" w:char="F0D8"/>
      </w:r>
      <w:r>
        <w:rPr>
          <w:b/>
          <w:sz w:val="22"/>
        </w:rPr>
        <w:tab/>
      </w:r>
      <w:r w:rsidR="00071DA7">
        <w:rPr>
          <w:rFonts w:ascii="Arial" w:hAnsi="Arial"/>
          <w:sz w:val="22"/>
        </w:rPr>
        <w:t xml:space="preserve">Vývoj miery evidovanej nezamestnanosti </w:t>
      </w:r>
      <w:r w:rsidR="00071DA7">
        <w:rPr>
          <w:rFonts w:ascii="Arial" w:hAnsi="Arial"/>
          <w:sz w:val="22"/>
        </w:rPr>
        <w:tab/>
      </w:r>
      <w:r w:rsidR="00071DA7">
        <w:rPr>
          <w:rFonts w:ascii="Arial" w:hAnsi="Arial"/>
          <w:sz w:val="22"/>
        </w:rPr>
        <w:tab/>
      </w:r>
    </w:p>
    <w:p w:rsidR="00071DA7" w:rsidRDefault="00071DA7" w:rsidP="00AC71D7">
      <w:pPr>
        <w:tabs>
          <w:tab w:val="left" w:pos="567"/>
          <w:tab w:val="left" w:pos="1134"/>
          <w:tab w:val="left" w:pos="1843"/>
          <w:tab w:val="left" w:pos="2127"/>
        </w:tabs>
        <w:spacing w:line="360" w:lineRule="auto"/>
        <w:ind w:left="993" w:hanging="993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AC71D7">
        <w:rPr>
          <w:rFonts w:ascii="Arial" w:hAnsi="Arial"/>
          <w:b/>
          <w:sz w:val="22"/>
        </w:rPr>
        <w:t>Graf č. </w:t>
      </w:r>
      <w:r>
        <w:rPr>
          <w:rFonts w:ascii="Arial" w:hAnsi="Arial"/>
          <w:b/>
          <w:sz w:val="22"/>
        </w:rPr>
        <w:t>3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sym w:font="Wingdings" w:char="F0D8"/>
      </w:r>
      <w:r w:rsidR="00AC71D7"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 xml:space="preserve">Štruktúra UoZ absolventov škôl podľa druhu škôl (stav ku koncu 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>mesiaca)</w:t>
      </w:r>
    </w:p>
    <w:p w:rsidR="00071DA7" w:rsidRDefault="00AC71D7" w:rsidP="00AC71D7">
      <w:pPr>
        <w:tabs>
          <w:tab w:val="left" w:pos="567"/>
          <w:tab w:val="left" w:pos="1843"/>
          <w:tab w:val="left" w:pos="2127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  <w:t>Graf č. </w:t>
      </w:r>
      <w:r w:rsidR="00071DA7">
        <w:rPr>
          <w:rFonts w:ascii="Arial" w:hAnsi="Arial"/>
          <w:b/>
          <w:sz w:val="22"/>
        </w:rPr>
        <w:t>4</w:t>
      </w:r>
      <w:r w:rsidR="00071DA7">
        <w:rPr>
          <w:rFonts w:ascii="Arial" w:hAnsi="Arial"/>
          <w:b/>
          <w:sz w:val="22"/>
        </w:rPr>
        <w:tab/>
      </w:r>
      <w:r w:rsidR="00071DA7">
        <w:rPr>
          <w:rFonts w:ascii="Arial" w:hAnsi="Arial"/>
          <w:b/>
          <w:sz w:val="22"/>
        </w:rPr>
        <w:sym w:font="Wingdings" w:char="F0D8"/>
      </w:r>
      <w:r>
        <w:rPr>
          <w:rFonts w:ascii="Arial" w:hAnsi="Arial"/>
          <w:b/>
          <w:sz w:val="22"/>
        </w:rPr>
        <w:tab/>
      </w:r>
      <w:r w:rsidR="00071DA7">
        <w:rPr>
          <w:rFonts w:ascii="Arial" w:hAnsi="Arial"/>
          <w:sz w:val="22"/>
        </w:rPr>
        <w:t>Vývoj počtov uchádzačov o zamestnanie podľa krajov (stav ku koncu mesiaca)</w:t>
      </w:r>
    </w:p>
    <w:p w:rsidR="00071DA7" w:rsidRDefault="00AC71D7" w:rsidP="00AC71D7">
      <w:pPr>
        <w:tabs>
          <w:tab w:val="left" w:pos="567"/>
          <w:tab w:val="left" w:pos="1843"/>
          <w:tab w:val="left" w:pos="2127"/>
          <w:tab w:val="left" w:pos="2410"/>
        </w:tabs>
        <w:spacing w:line="360" w:lineRule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  <w:t>Graf č. </w:t>
      </w:r>
      <w:r w:rsidR="00071DA7">
        <w:rPr>
          <w:rFonts w:ascii="Arial" w:hAnsi="Arial"/>
          <w:b/>
          <w:sz w:val="22"/>
        </w:rPr>
        <w:t>5</w:t>
      </w:r>
      <w:r w:rsidR="00071DA7">
        <w:rPr>
          <w:rFonts w:ascii="Arial" w:hAnsi="Arial"/>
          <w:b/>
          <w:sz w:val="22"/>
        </w:rPr>
        <w:tab/>
      </w:r>
      <w:r w:rsidR="00071DA7">
        <w:rPr>
          <w:rFonts w:ascii="Arial" w:hAnsi="Arial"/>
          <w:b/>
          <w:sz w:val="22"/>
        </w:rPr>
        <w:sym w:font="Wingdings" w:char="F0D8"/>
      </w:r>
      <w:r>
        <w:rPr>
          <w:rFonts w:ascii="Arial" w:hAnsi="Arial"/>
          <w:b/>
          <w:sz w:val="22"/>
        </w:rPr>
        <w:tab/>
      </w:r>
      <w:r w:rsidR="00071DA7">
        <w:rPr>
          <w:rFonts w:ascii="Arial" w:hAnsi="Arial"/>
          <w:sz w:val="22"/>
        </w:rPr>
        <w:t>Ročný prítok uchádzačov o zamestnanie</w:t>
      </w:r>
    </w:p>
    <w:p w:rsidR="00071DA7" w:rsidRDefault="00AC71D7" w:rsidP="00AC71D7">
      <w:pPr>
        <w:tabs>
          <w:tab w:val="left" w:pos="567"/>
          <w:tab w:val="left" w:pos="1843"/>
          <w:tab w:val="left" w:pos="2127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  <w:t>Graf č. </w:t>
      </w:r>
      <w:r w:rsidR="00071DA7">
        <w:rPr>
          <w:rFonts w:ascii="Arial" w:hAnsi="Arial"/>
          <w:b/>
          <w:sz w:val="22"/>
        </w:rPr>
        <w:t>6</w:t>
      </w:r>
      <w:r w:rsidR="00071DA7">
        <w:rPr>
          <w:rFonts w:ascii="Arial" w:hAnsi="Arial"/>
          <w:b/>
          <w:sz w:val="22"/>
        </w:rPr>
        <w:tab/>
      </w:r>
      <w:r w:rsidR="00071DA7">
        <w:rPr>
          <w:rFonts w:ascii="Arial" w:hAnsi="Arial"/>
          <w:b/>
          <w:sz w:val="22"/>
        </w:rPr>
        <w:sym w:font="Wingdings" w:char="F0D8"/>
      </w:r>
      <w:r>
        <w:rPr>
          <w:rFonts w:ascii="Arial" w:hAnsi="Arial"/>
          <w:b/>
          <w:sz w:val="22"/>
        </w:rPr>
        <w:tab/>
      </w:r>
      <w:r w:rsidR="00071DA7">
        <w:rPr>
          <w:rFonts w:ascii="Arial" w:hAnsi="Arial"/>
          <w:sz w:val="22"/>
        </w:rPr>
        <w:t>Ročný odtok uchádzačov o zamestnanie</w:t>
      </w:r>
    </w:p>
    <w:p w:rsidR="003955CC" w:rsidRDefault="003955CC">
      <w:pPr>
        <w:tabs>
          <w:tab w:val="left" w:pos="567"/>
          <w:tab w:val="left" w:pos="1134"/>
        </w:tabs>
        <w:ind w:left="567"/>
        <w:rPr>
          <w:rFonts w:ascii="Arial" w:hAnsi="Arial"/>
          <w:b/>
          <w:sz w:val="24"/>
          <w:u w:val="single"/>
        </w:rPr>
      </w:pPr>
    </w:p>
    <w:p w:rsidR="00AC71D7" w:rsidRDefault="00AC71D7">
      <w:pPr>
        <w:tabs>
          <w:tab w:val="left" w:pos="567"/>
          <w:tab w:val="left" w:pos="1134"/>
        </w:tabs>
        <w:ind w:left="567"/>
        <w:rPr>
          <w:rFonts w:ascii="Arial" w:hAnsi="Arial"/>
          <w:b/>
          <w:sz w:val="24"/>
          <w:u w:val="single"/>
        </w:rPr>
      </w:pPr>
    </w:p>
    <w:p w:rsidR="00071DA7" w:rsidRDefault="00071DA7">
      <w:pPr>
        <w:tabs>
          <w:tab w:val="left" w:pos="567"/>
          <w:tab w:val="left" w:pos="1134"/>
        </w:tabs>
        <w:ind w:left="567"/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>Mapa</w:t>
      </w:r>
    </w:p>
    <w:p w:rsidR="00071DA7" w:rsidRDefault="00071DA7">
      <w:pPr>
        <w:tabs>
          <w:tab w:val="left" w:pos="567"/>
          <w:tab w:val="left" w:pos="1134"/>
        </w:tabs>
        <w:ind w:left="565" w:firstLine="113"/>
        <w:rPr>
          <w:rFonts w:ascii="Arial" w:hAnsi="Arial"/>
          <w:b/>
          <w:sz w:val="22"/>
        </w:rPr>
      </w:pPr>
    </w:p>
    <w:p w:rsidR="00071DA7" w:rsidRDefault="00071DA7">
      <w:pPr>
        <w:tabs>
          <w:tab w:val="left" w:pos="567"/>
          <w:tab w:val="left" w:pos="1134"/>
        </w:tabs>
        <w:ind w:left="565" w:firstLine="113"/>
        <w:rPr>
          <w:rFonts w:ascii="Arial" w:hAnsi="Arial"/>
          <w:sz w:val="22"/>
        </w:rPr>
      </w:pPr>
      <w:r>
        <w:rPr>
          <w:rFonts w:ascii="Arial" w:hAnsi="Arial"/>
          <w:sz w:val="22"/>
        </w:rPr>
        <w:t>Miera evidovanej n</w:t>
      </w:r>
      <w:r w:rsidR="00212C6E">
        <w:rPr>
          <w:rFonts w:ascii="Arial" w:hAnsi="Arial"/>
          <w:sz w:val="22"/>
        </w:rPr>
        <w:t xml:space="preserve">ezamestnanosti v okresoch </w:t>
      </w:r>
      <w:r w:rsidR="00B301DE">
        <w:rPr>
          <w:rFonts w:ascii="Arial" w:hAnsi="Arial"/>
          <w:sz w:val="22"/>
        </w:rPr>
        <w:t>SR k </w:t>
      </w:r>
      <w:r w:rsidR="0094000C">
        <w:rPr>
          <w:rFonts w:ascii="Arial" w:hAnsi="Arial"/>
          <w:sz w:val="22"/>
        </w:rPr>
        <w:t>3</w:t>
      </w:r>
      <w:r w:rsidR="00B01199">
        <w:rPr>
          <w:rFonts w:ascii="Arial" w:hAnsi="Arial"/>
          <w:sz w:val="22"/>
        </w:rPr>
        <w:t>0</w:t>
      </w:r>
      <w:r>
        <w:rPr>
          <w:rFonts w:ascii="Arial" w:hAnsi="Arial"/>
          <w:sz w:val="22"/>
        </w:rPr>
        <w:t>.</w:t>
      </w:r>
      <w:r w:rsidR="00C22B7A">
        <w:rPr>
          <w:rFonts w:ascii="Arial" w:hAnsi="Arial"/>
          <w:sz w:val="22"/>
        </w:rPr>
        <w:t> </w:t>
      </w:r>
      <w:r w:rsidR="00B01199">
        <w:rPr>
          <w:rFonts w:ascii="Arial" w:hAnsi="Arial"/>
          <w:sz w:val="22"/>
        </w:rPr>
        <w:t>4</w:t>
      </w:r>
      <w:r w:rsidR="00371081">
        <w:rPr>
          <w:rFonts w:ascii="Arial" w:hAnsi="Arial"/>
          <w:sz w:val="22"/>
        </w:rPr>
        <w:t>.</w:t>
      </w:r>
      <w:r w:rsidR="00C22B7A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>20</w:t>
      </w:r>
      <w:r w:rsidR="00C855CD">
        <w:rPr>
          <w:rFonts w:ascii="Arial" w:hAnsi="Arial"/>
          <w:sz w:val="22"/>
        </w:rPr>
        <w:t>1</w:t>
      </w:r>
      <w:r>
        <w:rPr>
          <w:rFonts w:ascii="Arial" w:hAnsi="Arial"/>
          <w:sz w:val="22"/>
        </w:rPr>
        <w:t>0</w:t>
      </w:r>
    </w:p>
    <w:p w:rsidR="00071DA7" w:rsidRDefault="00071DA7">
      <w:pPr>
        <w:ind w:firstLine="565"/>
        <w:rPr>
          <w:b/>
          <w:sz w:val="22"/>
          <w:u w:val="single"/>
        </w:rPr>
      </w:pPr>
      <w:r>
        <w:t xml:space="preserve"> </w:t>
      </w:r>
      <w:bookmarkStart w:id="0" w:name="OLE_LINK5"/>
    </w:p>
    <w:p w:rsidR="00071DA7" w:rsidRDefault="00071DA7">
      <w:pPr>
        <w:ind w:firstLine="565"/>
        <w:rPr>
          <w:b/>
          <w:sz w:val="22"/>
          <w:u w:val="single"/>
        </w:rPr>
      </w:pPr>
    </w:p>
    <w:p w:rsidR="00071DA7" w:rsidRDefault="00071DA7">
      <w:pPr>
        <w:ind w:firstLine="565"/>
        <w:rPr>
          <w:b/>
          <w:sz w:val="22"/>
          <w:u w:val="single"/>
        </w:rPr>
      </w:pPr>
    </w:p>
    <w:p w:rsidR="00071DA7" w:rsidRDefault="00071DA7">
      <w:pPr>
        <w:ind w:firstLine="565"/>
        <w:rPr>
          <w:b/>
          <w:sz w:val="22"/>
          <w:u w:val="single"/>
        </w:rPr>
      </w:pPr>
    </w:p>
    <w:p w:rsidR="00071DA7" w:rsidRDefault="00071DA7">
      <w:pPr>
        <w:ind w:firstLine="565"/>
        <w:rPr>
          <w:b/>
          <w:sz w:val="22"/>
          <w:u w:val="single"/>
        </w:rPr>
      </w:pPr>
    </w:p>
    <w:p w:rsidR="00071DA7" w:rsidRDefault="00071DA7">
      <w:pPr>
        <w:ind w:firstLine="565"/>
        <w:rPr>
          <w:b/>
          <w:sz w:val="22"/>
          <w:u w:val="single"/>
        </w:rPr>
      </w:pPr>
    </w:p>
    <w:p w:rsidR="00371416" w:rsidRDefault="00371416" w:rsidP="00F726A1">
      <w:pPr>
        <w:pStyle w:val="Nzov"/>
        <w:widowControl/>
        <w:jc w:val="left"/>
      </w:pPr>
    </w:p>
    <w:p w:rsidR="00221FB9" w:rsidRDefault="00221FB9">
      <w:pPr>
        <w:pStyle w:val="Nzov"/>
        <w:widowControl/>
        <w:ind w:firstLine="567"/>
        <w:jc w:val="left"/>
      </w:pPr>
    </w:p>
    <w:p w:rsidR="00221FB9" w:rsidRDefault="00221FB9">
      <w:pPr>
        <w:pStyle w:val="Nzov"/>
        <w:widowControl/>
        <w:ind w:firstLine="567"/>
        <w:jc w:val="left"/>
      </w:pPr>
    </w:p>
    <w:p w:rsidR="00221FB9" w:rsidRDefault="00221FB9">
      <w:pPr>
        <w:pStyle w:val="Nzov"/>
        <w:widowControl/>
        <w:ind w:firstLine="567"/>
        <w:jc w:val="left"/>
      </w:pPr>
    </w:p>
    <w:p w:rsidR="00071DA7" w:rsidRDefault="00071DA7">
      <w:pPr>
        <w:pStyle w:val="Nzov"/>
        <w:widowControl/>
        <w:ind w:firstLine="567"/>
        <w:jc w:val="left"/>
        <w:rPr>
          <w:sz w:val="16"/>
        </w:rPr>
      </w:pPr>
      <w:r>
        <w:t>Metodické vysvetlenie kľúčových pojmov použitých v mesačnej štatistike</w:t>
      </w:r>
    </w:p>
    <w:p w:rsidR="00071DA7" w:rsidRDefault="00071DA7" w:rsidP="00F726A1">
      <w:pPr>
        <w:spacing w:before="120"/>
        <w:ind w:firstLine="567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Publikácia  obsahuje  údaje  o trhu práce (s predbežným charakterom), ktorú  ÚPSVR poskytuje  zo  svojho  informačného  systému  v zmysle zákona NR SR č. 5/2004 Z.z. o službách zamestnanosti a o zmene a doplnení niektorých zákonov. Existujúce číselníky a klasifikácie použité pri spracovaní údajov sú v súlade s číselníkmi a klasifikáciami vydávanými Štatistickým úradom SR.</w:t>
      </w:r>
    </w:p>
    <w:p w:rsidR="00071DA7" w:rsidRDefault="00071DA7">
      <w:pPr>
        <w:pStyle w:val="Nadpis4"/>
        <w:widowControl/>
        <w:spacing w:before="60"/>
        <w:rPr>
          <w:sz w:val="22"/>
        </w:rPr>
      </w:pPr>
      <w:r>
        <w:rPr>
          <w:sz w:val="22"/>
        </w:rPr>
        <w:t>Vysvetlenie kľúčových pojmov</w:t>
      </w:r>
    </w:p>
    <w:p w:rsidR="00071DA7" w:rsidRDefault="00071DA7"/>
    <w:p w:rsidR="00071DA7" w:rsidRDefault="00071DA7">
      <w:pPr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  <w:u w:val="single"/>
        </w:rPr>
        <w:t>Disponibilný UoZ</w:t>
      </w:r>
      <w:r>
        <w:rPr>
          <w:rFonts w:ascii="Arial" w:hAnsi="Arial"/>
          <w:sz w:val="16"/>
        </w:rPr>
        <w:t xml:space="preserve"> - je to UoZ, ktorý bezprostredne po ponuke voľného pracovného miesta môže nastúpiť do pracovného pomeru.</w:t>
      </w:r>
    </w:p>
    <w:p w:rsidR="00071DA7" w:rsidRDefault="00071DA7">
      <w:pPr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  <w:u w:val="single"/>
        </w:rPr>
        <w:t>Miera evidovanej nezamestnanosti</w:t>
      </w:r>
      <w:r>
        <w:rPr>
          <w:rFonts w:ascii="Arial" w:hAnsi="Arial"/>
          <w:b/>
          <w:sz w:val="16"/>
        </w:rPr>
        <w:t xml:space="preserve"> </w:t>
      </w:r>
      <w:r>
        <w:rPr>
          <w:rFonts w:ascii="Arial" w:hAnsi="Arial"/>
          <w:sz w:val="16"/>
        </w:rPr>
        <w:t>- podiel počtu disponibilného UoZ k ekonomicky aktívnemu obyvateľstvu vyjadrený v percentách.</w:t>
      </w:r>
    </w:p>
    <w:p w:rsidR="00071DA7" w:rsidRDefault="00071DA7">
      <w:pPr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  <w:u w:val="single"/>
        </w:rPr>
        <w:t xml:space="preserve">Miera nezamestnanosti vypočítaná s celkového počtu UoZ </w:t>
      </w:r>
      <w:r>
        <w:rPr>
          <w:rFonts w:ascii="Arial" w:hAnsi="Arial"/>
          <w:sz w:val="16"/>
        </w:rPr>
        <w:t xml:space="preserve"> - podiel počtu UoZ, k ekonomicky aktívnemu obyvateľstvu vyjadrený v percentách. </w:t>
      </w:r>
    </w:p>
    <w:p w:rsidR="00071DA7" w:rsidRDefault="00071DA7">
      <w:pPr>
        <w:spacing w:before="60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  <w:u w:val="single"/>
        </w:rPr>
        <w:t>Uchádzač o zamestnanie</w:t>
      </w:r>
      <w:r>
        <w:rPr>
          <w:rFonts w:ascii="Arial" w:hAnsi="Arial"/>
          <w:sz w:val="16"/>
        </w:rPr>
        <w:t xml:space="preserve"> - je občan hľadajúci zamestnanie, zaradený do evidencie nezamestnaných na ÚP po podaní písomnej žiadosti o sprostredkovanie zamestnania.</w:t>
      </w:r>
    </w:p>
    <w:p w:rsidR="00071DA7" w:rsidRDefault="00071DA7">
      <w:pPr>
        <w:rPr>
          <w:rFonts w:ascii="Arial" w:hAnsi="Arial"/>
          <w:sz w:val="16"/>
        </w:rPr>
      </w:pPr>
      <w:r>
        <w:rPr>
          <w:rFonts w:ascii="Arial" w:hAnsi="Arial"/>
          <w:sz w:val="16"/>
          <w:u w:val="single"/>
        </w:rPr>
        <w:t>Prítok</w:t>
      </w:r>
      <w:r>
        <w:rPr>
          <w:rFonts w:ascii="Arial" w:hAnsi="Arial"/>
          <w:sz w:val="16"/>
        </w:rPr>
        <w:t xml:space="preserve"> </w:t>
      </w:r>
      <w:r>
        <w:rPr>
          <w:rFonts w:ascii="Arial" w:hAnsi="Arial"/>
          <w:sz w:val="16"/>
        </w:rPr>
        <w:tab/>
        <w:t xml:space="preserve">- súčet denných počtov osôb vstupujúcich do evidencií ÚP v priebehu sledovaného mesiaca. </w:t>
      </w:r>
    </w:p>
    <w:p w:rsidR="00071DA7" w:rsidRDefault="00071DA7">
      <w:pPr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  <w:u w:val="single"/>
        </w:rPr>
        <w:t>Odtok</w:t>
      </w:r>
      <w:r>
        <w:rPr>
          <w:rFonts w:ascii="Arial" w:hAnsi="Arial"/>
          <w:sz w:val="16"/>
        </w:rPr>
        <w:t xml:space="preserve"> </w:t>
      </w:r>
      <w:r>
        <w:rPr>
          <w:rFonts w:ascii="Arial" w:hAnsi="Arial"/>
          <w:sz w:val="16"/>
        </w:rPr>
        <w:tab/>
        <w:t xml:space="preserve">- súčet denných počtov osôb vyradených z  evidencie ÚP  v priebehu sledovaného mesiaca. </w:t>
      </w:r>
    </w:p>
    <w:p w:rsidR="00071DA7" w:rsidRDefault="00071DA7">
      <w:pPr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  <w:u w:val="single"/>
        </w:rPr>
        <w:t>Priemerná dĺžka evidencie</w:t>
      </w:r>
      <w:r>
        <w:rPr>
          <w:rFonts w:ascii="Arial" w:hAnsi="Arial"/>
          <w:sz w:val="16"/>
        </w:rPr>
        <w:t xml:space="preserve"> - vyjadruje čas (v mesiacoch), ako dlho je UoZ v priemere v evidencii ÚP.</w:t>
      </w:r>
    </w:p>
    <w:p w:rsidR="00071DA7" w:rsidRDefault="00071DA7">
      <w:pPr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  <w:u w:val="single"/>
        </w:rPr>
        <w:t>UoZ mladistvý</w:t>
      </w:r>
      <w:r>
        <w:rPr>
          <w:rFonts w:ascii="Arial" w:hAnsi="Arial"/>
          <w:sz w:val="16"/>
        </w:rPr>
        <w:t xml:space="preserve"> - je nezamestnaný občan od nadobudnutia pracovnoprávnej spôsobilosti do dosiahnutia 18 rokov veku.</w:t>
      </w:r>
    </w:p>
    <w:p w:rsidR="00071DA7" w:rsidRDefault="00071DA7">
      <w:pPr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  <w:u w:val="single"/>
        </w:rPr>
        <w:t>UoZ absolvent školy</w:t>
      </w:r>
      <w:r>
        <w:rPr>
          <w:rFonts w:ascii="Arial" w:hAnsi="Arial"/>
          <w:sz w:val="16"/>
        </w:rPr>
        <w:t xml:space="preserve"> - je nezamestnaný občan mladší ako 25 rokov veku, ktorý skončil sústavnú prípravu na povolanie v dennej forme štúdia pred menej ako dvomi rokmi a nezískal prvé pravidelne platené zamestnanie.</w:t>
      </w:r>
    </w:p>
    <w:p w:rsidR="00071DA7" w:rsidRDefault="00071DA7">
      <w:pPr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  <w:u w:val="single"/>
        </w:rPr>
        <w:t>UoZ so ZP  I</w:t>
      </w:r>
      <w:r>
        <w:rPr>
          <w:rFonts w:ascii="Arial" w:hAnsi="Arial"/>
          <w:sz w:val="16"/>
        </w:rPr>
        <w:t xml:space="preserve"> -  podľa § 9 ods. 1 písm. a) zákona č. 5/2004 Z.z. o službách zamestnanosti a o zmene a doplnení niektorých zákonov je nezamestnaný občan, ktorý pre  dlhodobo nepriaznivý zdravotný stav má pokles schopnosti vykonávať zárobkovú činnosť o viac ako 40 % ale menej ako 70 % a nezamestnaný občan, ktorý mal pred </w:t>
      </w:r>
      <w:smartTag w:uri="urn:schemas-microsoft-com:office:smarttags" w:element="date">
        <w:smartTagPr>
          <w:attr w:name="Year" w:val="2004"/>
          <w:attr w:name="Day" w:val="1"/>
          <w:attr w:name="Month" w:val="1"/>
          <w:attr w:name="ls" w:val="trans"/>
        </w:smartTagPr>
        <w:r>
          <w:rPr>
            <w:rFonts w:ascii="Arial" w:hAnsi="Arial"/>
            <w:sz w:val="16"/>
          </w:rPr>
          <w:t>1. januárom 2004</w:t>
        </w:r>
      </w:smartTag>
      <w:r>
        <w:rPr>
          <w:rFonts w:ascii="Arial" w:hAnsi="Arial"/>
          <w:sz w:val="16"/>
        </w:rPr>
        <w:t xml:space="preserve"> charakter občana so zmenenou pracovnou schopnosťou priznaný podľa § 31 ods. 1 zákona č. 387/1996 Z.z. o zamestnanosti v znení neskorších predpisov, a to až do vydania posudku Sociálnej poisťovne. </w:t>
      </w:r>
    </w:p>
    <w:p w:rsidR="00371416" w:rsidRDefault="00071DA7">
      <w:pPr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  <w:u w:val="single"/>
        </w:rPr>
        <w:t>UoZ so ZP II</w:t>
      </w:r>
      <w:r>
        <w:rPr>
          <w:rFonts w:ascii="Arial" w:hAnsi="Arial"/>
          <w:sz w:val="16"/>
        </w:rPr>
        <w:t xml:space="preserve"> - podľa § 9 ods. 1 písm. a) zákona č. 5/2004 Z.z. o službách zamestnanosti a o zmene a doplnení niektorých zákonov je nezamestnaný občan, ktorý pre  dlhodobo nepriaznivý zdravotný stav má pokles schopnosti vykonávať zárobkovú činnosť o viac ako 70 % a občan, ktorý mal pred </w:t>
      </w:r>
      <w:smartTag w:uri="urn:schemas-microsoft-com:office:smarttags" w:element="date">
        <w:smartTagPr>
          <w:attr w:name="ls" w:val="trans"/>
          <w:attr w:name="Month" w:val="1"/>
          <w:attr w:name="Day" w:val="1"/>
          <w:attr w:name="Year" w:val="2004"/>
        </w:smartTagPr>
        <w:r>
          <w:rPr>
            <w:rFonts w:ascii="Arial" w:hAnsi="Arial"/>
            <w:sz w:val="16"/>
          </w:rPr>
          <w:t>1. januárom 2004</w:t>
        </w:r>
      </w:smartTag>
      <w:r>
        <w:rPr>
          <w:rFonts w:ascii="Arial" w:hAnsi="Arial"/>
          <w:sz w:val="16"/>
        </w:rPr>
        <w:t xml:space="preserve"> charakter občana so zmenenou pracovnou schopnosťou s ťažším zdravotným postihnutím priznaný podľa § 31 ods. 2 zákona č. 387/1996 Z.z. o zamestnanosti v znení neskorších predpisov, a to až do vydania posudku Sociálnej poisťovne.</w:t>
      </w:r>
    </w:p>
    <w:p w:rsidR="00071DA7" w:rsidRDefault="00071DA7">
      <w:pPr>
        <w:pStyle w:val="Nadpis4"/>
        <w:widowControl/>
        <w:rPr>
          <w:sz w:val="22"/>
        </w:rPr>
      </w:pPr>
      <w:r>
        <w:rPr>
          <w:sz w:val="22"/>
        </w:rPr>
        <w:t>Použité skratky a klasifikácie v mesačnej štatistike</w:t>
      </w:r>
    </w:p>
    <w:p w:rsidR="00071DA7" w:rsidRDefault="00071DA7"/>
    <w:p w:rsidR="00071DA7" w:rsidRDefault="00071DA7">
      <w:pPr>
        <w:tabs>
          <w:tab w:val="left" w:pos="709"/>
          <w:tab w:val="left" w:pos="5670"/>
          <w:tab w:val="left" w:pos="5954"/>
        </w:tabs>
        <w:ind w:left="5387" w:hanging="5387"/>
        <w:rPr>
          <w:rFonts w:ascii="Arial" w:hAnsi="Arial"/>
          <w:sz w:val="16"/>
        </w:rPr>
      </w:pPr>
      <w:r>
        <w:rPr>
          <w:rFonts w:ascii="Arial" w:hAnsi="Arial"/>
          <w:b/>
          <w:sz w:val="16"/>
        </w:rPr>
        <w:t>UoZ</w:t>
      </w:r>
      <w:r>
        <w:rPr>
          <w:rFonts w:ascii="Arial" w:hAnsi="Arial"/>
          <w:b/>
          <w:sz w:val="16"/>
        </w:rPr>
        <w:tab/>
      </w:r>
      <w:r>
        <w:rPr>
          <w:rFonts w:ascii="Arial" w:hAnsi="Arial"/>
          <w:sz w:val="16"/>
        </w:rPr>
        <w:t>- uchádzač o zamestnanie</w:t>
      </w:r>
      <w:r>
        <w:rPr>
          <w:rFonts w:ascii="Arial" w:hAnsi="Arial"/>
          <w:b/>
          <w:sz w:val="16"/>
        </w:rPr>
        <w:t xml:space="preserve"> </w:t>
      </w:r>
      <w:r>
        <w:rPr>
          <w:rFonts w:ascii="Arial" w:hAnsi="Arial"/>
          <w:b/>
          <w:sz w:val="16"/>
        </w:rPr>
        <w:tab/>
      </w:r>
    </w:p>
    <w:p w:rsidR="00071DA7" w:rsidRDefault="00071DA7">
      <w:pPr>
        <w:tabs>
          <w:tab w:val="left" w:pos="709"/>
          <w:tab w:val="left" w:pos="5387"/>
          <w:tab w:val="left" w:pos="5954"/>
        </w:tabs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ÚPSVR</w:t>
      </w:r>
      <w:r>
        <w:rPr>
          <w:rFonts w:ascii="Arial" w:hAnsi="Arial"/>
          <w:sz w:val="16"/>
        </w:rPr>
        <w:tab/>
        <w:t>- Ústredie práce, sociálnych vecí a rodiny</w:t>
      </w:r>
      <w:r>
        <w:rPr>
          <w:rFonts w:ascii="Arial" w:hAnsi="Arial"/>
          <w:b/>
          <w:sz w:val="16"/>
        </w:rPr>
        <w:tab/>
      </w:r>
    </w:p>
    <w:p w:rsidR="00071DA7" w:rsidRDefault="00071DA7">
      <w:pPr>
        <w:tabs>
          <w:tab w:val="left" w:pos="709"/>
          <w:tab w:val="left" w:pos="6379"/>
          <w:tab w:val="left" w:pos="6521"/>
        </w:tabs>
        <w:spacing w:before="60"/>
        <w:ind w:left="5387" w:hanging="5387"/>
        <w:rPr>
          <w:rFonts w:ascii="Arial" w:hAnsi="Arial"/>
          <w:sz w:val="16"/>
        </w:rPr>
      </w:pPr>
      <w:r>
        <w:rPr>
          <w:rFonts w:ascii="Arial" w:hAnsi="Arial"/>
          <w:b/>
          <w:sz w:val="16"/>
        </w:rPr>
        <w:t>ÚP</w:t>
      </w:r>
      <w:r>
        <w:rPr>
          <w:rFonts w:ascii="Arial" w:hAnsi="Arial"/>
          <w:sz w:val="16"/>
        </w:rPr>
        <w:t xml:space="preserve"> </w:t>
      </w:r>
      <w:r>
        <w:rPr>
          <w:rFonts w:ascii="Arial" w:hAnsi="Arial"/>
          <w:sz w:val="16"/>
        </w:rPr>
        <w:tab/>
        <w:t xml:space="preserve">- úrad práce </w:t>
      </w:r>
      <w:r>
        <w:rPr>
          <w:rFonts w:ascii="Arial" w:hAnsi="Arial"/>
          <w:sz w:val="16"/>
        </w:rPr>
        <w:tab/>
      </w:r>
    </w:p>
    <w:p w:rsidR="00071DA7" w:rsidRDefault="00071DA7">
      <w:pPr>
        <w:tabs>
          <w:tab w:val="left" w:pos="709"/>
          <w:tab w:val="left" w:pos="6379"/>
          <w:tab w:val="left" w:pos="6521"/>
        </w:tabs>
        <w:spacing w:before="60"/>
        <w:ind w:left="5387" w:hanging="5387"/>
        <w:rPr>
          <w:rFonts w:ascii="Arial" w:hAnsi="Arial"/>
          <w:sz w:val="16"/>
        </w:rPr>
      </w:pPr>
      <w:r>
        <w:rPr>
          <w:rFonts w:ascii="Arial" w:hAnsi="Arial"/>
          <w:b/>
          <w:sz w:val="16"/>
        </w:rPr>
        <w:t xml:space="preserve">UoZ so ZP - </w:t>
      </w:r>
      <w:r>
        <w:rPr>
          <w:rFonts w:ascii="Arial" w:hAnsi="Arial"/>
          <w:sz w:val="16"/>
        </w:rPr>
        <w:t xml:space="preserve">uchádzač o zamestnanie so zdravotným postihnutím  </w:t>
      </w:r>
      <w:r>
        <w:rPr>
          <w:rFonts w:ascii="Arial" w:hAnsi="Arial"/>
          <w:sz w:val="16"/>
        </w:rPr>
        <w:tab/>
      </w:r>
    </w:p>
    <w:p w:rsidR="00071DA7" w:rsidRDefault="00071DA7">
      <w:pPr>
        <w:tabs>
          <w:tab w:val="left" w:pos="709"/>
          <w:tab w:val="left" w:pos="5387"/>
          <w:tab w:val="left" w:pos="5954"/>
        </w:tabs>
        <w:rPr>
          <w:rFonts w:ascii="Arial" w:hAnsi="Arial"/>
        </w:rPr>
      </w:pPr>
    </w:p>
    <w:p w:rsidR="00071DA7" w:rsidRPr="00F726A1" w:rsidRDefault="00071DA7">
      <w:pPr>
        <w:tabs>
          <w:tab w:val="left" w:pos="709"/>
          <w:tab w:val="left" w:pos="5387"/>
          <w:tab w:val="left" w:pos="5954"/>
        </w:tabs>
        <w:spacing w:before="60"/>
        <w:rPr>
          <w:rFonts w:ascii="Arial" w:hAnsi="Arial"/>
          <w:sz w:val="18"/>
          <w:szCs w:val="18"/>
        </w:rPr>
      </w:pPr>
      <w:r w:rsidRPr="00F726A1">
        <w:rPr>
          <w:rFonts w:ascii="Arial" w:hAnsi="Arial"/>
          <w:b/>
          <w:sz w:val="18"/>
          <w:szCs w:val="18"/>
          <w:u w:val="single"/>
        </w:rPr>
        <w:t>KZAM</w:t>
      </w:r>
      <w:r w:rsidRPr="00F726A1">
        <w:rPr>
          <w:rFonts w:ascii="Arial" w:hAnsi="Arial"/>
          <w:sz w:val="18"/>
          <w:szCs w:val="18"/>
          <w:u w:val="single"/>
        </w:rPr>
        <w:t xml:space="preserve"> </w:t>
      </w:r>
      <w:r w:rsidRPr="00F726A1">
        <w:rPr>
          <w:rFonts w:ascii="Arial" w:hAnsi="Arial"/>
          <w:sz w:val="18"/>
          <w:szCs w:val="18"/>
          <w:u w:val="single"/>
        </w:rPr>
        <w:tab/>
        <w:t>-</w:t>
      </w:r>
      <w:r w:rsidRPr="00F726A1">
        <w:rPr>
          <w:rFonts w:ascii="Arial" w:hAnsi="Arial"/>
          <w:b/>
          <w:sz w:val="18"/>
          <w:szCs w:val="18"/>
          <w:u w:val="single"/>
        </w:rPr>
        <w:t xml:space="preserve"> klasifikácia zamestnaní podľa jednotlivých tried</w:t>
      </w:r>
      <w:r w:rsidRPr="00F726A1">
        <w:rPr>
          <w:rFonts w:ascii="Arial" w:hAnsi="Arial"/>
          <w:sz w:val="18"/>
          <w:szCs w:val="18"/>
          <w:u w:val="single"/>
        </w:rPr>
        <w:t xml:space="preserve"> </w:t>
      </w:r>
    </w:p>
    <w:p w:rsidR="00071DA7" w:rsidRDefault="00071DA7">
      <w:pPr>
        <w:rPr>
          <w:rFonts w:ascii="Arial" w:eastAsia="Arial Unicode MS" w:hAnsi="Arial"/>
          <w:sz w:val="16"/>
        </w:rPr>
      </w:pPr>
      <w:r>
        <w:rPr>
          <w:rFonts w:ascii="Arial" w:hAnsi="Arial"/>
          <w:sz w:val="16"/>
        </w:rPr>
        <w:t xml:space="preserve">1 </w:t>
      </w:r>
      <w:r w:rsidR="00F577D5">
        <w:rPr>
          <w:rFonts w:ascii="Arial" w:hAnsi="Arial"/>
          <w:sz w:val="16"/>
        </w:rPr>
        <w:t xml:space="preserve"> </w:t>
      </w:r>
      <w:r>
        <w:rPr>
          <w:rFonts w:ascii="Arial" w:hAnsi="Arial"/>
          <w:sz w:val="16"/>
        </w:rPr>
        <w:t xml:space="preserve"> </w:t>
      </w:r>
      <w:r>
        <w:rPr>
          <w:rFonts w:ascii="Arial" w:hAnsi="Arial" w:hint="eastAsia"/>
          <w:sz w:val="16"/>
        </w:rPr>
        <w:t>zákonod</w:t>
      </w:r>
      <w:r>
        <w:rPr>
          <w:rFonts w:ascii="Arial" w:hAnsi="Arial"/>
          <w:sz w:val="16"/>
        </w:rPr>
        <w:t>arcovia</w:t>
      </w:r>
      <w:r>
        <w:rPr>
          <w:rFonts w:ascii="Arial" w:hAnsi="Arial" w:hint="eastAsia"/>
          <w:sz w:val="16"/>
        </w:rPr>
        <w:t xml:space="preserve"> a ved</w:t>
      </w:r>
      <w:r>
        <w:rPr>
          <w:rFonts w:ascii="Arial" w:hAnsi="Arial"/>
          <w:sz w:val="16"/>
        </w:rPr>
        <w:t>úci</w:t>
      </w:r>
      <w:r>
        <w:rPr>
          <w:rFonts w:ascii="Arial" w:hAnsi="Arial" w:hint="eastAsia"/>
          <w:sz w:val="16"/>
        </w:rPr>
        <w:t xml:space="preserve">. a riadiaci </w:t>
      </w:r>
      <w:r>
        <w:rPr>
          <w:rFonts w:ascii="Arial" w:hAnsi="Arial"/>
          <w:sz w:val="16"/>
        </w:rPr>
        <w:t>zamestnanci</w:t>
      </w:r>
    </w:p>
    <w:p w:rsidR="00071DA7" w:rsidRDefault="00071DA7">
      <w:pPr>
        <w:rPr>
          <w:rFonts w:ascii="Arial" w:eastAsia="Arial Unicode MS" w:hAnsi="Arial"/>
          <w:sz w:val="16"/>
        </w:rPr>
      </w:pPr>
      <w:r>
        <w:rPr>
          <w:rFonts w:ascii="Arial" w:hAnsi="Arial"/>
          <w:sz w:val="16"/>
        </w:rPr>
        <w:t xml:space="preserve">2   </w:t>
      </w:r>
      <w:r>
        <w:rPr>
          <w:rFonts w:ascii="Arial" w:hAnsi="Arial" w:hint="eastAsia"/>
          <w:sz w:val="16"/>
        </w:rPr>
        <w:t>vedec</w:t>
      </w:r>
      <w:r>
        <w:rPr>
          <w:rFonts w:ascii="Arial" w:hAnsi="Arial"/>
          <w:sz w:val="16"/>
        </w:rPr>
        <w:t>kí</w:t>
      </w:r>
      <w:r>
        <w:rPr>
          <w:rFonts w:ascii="Arial" w:hAnsi="Arial" w:hint="eastAsia"/>
          <w:sz w:val="16"/>
        </w:rPr>
        <w:t xml:space="preserve"> a odbor</w:t>
      </w:r>
      <w:r>
        <w:rPr>
          <w:rFonts w:ascii="Arial" w:hAnsi="Arial"/>
          <w:sz w:val="16"/>
        </w:rPr>
        <w:t>ní duševní</w:t>
      </w:r>
      <w:r>
        <w:rPr>
          <w:rFonts w:ascii="Arial" w:hAnsi="Arial" w:hint="eastAsia"/>
          <w:sz w:val="16"/>
        </w:rPr>
        <w:t xml:space="preserve"> </w:t>
      </w:r>
      <w:r>
        <w:rPr>
          <w:rFonts w:ascii="Arial" w:hAnsi="Arial"/>
          <w:sz w:val="16"/>
        </w:rPr>
        <w:t>zamestnanci</w:t>
      </w:r>
    </w:p>
    <w:p w:rsidR="00071DA7" w:rsidRDefault="00071DA7">
      <w:pPr>
        <w:rPr>
          <w:rFonts w:ascii="Arial" w:eastAsia="Arial Unicode MS" w:hAnsi="Arial"/>
          <w:sz w:val="16"/>
        </w:rPr>
      </w:pPr>
      <w:r>
        <w:rPr>
          <w:rFonts w:ascii="Arial" w:hAnsi="Arial"/>
          <w:sz w:val="16"/>
        </w:rPr>
        <w:t xml:space="preserve">3   </w:t>
      </w:r>
      <w:r>
        <w:rPr>
          <w:rFonts w:ascii="Arial" w:hAnsi="Arial" w:hint="eastAsia"/>
          <w:sz w:val="16"/>
        </w:rPr>
        <w:t>technic</w:t>
      </w:r>
      <w:r>
        <w:rPr>
          <w:rFonts w:ascii="Arial" w:hAnsi="Arial"/>
          <w:sz w:val="16"/>
        </w:rPr>
        <w:t>kí</w:t>
      </w:r>
      <w:r>
        <w:rPr>
          <w:rFonts w:ascii="Arial" w:hAnsi="Arial" w:hint="eastAsia"/>
          <w:sz w:val="16"/>
        </w:rPr>
        <w:t>, zdrav</w:t>
      </w:r>
      <w:r>
        <w:rPr>
          <w:rFonts w:ascii="Arial" w:hAnsi="Arial"/>
          <w:sz w:val="16"/>
        </w:rPr>
        <w:t>otnícki</w:t>
      </w:r>
      <w:r>
        <w:rPr>
          <w:rFonts w:ascii="Arial" w:hAnsi="Arial" w:hint="eastAsia"/>
          <w:sz w:val="16"/>
        </w:rPr>
        <w:t>, pedag</w:t>
      </w:r>
      <w:r>
        <w:rPr>
          <w:rFonts w:ascii="Arial" w:hAnsi="Arial"/>
          <w:sz w:val="16"/>
        </w:rPr>
        <w:t>ogickí zamestnanci</w:t>
      </w:r>
      <w:r>
        <w:rPr>
          <w:rFonts w:ascii="Arial" w:hAnsi="Arial" w:hint="eastAsia"/>
          <w:sz w:val="16"/>
        </w:rPr>
        <w:t xml:space="preserve"> a </w:t>
      </w:r>
      <w:r>
        <w:rPr>
          <w:rFonts w:ascii="Arial" w:hAnsi="Arial"/>
          <w:sz w:val="16"/>
        </w:rPr>
        <w:t>zamestnanci</w:t>
      </w:r>
      <w:r>
        <w:rPr>
          <w:rFonts w:ascii="Arial" w:hAnsi="Arial" w:hint="eastAsia"/>
          <w:sz w:val="16"/>
        </w:rPr>
        <w:t xml:space="preserve"> v príbuzných oboroch</w:t>
      </w:r>
    </w:p>
    <w:p w:rsidR="00071DA7" w:rsidRDefault="00071DA7">
      <w:pPr>
        <w:rPr>
          <w:rFonts w:ascii="Arial" w:eastAsia="Arial Unicode MS" w:hAnsi="Arial"/>
          <w:sz w:val="16"/>
        </w:rPr>
      </w:pPr>
      <w:r>
        <w:rPr>
          <w:rFonts w:ascii="Arial" w:hAnsi="Arial"/>
          <w:sz w:val="16"/>
        </w:rPr>
        <w:t xml:space="preserve">4   </w:t>
      </w:r>
      <w:r>
        <w:rPr>
          <w:rFonts w:ascii="Arial" w:hAnsi="Arial" w:hint="eastAsia"/>
          <w:sz w:val="16"/>
        </w:rPr>
        <w:t>nižší administratívn</w:t>
      </w:r>
      <w:r>
        <w:rPr>
          <w:rFonts w:ascii="Arial" w:hAnsi="Arial"/>
          <w:sz w:val="16"/>
        </w:rPr>
        <w:t>i</w:t>
      </w:r>
      <w:r>
        <w:rPr>
          <w:rFonts w:ascii="Arial" w:hAnsi="Arial" w:hint="eastAsia"/>
          <w:sz w:val="16"/>
        </w:rPr>
        <w:t xml:space="preserve"> </w:t>
      </w:r>
      <w:r>
        <w:rPr>
          <w:rFonts w:ascii="Arial" w:hAnsi="Arial"/>
          <w:sz w:val="16"/>
        </w:rPr>
        <w:t>zamestnanci (úradníci)</w:t>
      </w:r>
    </w:p>
    <w:p w:rsidR="00071DA7" w:rsidRDefault="00071DA7">
      <w:pPr>
        <w:rPr>
          <w:rFonts w:ascii="Arial" w:eastAsia="Arial Unicode MS" w:hAnsi="Arial"/>
          <w:sz w:val="16"/>
        </w:rPr>
      </w:pPr>
      <w:r>
        <w:rPr>
          <w:rFonts w:ascii="Arial" w:hAnsi="Arial"/>
          <w:sz w:val="16"/>
        </w:rPr>
        <w:t xml:space="preserve">5   </w:t>
      </w:r>
      <w:r>
        <w:rPr>
          <w:rFonts w:ascii="Arial" w:hAnsi="Arial" w:hint="eastAsia"/>
          <w:sz w:val="16"/>
        </w:rPr>
        <w:t xml:space="preserve">prevádzkoví </w:t>
      </w:r>
      <w:r>
        <w:rPr>
          <w:rFonts w:ascii="Arial" w:hAnsi="Arial"/>
          <w:sz w:val="16"/>
        </w:rPr>
        <w:t>zamestnanci</w:t>
      </w:r>
      <w:r>
        <w:rPr>
          <w:rFonts w:ascii="Arial" w:hAnsi="Arial" w:hint="eastAsia"/>
          <w:sz w:val="16"/>
        </w:rPr>
        <w:t xml:space="preserve"> v službách a obchode</w:t>
      </w:r>
    </w:p>
    <w:p w:rsidR="00071DA7" w:rsidRDefault="00071DA7">
      <w:pPr>
        <w:tabs>
          <w:tab w:val="left" w:pos="284"/>
        </w:tabs>
        <w:ind w:left="284" w:hanging="284"/>
        <w:rPr>
          <w:rFonts w:ascii="Arial" w:eastAsia="Arial Unicode MS" w:hAnsi="Arial"/>
          <w:sz w:val="16"/>
        </w:rPr>
      </w:pPr>
      <w:r>
        <w:rPr>
          <w:rFonts w:ascii="Arial" w:hAnsi="Arial"/>
          <w:sz w:val="16"/>
        </w:rPr>
        <w:t xml:space="preserve">6   </w:t>
      </w:r>
      <w:r>
        <w:rPr>
          <w:rFonts w:ascii="Arial" w:hAnsi="Arial" w:hint="eastAsia"/>
          <w:sz w:val="16"/>
        </w:rPr>
        <w:t>kvalif</w:t>
      </w:r>
      <w:r>
        <w:rPr>
          <w:rFonts w:ascii="Arial" w:hAnsi="Arial"/>
          <w:sz w:val="16"/>
        </w:rPr>
        <w:t>ikovaní</w:t>
      </w:r>
      <w:r>
        <w:rPr>
          <w:rFonts w:ascii="Arial" w:hAnsi="Arial" w:hint="eastAsia"/>
          <w:sz w:val="16"/>
        </w:rPr>
        <w:t xml:space="preserve"> robotníci v poľnoh</w:t>
      </w:r>
      <w:r>
        <w:rPr>
          <w:rFonts w:ascii="Arial" w:hAnsi="Arial"/>
          <w:sz w:val="16"/>
        </w:rPr>
        <w:t>ospodárstve</w:t>
      </w:r>
      <w:r>
        <w:rPr>
          <w:rFonts w:ascii="Arial" w:hAnsi="Arial" w:hint="eastAsia"/>
          <w:sz w:val="16"/>
        </w:rPr>
        <w:t>,</w:t>
      </w:r>
      <w:r>
        <w:rPr>
          <w:rFonts w:ascii="Arial" w:hAnsi="Arial"/>
          <w:sz w:val="16"/>
        </w:rPr>
        <w:t xml:space="preserve"> v</w:t>
      </w:r>
      <w:r>
        <w:rPr>
          <w:rFonts w:ascii="Arial" w:hAnsi="Arial" w:hint="eastAsia"/>
          <w:sz w:val="16"/>
        </w:rPr>
        <w:t xml:space="preserve"> les</w:t>
      </w:r>
      <w:r>
        <w:rPr>
          <w:rFonts w:ascii="Arial" w:hAnsi="Arial"/>
          <w:sz w:val="16"/>
        </w:rPr>
        <w:t>níctve</w:t>
      </w:r>
      <w:r>
        <w:rPr>
          <w:rFonts w:ascii="Arial" w:hAnsi="Arial" w:hint="eastAsia"/>
          <w:sz w:val="16"/>
        </w:rPr>
        <w:t xml:space="preserve"> a príbuzných oboroch</w:t>
      </w:r>
      <w:r>
        <w:rPr>
          <w:rFonts w:ascii="Arial" w:hAnsi="Arial"/>
          <w:sz w:val="16"/>
        </w:rPr>
        <w:t xml:space="preserve"> (okrem  obsluhy  strojov  a  zariadení)</w:t>
      </w:r>
    </w:p>
    <w:p w:rsidR="00071DA7" w:rsidRDefault="00071DA7">
      <w:pPr>
        <w:rPr>
          <w:rFonts w:ascii="Arial" w:eastAsia="Arial Unicode MS" w:hAnsi="Arial"/>
          <w:sz w:val="16"/>
        </w:rPr>
      </w:pPr>
      <w:r>
        <w:rPr>
          <w:rFonts w:ascii="Arial" w:hAnsi="Arial"/>
          <w:sz w:val="16"/>
        </w:rPr>
        <w:t xml:space="preserve">7   </w:t>
      </w:r>
      <w:r>
        <w:rPr>
          <w:rFonts w:ascii="Arial" w:hAnsi="Arial" w:hint="eastAsia"/>
          <w:sz w:val="16"/>
        </w:rPr>
        <w:t>remesel</w:t>
      </w:r>
      <w:r>
        <w:rPr>
          <w:rFonts w:ascii="Arial" w:hAnsi="Arial"/>
          <w:sz w:val="16"/>
        </w:rPr>
        <w:t>níci</w:t>
      </w:r>
      <w:r>
        <w:rPr>
          <w:rFonts w:ascii="Arial" w:hAnsi="Arial" w:hint="eastAsia"/>
          <w:sz w:val="16"/>
        </w:rPr>
        <w:t xml:space="preserve"> a kvalif</w:t>
      </w:r>
      <w:r>
        <w:rPr>
          <w:rFonts w:ascii="Arial" w:hAnsi="Arial"/>
          <w:sz w:val="16"/>
        </w:rPr>
        <w:t>ikovaní</w:t>
      </w:r>
      <w:r>
        <w:rPr>
          <w:rFonts w:ascii="Arial" w:hAnsi="Arial" w:hint="eastAsia"/>
          <w:sz w:val="16"/>
        </w:rPr>
        <w:t xml:space="preserve"> výrobcovia, spracovatelia, opravári</w:t>
      </w:r>
      <w:r>
        <w:rPr>
          <w:rFonts w:ascii="Arial" w:hAnsi="Arial"/>
          <w:sz w:val="16"/>
        </w:rPr>
        <w:t xml:space="preserve"> (okrem  obsluhy  strojov  a  zariadení)</w:t>
      </w:r>
    </w:p>
    <w:p w:rsidR="00071DA7" w:rsidRDefault="00071DA7">
      <w:pPr>
        <w:rPr>
          <w:rFonts w:ascii="Arial" w:eastAsia="Arial Unicode MS" w:hAnsi="Arial"/>
          <w:sz w:val="16"/>
        </w:rPr>
      </w:pPr>
      <w:r>
        <w:rPr>
          <w:rFonts w:ascii="Arial" w:hAnsi="Arial"/>
          <w:sz w:val="16"/>
        </w:rPr>
        <w:t xml:space="preserve">8   </w:t>
      </w:r>
      <w:r>
        <w:rPr>
          <w:rFonts w:ascii="Arial" w:hAnsi="Arial" w:hint="eastAsia"/>
          <w:sz w:val="16"/>
        </w:rPr>
        <w:t>obsluha strojov a zariadení</w:t>
      </w:r>
    </w:p>
    <w:p w:rsidR="00071DA7" w:rsidRDefault="00071DA7">
      <w:pPr>
        <w:rPr>
          <w:rFonts w:ascii="Arial" w:eastAsia="Arial Unicode MS" w:hAnsi="Arial"/>
          <w:sz w:val="16"/>
        </w:rPr>
      </w:pPr>
      <w:r>
        <w:rPr>
          <w:rFonts w:ascii="Arial" w:hAnsi="Arial"/>
          <w:sz w:val="16"/>
        </w:rPr>
        <w:t xml:space="preserve">9   </w:t>
      </w:r>
      <w:r>
        <w:rPr>
          <w:rFonts w:ascii="Arial" w:hAnsi="Arial" w:hint="eastAsia"/>
          <w:sz w:val="16"/>
        </w:rPr>
        <w:t>pomocní a nekvalif</w:t>
      </w:r>
      <w:r>
        <w:rPr>
          <w:rFonts w:ascii="Arial" w:hAnsi="Arial"/>
          <w:sz w:val="16"/>
        </w:rPr>
        <w:t>ikovaní</w:t>
      </w:r>
      <w:r>
        <w:rPr>
          <w:rFonts w:ascii="Arial" w:hAnsi="Arial" w:hint="eastAsia"/>
          <w:sz w:val="16"/>
        </w:rPr>
        <w:t xml:space="preserve"> </w:t>
      </w:r>
      <w:r>
        <w:rPr>
          <w:rFonts w:ascii="Arial" w:hAnsi="Arial"/>
          <w:sz w:val="16"/>
        </w:rPr>
        <w:t>zamestnanci</w:t>
      </w:r>
    </w:p>
    <w:p w:rsidR="00071DA7" w:rsidRDefault="00071DA7">
      <w:pPr>
        <w:rPr>
          <w:rFonts w:ascii="Arial" w:eastAsia="Arial Unicode MS" w:hAnsi="Arial"/>
          <w:sz w:val="16"/>
        </w:rPr>
      </w:pPr>
      <w:r>
        <w:rPr>
          <w:rFonts w:ascii="Arial" w:hAnsi="Arial"/>
          <w:sz w:val="16"/>
        </w:rPr>
        <w:t xml:space="preserve">0  </w:t>
      </w:r>
      <w:r w:rsidR="00F577D5">
        <w:rPr>
          <w:rFonts w:ascii="Arial" w:hAnsi="Arial"/>
          <w:sz w:val="16"/>
        </w:rPr>
        <w:t xml:space="preserve"> </w:t>
      </w:r>
      <w:r>
        <w:rPr>
          <w:rFonts w:ascii="Arial" w:hAnsi="Arial" w:hint="eastAsia"/>
          <w:sz w:val="16"/>
        </w:rPr>
        <w:t>príslušníci armády (profesionáln</w:t>
      </w:r>
      <w:r>
        <w:rPr>
          <w:rFonts w:ascii="Arial" w:hAnsi="Arial"/>
          <w:sz w:val="16"/>
        </w:rPr>
        <w:t>i</w:t>
      </w:r>
      <w:r>
        <w:rPr>
          <w:rFonts w:ascii="Arial" w:hAnsi="Arial" w:hint="eastAsia"/>
          <w:sz w:val="16"/>
        </w:rPr>
        <w:t xml:space="preserve"> vojaci)</w:t>
      </w:r>
    </w:p>
    <w:p w:rsidR="00071DA7" w:rsidRDefault="00071DA7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A  </w:t>
      </w:r>
      <w:r>
        <w:rPr>
          <w:rFonts w:ascii="Arial" w:hAnsi="Arial" w:hint="eastAsia"/>
          <w:sz w:val="16"/>
        </w:rPr>
        <w:t>osoby bez pracovného zaradenia</w:t>
      </w:r>
    </w:p>
    <w:p w:rsidR="00071DA7" w:rsidRDefault="00071DA7">
      <w:pPr>
        <w:rPr>
          <w:rFonts w:ascii="Arial" w:hAnsi="Arial"/>
          <w:sz w:val="18"/>
        </w:rPr>
      </w:pPr>
    </w:p>
    <w:p w:rsidR="00F726A1" w:rsidRPr="00F726A1" w:rsidRDefault="00F726A1" w:rsidP="00F726A1">
      <w:pPr>
        <w:tabs>
          <w:tab w:val="left" w:pos="709"/>
          <w:tab w:val="left" w:pos="5387"/>
          <w:tab w:val="left" w:pos="5954"/>
        </w:tabs>
        <w:rPr>
          <w:rFonts w:ascii="Arial" w:hAnsi="Arial"/>
          <w:b/>
          <w:sz w:val="18"/>
          <w:szCs w:val="18"/>
          <w:u w:val="single"/>
        </w:rPr>
      </w:pPr>
      <w:r w:rsidRPr="00F726A1">
        <w:rPr>
          <w:rFonts w:ascii="Arial" w:hAnsi="Arial"/>
          <w:b/>
          <w:sz w:val="18"/>
          <w:szCs w:val="18"/>
          <w:u w:val="single"/>
        </w:rPr>
        <w:t>SK NACE Rev. 2</w:t>
      </w:r>
      <w:r w:rsidRPr="00F726A1">
        <w:rPr>
          <w:rFonts w:ascii="Arial" w:hAnsi="Arial"/>
          <w:sz w:val="18"/>
          <w:szCs w:val="18"/>
          <w:u w:val="single"/>
        </w:rPr>
        <w:t xml:space="preserve">  </w:t>
      </w:r>
      <w:r w:rsidRPr="00F726A1">
        <w:rPr>
          <w:rFonts w:ascii="Arial" w:hAnsi="Arial"/>
          <w:b/>
          <w:sz w:val="18"/>
          <w:szCs w:val="18"/>
          <w:u w:val="single"/>
        </w:rPr>
        <w:t>odvetvová klasifikácia ekonomických činností</w:t>
      </w:r>
    </w:p>
    <w:p w:rsidR="00F726A1" w:rsidRPr="00F726A1" w:rsidRDefault="007F0DFF" w:rsidP="00F726A1">
      <w:pPr>
        <w:tabs>
          <w:tab w:val="left" w:pos="709"/>
          <w:tab w:val="left" w:pos="5387"/>
          <w:tab w:val="left" w:pos="5954"/>
        </w:tabs>
        <w:rPr>
          <w:rFonts w:ascii="Arial" w:hAnsi="Arial"/>
          <w:sz w:val="16"/>
          <w:szCs w:val="16"/>
        </w:rPr>
      </w:pPr>
      <w:r w:rsidRPr="00F726A1">
        <w:rPr>
          <w:rFonts w:ascii="Arial" w:hAnsi="Arial"/>
          <w:sz w:val="16"/>
          <w:szCs w:val="16"/>
        </w:rPr>
        <w:fldChar w:fldCharType="begin"/>
      </w:r>
      <w:r w:rsidR="00F726A1" w:rsidRPr="00F726A1">
        <w:rPr>
          <w:rFonts w:ascii="Arial" w:hAnsi="Arial"/>
          <w:sz w:val="16"/>
          <w:szCs w:val="16"/>
        </w:rPr>
        <w:instrText>SYMBOL 196 \f "Wingdings" \s 8</w:instrText>
      </w:r>
      <w:r w:rsidRPr="00F726A1">
        <w:rPr>
          <w:rFonts w:ascii="Arial" w:hAnsi="Arial"/>
          <w:sz w:val="16"/>
          <w:szCs w:val="16"/>
        </w:rPr>
        <w:fldChar w:fldCharType="separate"/>
      </w:r>
      <w:r w:rsidR="00F726A1" w:rsidRPr="00F726A1">
        <w:rPr>
          <w:rFonts w:ascii="Wingdings" w:hAnsi="Wingdings"/>
          <w:sz w:val="16"/>
          <w:szCs w:val="16"/>
        </w:rPr>
        <w:t>Ä</w:t>
      </w:r>
      <w:r w:rsidRPr="00F726A1">
        <w:rPr>
          <w:rFonts w:ascii="Arial" w:hAnsi="Arial"/>
          <w:sz w:val="16"/>
          <w:szCs w:val="16"/>
        </w:rPr>
        <w:fldChar w:fldCharType="end"/>
      </w:r>
      <w:r w:rsidR="00F726A1" w:rsidRPr="00F726A1">
        <w:rPr>
          <w:rFonts w:ascii="Arial" w:hAnsi="Arial"/>
          <w:b/>
          <w:sz w:val="16"/>
          <w:szCs w:val="16"/>
        </w:rPr>
        <w:t>A</w:t>
      </w:r>
      <w:r w:rsidR="00F726A1" w:rsidRPr="00F726A1">
        <w:rPr>
          <w:rFonts w:ascii="Arial" w:hAnsi="Arial"/>
          <w:sz w:val="16"/>
          <w:szCs w:val="16"/>
        </w:rPr>
        <w:t xml:space="preserve"> </w:t>
      </w:r>
      <w:r w:rsidR="00F726A1" w:rsidRPr="00F726A1">
        <w:rPr>
          <w:rFonts w:ascii="Arial" w:hAnsi="Arial"/>
          <w:sz w:val="16"/>
          <w:szCs w:val="16"/>
        </w:rPr>
        <w:tab/>
        <w:t xml:space="preserve">- poľnohosp., lesníctvo a rybolov </w:t>
      </w:r>
      <w:r w:rsidR="00F726A1" w:rsidRPr="00F726A1">
        <w:rPr>
          <w:rFonts w:ascii="Arial" w:hAnsi="Arial"/>
          <w:sz w:val="16"/>
          <w:szCs w:val="16"/>
        </w:rPr>
        <w:tab/>
      </w:r>
      <w:r w:rsidRPr="00F726A1">
        <w:rPr>
          <w:rFonts w:ascii="Arial" w:hAnsi="Arial"/>
          <w:sz w:val="16"/>
          <w:szCs w:val="16"/>
        </w:rPr>
        <w:fldChar w:fldCharType="begin"/>
      </w:r>
      <w:r w:rsidR="00F726A1" w:rsidRPr="00F726A1">
        <w:rPr>
          <w:rFonts w:ascii="Arial" w:hAnsi="Arial"/>
          <w:sz w:val="16"/>
          <w:szCs w:val="16"/>
        </w:rPr>
        <w:instrText>SYMBOL 196 \f "Wingdings" \s 8</w:instrText>
      </w:r>
      <w:r w:rsidRPr="00F726A1">
        <w:rPr>
          <w:rFonts w:ascii="Arial" w:hAnsi="Arial"/>
          <w:sz w:val="16"/>
          <w:szCs w:val="16"/>
        </w:rPr>
        <w:fldChar w:fldCharType="separate"/>
      </w:r>
      <w:r w:rsidR="00F726A1" w:rsidRPr="00F726A1">
        <w:rPr>
          <w:rFonts w:ascii="Wingdings" w:hAnsi="Wingdings"/>
          <w:sz w:val="16"/>
          <w:szCs w:val="16"/>
        </w:rPr>
        <w:t>Ä</w:t>
      </w:r>
      <w:r w:rsidRPr="00F726A1">
        <w:rPr>
          <w:rFonts w:ascii="Arial" w:hAnsi="Arial"/>
          <w:sz w:val="16"/>
          <w:szCs w:val="16"/>
        </w:rPr>
        <w:fldChar w:fldCharType="end"/>
      </w:r>
      <w:r w:rsidR="00F726A1" w:rsidRPr="00F726A1">
        <w:rPr>
          <w:rFonts w:ascii="Arial" w:hAnsi="Arial"/>
          <w:b/>
          <w:sz w:val="16"/>
          <w:szCs w:val="16"/>
        </w:rPr>
        <w:t>K</w:t>
      </w:r>
      <w:r w:rsidR="00F726A1" w:rsidRPr="00F726A1">
        <w:rPr>
          <w:rFonts w:ascii="Arial" w:hAnsi="Arial"/>
          <w:sz w:val="16"/>
          <w:szCs w:val="16"/>
        </w:rPr>
        <w:tab/>
        <w:t xml:space="preserve">- finančné a poisťovacie služby </w:t>
      </w:r>
    </w:p>
    <w:p w:rsidR="00F726A1" w:rsidRPr="00F726A1" w:rsidRDefault="007F0DFF" w:rsidP="00F726A1">
      <w:pPr>
        <w:tabs>
          <w:tab w:val="left" w:pos="709"/>
          <w:tab w:val="left" w:pos="5387"/>
          <w:tab w:val="left" w:pos="5954"/>
        </w:tabs>
        <w:rPr>
          <w:rFonts w:ascii="Arial" w:hAnsi="Arial"/>
          <w:sz w:val="16"/>
          <w:szCs w:val="16"/>
        </w:rPr>
      </w:pPr>
      <w:r w:rsidRPr="00F726A1">
        <w:rPr>
          <w:rFonts w:ascii="Arial" w:hAnsi="Arial"/>
          <w:sz w:val="16"/>
          <w:szCs w:val="16"/>
        </w:rPr>
        <w:fldChar w:fldCharType="begin"/>
      </w:r>
      <w:r w:rsidR="00F726A1" w:rsidRPr="00F726A1">
        <w:rPr>
          <w:rFonts w:ascii="Arial" w:hAnsi="Arial"/>
          <w:sz w:val="16"/>
          <w:szCs w:val="16"/>
        </w:rPr>
        <w:instrText>SYMBOL 196 \f "Wingdings" \s 8</w:instrText>
      </w:r>
      <w:r w:rsidRPr="00F726A1">
        <w:rPr>
          <w:rFonts w:ascii="Arial" w:hAnsi="Arial"/>
          <w:sz w:val="16"/>
          <w:szCs w:val="16"/>
        </w:rPr>
        <w:fldChar w:fldCharType="separate"/>
      </w:r>
      <w:r w:rsidR="00F726A1" w:rsidRPr="00F726A1">
        <w:rPr>
          <w:rFonts w:ascii="Wingdings" w:hAnsi="Wingdings"/>
          <w:sz w:val="16"/>
          <w:szCs w:val="16"/>
        </w:rPr>
        <w:t>Ä</w:t>
      </w:r>
      <w:r w:rsidRPr="00F726A1">
        <w:rPr>
          <w:rFonts w:ascii="Arial" w:hAnsi="Arial"/>
          <w:sz w:val="16"/>
          <w:szCs w:val="16"/>
        </w:rPr>
        <w:fldChar w:fldCharType="end"/>
      </w:r>
      <w:r w:rsidR="00F726A1" w:rsidRPr="00F726A1">
        <w:rPr>
          <w:rFonts w:ascii="Arial" w:hAnsi="Arial"/>
          <w:b/>
          <w:sz w:val="16"/>
          <w:szCs w:val="16"/>
        </w:rPr>
        <w:t>B</w:t>
      </w:r>
      <w:r w:rsidR="00F726A1" w:rsidRPr="00F726A1">
        <w:rPr>
          <w:rFonts w:ascii="Arial" w:hAnsi="Arial"/>
          <w:sz w:val="16"/>
          <w:szCs w:val="16"/>
        </w:rPr>
        <w:t xml:space="preserve"> </w:t>
      </w:r>
      <w:r w:rsidR="00F726A1" w:rsidRPr="00F726A1">
        <w:rPr>
          <w:rFonts w:ascii="Arial" w:hAnsi="Arial"/>
          <w:sz w:val="16"/>
          <w:szCs w:val="16"/>
        </w:rPr>
        <w:tab/>
        <w:t>- ťažba a dobývanie</w:t>
      </w:r>
      <w:r w:rsidR="00F726A1" w:rsidRPr="00F726A1">
        <w:rPr>
          <w:rFonts w:ascii="Arial" w:hAnsi="Arial"/>
          <w:sz w:val="16"/>
          <w:szCs w:val="16"/>
        </w:rPr>
        <w:tab/>
      </w:r>
      <w:r w:rsidRPr="00F726A1">
        <w:rPr>
          <w:rFonts w:ascii="Arial" w:hAnsi="Arial"/>
          <w:sz w:val="16"/>
          <w:szCs w:val="16"/>
        </w:rPr>
        <w:fldChar w:fldCharType="begin"/>
      </w:r>
      <w:r w:rsidR="00F726A1" w:rsidRPr="00F726A1">
        <w:rPr>
          <w:rFonts w:ascii="Arial" w:hAnsi="Arial"/>
          <w:sz w:val="16"/>
          <w:szCs w:val="16"/>
        </w:rPr>
        <w:instrText>SYMBOL 196 \f "Wingdings" \s 8</w:instrText>
      </w:r>
      <w:r w:rsidRPr="00F726A1">
        <w:rPr>
          <w:rFonts w:ascii="Arial" w:hAnsi="Arial"/>
          <w:sz w:val="16"/>
          <w:szCs w:val="16"/>
        </w:rPr>
        <w:fldChar w:fldCharType="separate"/>
      </w:r>
      <w:r w:rsidR="00F726A1" w:rsidRPr="00F726A1">
        <w:rPr>
          <w:rFonts w:ascii="Wingdings" w:hAnsi="Wingdings"/>
          <w:sz w:val="16"/>
          <w:szCs w:val="16"/>
        </w:rPr>
        <w:t>Ä</w:t>
      </w:r>
      <w:r w:rsidRPr="00F726A1">
        <w:rPr>
          <w:rFonts w:ascii="Arial" w:hAnsi="Arial"/>
          <w:sz w:val="16"/>
          <w:szCs w:val="16"/>
        </w:rPr>
        <w:fldChar w:fldCharType="end"/>
      </w:r>
      <w:r w:rsidR="00F726A1" w:rsidRPr="00F726A1">
        <w:rPr>
          <w:rFonts w:ascii="Arial" w:hAnsi="Arial"/>
          <w:b/>
          <w:sz w:val="16"/>
          <w:szCs w:val="16"/>
        </w:rPr>
        <w:t>L</w:t>
      </w:r>
      <w:r w:rsidR="00F726A1" w:rsidRPr="00F726A1">
        <w:rPr>
          <w:rFonts w:ascii="Arial" w:hAnsi="Arial"/>
          <w:b/>
          <w:sz w:val="16"/>
          <w:szCs w:val="16"/>
        </w:rPr>
        <w:tab/>
      </w:r>
      <w:r w:rsidR="00F726A1" w:rsidRPr="00F726A1">
        <w:rPr>
          <w:rFonts w:ascii="Arial" w:hAnsi="Arial"/>
          <w:sz w:val="16"/>
          <w:szCs w:val="16"/>
        </w:rPr>
        <w:t>- činnosti v oblasti nehnuteľností</w:t>
      </w:r>
    </w:p>
    <w:p w:rsidR="00F726A1" w:rsidRPr="00F726A1" w:rsidRDefault="007F0DFF" w:rsidP="00F726A1">
      <w:pPr>
        <w:tabs>
          <w:tab w:val="left" w:pos="709"/>
          <w:tab w:val="left" w:pos="5387"/>
          <w:tab w:val="left" w:pos="5954"/>
        </w:tabs>
        <w:rPr>
          <w:rFonts w:ascii="Arial" w:hAnsi="Arial"/>
          <w:sz w:val="16"/>
          <w:szCs w:val="16"/>
        </w:rPr>
      </w:pPr>
      <w:r w:rsidRPr="00F726A1">
        <w:rPr>
          <w:rFonts w:ascii="Arial" w:hAnsi="Arial"/>
          <w:sz w:val="16"/>
          <w:szCs w:val="16"/>
        </w:rPr>
        <w:fldChar w:fldCharType="begin"/>
      </w:r>
      <w:r w:rsidR="00F726A1" w:rsidRPr="00F726A1">
        <w:rPr>
          <w:rFonts w:ascii="Arial" w:hAnsi="Arial"/>
          <w:sz w:val="16"/>
          <w:szCs w:val="16"/>
        </w:rPr>
        <w:instrText>SYMBOL 196 \f "Wingdings" \s 8</w:instrText>
      </w:r>
      <w:r w:rsidRPr="00F726A1">
        <w:rPr>
          <w:rFonts w:ascii="Arial" w:hAnsi="Arial"/>
          <w:sz w:val="16"/>
          <w:szCs w:val="16"/>
        </w:rPr>
        <w:fldChar w:fldCharType="separate"/>
      </w:r>
      <w:r w:rsidR="00F726A1" w:rsidRPr="00F726A1">
        <w:rPr>
          <w:rFonts w:ascii="Wingdings" w:hAnsi="Wingdings"/>
          <w:sz w:val="16"/>
          <w:szCs w:val="16"/>
        </w:rPr>
        <w:t>Ä</w:t>
      </w:r>
      <w:r w:rsidRPr="00F726A1">
        <w:rPr>
          <w:rFonts w:ascii="Arial" w:hAnsi="Arial"/>
          <w:sz w:val="16"/>
          <w:szCs w:val="16"/>
        </w:rPr>
        <w:fldChar w:fldCharType="end"/>
      </w:r>
      <w:r w:rsidR="00F726A1" w:rsidRPr="00F726A1">
        <w:rPr>
          <w:rFonts w:ascii="Arial" w:hAnsi="Arial"/>
          <w:b/>
          <w:sz w:val="16"/>
          <w:szCs w:val="16"/>
        </w:rPr>
        <w:t xml:space="preserve">C </w:t>
      </w:r>
      <w:r w:rsidR="00F726A1" w:rsidRPr="00F726A1">
        <w:rPr>
          <w:rFonts w:ascii="Arial" w:hAnsi="Arial"/>
          <w:b/>
          <w:sz w:val="16"/>
          <w:szCs w:val="16"/>
        </w:rPr>
        <w:tab/>
      </w:r>
      <w:r w:rsidR="00F726A1" w:rsidRPr="00F726A1">
        <w:rPr>
          <w:rFonts w:ascii="Arial" w:hAnsi="Arial"/>
          <w:sz w:val="16"/>
          <w:szCs w:val="16"/>
        </w:rPr>
        <w:t>- priemyselná výroba</w:t>
      </w:r>
      <w:r w:rsidR="00F726A1" w:rsidRPr="00F726A1">
        <w:rPr>
          <w:rFonts w:ascii="Arial" w:hAnsi="Arial"/>
          <w:sz w:val="16"/>
          <w:szCs w:val="16"/>
        </w:rPr>
        <w:tab/>
      </w:r>
      <w:r w:rsidRPr="00F726A1">
        <w:rPr>
          <w:rFonts w:ascii="Arial" w:hAnsi="Arial"/>
          <w:sz w:val="16"/>
          <w:szCs w:val="16"/>
        </w:rPr>
        <w:fldChar w:fldCharType="begin"/>
      </w:r>
      <w:r w:rsidR="00F726A1" w:rsidRPr="00F726A1">
        <w:rPr>
          <w:rFonts w:ascii="Arial" w:hAnsi="Arial"/>
          <w:sz w:val="16"/>
          <w:szCs w:val="16"/>
        </w:rPr>
        <w:instrText>SYMBOL 196 \f "Wingdings" \s 8</w:instrText>
      </w:r>
      <w:r w:rsidRPr="00F726A1">
        <w:rPr>
          <w:rFonts w:ascii="Arial" w:hAnsi="Arial"/>
          <w:sz w:val="16"/>
          <w:szCs w:val="16"/>
        </w:rPr>
        <w:fldChar w:fldCharType="separate"/>
      </w:r>
      <w:r w:rsidR="00F726A1" w:rsidRPr="00F726A1">
        <w:rPr>
          <w:rFonts w:ascii="Wingdings" w:hAnsi="Wingdings"/>
          <w:sz w:val="16"/>
          <w:szCs w:val="16"/>
        </w:rPr>
        <w:t>Ä</w:t>
      </w:r>
      <w:r w:rsidRPr="00F726A1">
        <w:rPr>
          <w:rFonts w:ascii="Arial" w:hAnsi="Arial"/>
          <w:sz w:val="16"/>
          <w:szCs w:val="16"/>
        </w:rPr>
        <w:fldChar w:fldCharType="end"/>
      </w:r>
      <w:r w:rsidR="00F726A1" w:rsidRPr="00F726A1">
        <w:rPr>
          <w:rFonts w:ascii="Arial" w:hAnsi="Arial"/>
          <w:b/>
          <w:sz w:val="16"/>
          <w:szCs w:val="16"/>
        </w:rPr>
        <w:t>M</w:t>
      </w:r>
      <w:r w:rsidR="00F726A1" w:rsidRPr="00F726A1">
        <w:rPr>
          <w:rFonts w:ascii="Arial" w:hAnsi="Arial"/>
          <w:sz w:val="16"/>
          <w:szCs w:val="16"/>
        </w:rPr>
        <w:tab/>
        <w:t>- odborné, vedecké a technic. činnost</w:t>
      </w:r>
    </w:p>
    <w:p w:rsidR="00F726A1" w:rsidRPr="00F726A1" w:rsidRDefault="007F0DFF" w:rsidP="00F726A1">
      <w:pPr>
        <w:tabs>
          <w:tab w:val="left" w:pos="709"/>
          <w:tab w:val="left" w:pos="5387"/>
          <w:tab w:val="left" w:pos="5954"/>
        </w:tabs>
        <w:rPr>
          <w:rFonts w:ascii="Arial" w:hAnsi="Arial"/>
          <w:sz w:val="16"/>
          <w:szCs w:val="16"/>
        </w:rPr>
      </w:pPr>
      <w:r w:rsidRPr="00F726A1">
        <w:rPr>
          <w:rFonts w:ascii="Arial" w:hAnsi="Arial"/>
          <w:sz w:val="16"/>
          <w:szCs w:val="16"/>
        </w:rPr>
        <w:fldChar w:fldCharType="begin"/>
      </w:r>
      <w:r w:rsidR="00F726A1" w:rsidRPr="00F726A1">
        <w:rPr>
          <w:rFonts w:ascii="Arial" w:hAnsi="Arial"/>
          <w:sz w:val="16"/>
          <w:szCs w:val="16"/>
        </w:rPr>
        <w:instrText>SYMBOL 196 \f "Wingdings" \s 8</w:instrText>
      </w:r>
      <w:r w:rsidRPr="00F726A1">
        <w:rPr>
          <w:rFonts w:ascii="Arial" w:hAnsi="Arial"/>
          <w:sz w:val="16"/>
          <w:szCs w:val="16"/>
        </w:rPr>
        <w:fldChar w:fldCharType="separate"/>
      </w:r>
      <w:r w:rsidR="00F726A1" w:rsidRPr="00F726A1">
        <w:rPr>
          <w:rFonts w:ascii="Wingdings" w:hAnsi="Wingdings"/>
          <w:sz w:val="16"/>
          <w:szCs w:val="16"/>
        </w:rPr>
        <w:t>Ä</w:t>
      </w:r>
      <w:r w:rsidRPr="00F726A1">
        <w:rPr>
          <w:rFonts w:ascii="Arial" w:hAnsi="Arial"/>
          <w:sz w:val="16"/>
          <w:szCs w:val="16"/>
        </w:rPr>
        <w:fldChar w:fldCharType="end"/>
      </w:r>
      <w:r w:rsidR="00F726A1" w:rsidRPr="00F726A1">
        <w:rPr>
          <w:rFonts w:ascii="Arial" w:hAnsi="Arial"/>
          <w:b/>
          <w:sz w:val="16"/>
          <w:szCs w:val="16"/>
        </w:rPr>
        <w:t>D</w:t>
      </w:r>
      <w:r w:rsidR="00F726A1" w:rsidRPr="00F726A1">
        <w:rPr>
          <w:rFonts w:ascii="Arial" w:hAnsi="Arial"/>
          <w:sz w:val="16"/>
          <w:szCs w:val="16"/>
        </w:rPr>
        <w:t xml:space="preserve"> </w:t>
      </w:r>
      <w:r w:rsidR="00F726A1" w:rsidRPr="00F726A1">
        <w:rPr>
          <w:rFonts w:ascii="Arial" w:hAnsi="Arial"/>
          <w:sz w:val="16"/>
          <w:szCs w:val="16"/>
        </w:rPr>
        <w:tab/>
        <w:t>- dodávka elektriny, plynu, pary a studeného vzduchu</w:t>
      </w:r>
      <w:r w:rsidR="00F726A1" w:rsidRPr="00F726A1">
        <w:rPr>
          <w:rFonts w:ascii="Arial" w:hAnsi="Arial"/>
          <w:sz w:val="16"/>
          <w:szCs w:val="16"/>
        </w:rPr>
        <w:tab/>
      </w:r>
      <w:r w:rsidRPr="00F726A1">
        <w:rPr>
          <w:rFonts w:ascii="Arial" w:hAnsi="Arial"/>
          <w:sz w:val="16"/>
          <w:szCs w:val="16"/>
        </w:rPr>
        <w:fldChar w:fldCharType="begin"/>
      </w:r>
      <w:r w:rsidR="00F726A1" w:rsidRPr="00F726A1">
        <w:rPr>
          <w:rFonts w:ascii="Arial" w:hAnsi="Arial"/>
          <w:sz w:val="16"/>
          <w:szCs w:val="16"/>
        </w:rPr>
        <w:instrText>SYMBOL 196 \f "Wingdings" \s 8</w:instrText>
      </w:r>
      <w:r w:rsidRPr="00F726A1">
        <w:rPr>
          <w:rFonts w:ascii="Arial" w:hAnsi="Arial"/>
          <w:sz w:val="16"/>
          <w:szCs w:val="16"/>
        </w:rPr>
        <w:fldChar w:fldCharType="separate"/>
      </w:r>
      <w:r w:rsidR="00F726A1" w:rsidRPr="00F726A1">
        <w:rPr>
          <w:rFonts w:ascii="Wingdings" w:hAnsi="Wingdings"/>
          <w:sz w:val="16"/>
          <w:szCs w:val="16"/>
        </w:rPr>
        <w:t>Ä</w:t>
      </w:r>
      <w:r w:rsidRPr="00F726A1">
        <w:rPr>
          <w:rFonts w:ascii="Arial" w:hAnsi="Arial"/>
          <w:sz w:val="16"/>
          <w:szCs w:val="16"/>
        </w:rPr>
        <w:fldChar w:fldCharType="end"/>
      </w:r>
      <w:r w:rsidR="00F726A1" w:rsidRPr="00F726A1">
        <w:rPr>
          <w:rFonts w:ascii="Arial" w:hAnsi="Arial"/>
          <w:b/>
          <w:sz w:val="16"/>
          <w:szCs w:val="16"/>
        </w:rPr>
        <w:t>N</w:t>
      </w:r>
      <w:r w:rsidR="00F726A1" w:rsidRPr="00F726A1">
        <w:rPr>
          <w:rFonts w:ascii="Arial" w:hAnsi="Arial"/>
          <w:sz w:val="16"/>
          <w:szCs w:val="16"/>
        </w:rPr>
        <w:tab/>
        <w:t>- administratívne a podporné služby</w:t>
      </w:r>
    </w:p>
    <w:p w:rsidR="00F726A1" w:rsidRPr="00F726A1" w:rsidRDefault="007F0DFF" w:rsidP="00F726A1">
      <w:pPr>
        <w:tabs>
          <w:tab w:val="left" w:pos="709"/>
          <w:tab w:val="left" w:pos="5387"/>
          <w:tab w:val="left" w:pos="5954"/>
        </w:tabs>
        <w:rPr>
          <w:rFonts w:ascii="Arial" w:hAnsi="Arial"/>
          <w:sz w:val="16"/>
          <w:szCs w:val="16"/>
        </w:rPr>
      </w:pPr>
      <w:r w:rsidRPr="00F726A1">
        <w:rPr>
          <w:rFonts w:ascii="Arial" w:hAnsi="Arial"/>
          <w:sz w:val="16"/>
          <w:szCs w:val="16"/>
        </w:rPr>
        <w:fldChar w:fldCharType="begin"/>
      </w:r>
      <w:r w:rsidR="00F726A1" w:rsidRPr="00F726A1">
        <w:rPr>
          <w:rFonts w:ascii="Arial" w:hAnsi="Arial"/>
          <w:sz w:val="16"/>
          <w:szCs w:val="16"/>
        </w:rPr>
        <w:instrText>SYMBOL 196 \f "Wingdings" \s 8</w:instrText>
      </w:r>
      <w:r w:rsidRPr="00F726A1">
        <w:rPr>
          <w:rFonts w:ascii="Arial" w:hAnsi="Arial"/>
          <w:sz w:val="16"/>
          <w:szCs w:val="16"/>
        </w:rPr>
        <w:fldChar w:fldCharType="separate"/>
      </w:r>
      <w:r w:rsidR="00F726A1" w:rsidRPr="00F726A1">
        <w:rPr>
          <w:rFonts w:ascii="Wingdings" w:hAnsi="Wingdings"/>
          <w:sz w:val="16"/>
          <w:szCs w:val="16"/>
        </w:rPr>
        <w:t>Ä</w:t>
      </w:r>
      <w:r w:rsidRPr="00F726A1">
        <w:rPr>
          <w:rFonts w:ascii="Arial" w:hAnsi="Arial"/>
          <w:sz w:val="16"/>
          <w:szCs w:val="16"/>
        </w:rPr>
        <w:fldChar w:fldCharType="end"/>
      </w:r>
      <w:r w:rsidR="00F726A1" w:rsidRPr="00F726A1">
        <w:rPr>
          <w:rFonts w:ascii="Arial" w:hAnsi="Arial"/>
          <w:b/>
          <w:sz w:val="16"/>
          <w:szCs w:val="16"/>
        </w:rPr>
        <w:t xml:space="preserve">E </w:t>
      </w:r>
      <w:r w:rsidR="00F726A1" w:rsidRPr="00F726A1">
        <w:rPr>
          <w:rFonts w:ascii="Arial" w:hAnsi="Arial"/>
          <w:b/>
          <w:sz w:val="16"/>
          <w:szCs w:val="16"/>
        </w:rPr>
        <w:tab/>
      </w:r>
      <w:r w:rsidR="00F726A1" w:rsidRPr="00F726A1">
        <w:rPr>
          <w:rFonts w:ascii="Arial" w:hAnsi="Arial"/>
          <w:sz w:val="16"/>
          <w:szCs w:val="16"/>
        </w:rPr>
        <w:t>- dodávka vody, čistenie a odvod odp.vôd,odpady a služ.</w:t>
      </w:r>
      <w:r w:rsidR="00F726A1" w:rsidRPr="00F726A1">
        <w:rPr>
          <w:rFonts w:ascii="Arial" w:hAnsi="Arial"/>
          <w:sz w:val="16"/>
          <w:szCs w:val="16"/>
        </w:rPr>
        <w:tab/>
      </w:r>
      <w:r w:rsidRPr="00F726A1">
        <w:rPr>
          <w:rFonts w:ascii="Arial" w:hAnsi="Arial"/>
          <w:sz w:val="16"/>
          <w:szCs w:val="16"/>
        </w:rPr>
        <w:fldChar w:fldCharType="begin"/>
      </w:r>
      <w:r w:rsidR="00F726A1" w:rsidRPr="00F726A1">
        <w:rPr>
          <w:rFonts w:ascii="Arial" w:hAnsi="Arial"/>
          <w:sz w:val="16"/>
          <w:szCs w:val="16"/>
        </w:rPr>
        <w:instrText>SYMBOL 196 \f "Wingdings" \s 8</w:instrText>
      </w:r>
      <w:r w:rsidRPr="00F726A1">
        <w:rPr>
          <w:rFonts w:ascii="Arial" w:hAnsi="Arial"/>
          <w:sz w:val="16"/>
          <w:szCs w:val="16"/>
        </w:rPr>
        <w:fldChar w:fldCharType="separate"/>
      </w:r>
      <w:r w:rsidR="00F726A1" w:rsidRPr="00F726A1">
        <w:rPr>
          <w:rFonts w:ascii="Wingdings" w:hAnsi="Wingdings"/>
          <w:sz w:val="16"/>
          <w:szCs w:val="16"/>
        </w:rPr>
        <w:t>Ä</w:t>
      </w:r>
      <w:r w:rsidRPr="00F726A1">
        <w:rPr>
          <w:rFonts w:ascii="Arial" w:hAnsi="Arial"/>
          <w:sz w:val="16"/>
          <w:szCs w:val="16"/>
        </w:rPr>
        <w:fldChar w:fldCharType="end"/>
      </w:r>
      <w:r w:rsidR="00F726A1" w:rsidRPr="00F726A1">
        <w:rPr>
          <w:rFonts w:ascii="Arial" w:hAnsi="Arial"/>
          <w:b/>
          <w:sz w:val="16"/>
          <w:szCs w:val="16"/>
        </w:rPr>
        <w:t>O</w:t>
      </w:r>
      <w:r w:rsidR="00F726A1" w:rsidRPr="00F726A1">
        <w:rPr>
          <w:rFonts w:ascii="Arial" w:hAnsi="Arial"/>
          <w:sz w:val="16"/>
          <w:szCs w:val="16"/>
        </w:rPr>
        <w:tab/>
        <w:t>- verejná správa a obrana, povinné sociál.zabezp</w:t>
      </w:r>
      <w:r w:rsidR="00F726A1" w:rsidRPr="00F726A1">
        <w:rPr>
          <w:rFonts w:ascii="Arial" w:hAnsi="Arial"/>
          <w:sz w:val="16"/>
          <w:szCs w:val="16"/>
        </w:rPr>
        <w:tab/>
        <w:t>.</w:t>
      </w:r>
    </w:p>
    <w:p w:rsidR="00F726A1" w:rsidRPr="00F726A1" w:rsidRDefault="007F0DFF" w:rsidP="00F726A1">
      <w:pPr>
        <w:tabs>
          <w:tab w:val="left" w:pos="709"/>
          <w:tab w:val="left" w:pos="5387"/>
          <w:tab w:val="left" w:pos="5954"/>
        </w:tabs>
        <w:rPr>
          <w:rFonts w:ascii="Arial" w:hAnsi="Arial"/>
          <w:sz w:val="16"/>
          <w:szCs w:val="16"/>
        </w:rPr>
      </w:pPr>
      <w:r w:rsidRPr="00F726A1">
        <w:rPr>
          <w:rFonts w:ascii="Arial" w:hAnsi="Arial"/>
          <w:sz w:val="16"/>
          <w:szCs w:val="16"/>
        </w:rPr>
        <w:fldChar w:fldCharType="begin"/>
      </w:r>
      <w:r w:rsidR="00F726A1" w:rsidRPr="00F726A1">
        <w:rPr>
          <w:rFonts w:ascii="Arial" w:hAnsi="Arial"/>
          <w:sz w:val="16"/>
          <w:szCs w:val="16"/>
        </w:rPr>
        <w:instrText>SYMBOL 196 \f "Wingdings" \s 8</w:instrText>
      </w:r>
      <w:r w:rsidRPr="00F726A1">
        <w:rPr>
          <w:rFonts w:ascii="Arial" w:hAnsi="Arial"/>
          <w:sz w:val="16"/>
          <w:szCs w:val="16"/>
        </w:rPr>
        <w:fldChar w:fldCharType="separate"/>
      </w:r>
      <w:r w:rsidR="00F726A1" w:rsidRPr="00F726A1">
        <w:rPr>
          <w:rFonts w:ascii="Wingdings" w:hAnsi="Wingdings"/>
          <w:sz w:val="16"/>
          <w:szCs w:val="16"/>
        </w:rPr>
        <w:t>Ä</w:t>
      </w:r>
      <w:r w:rsidRPr="00F726A1">
        <w:rPr>
          <w:rFonts w:ascii="Arial" w:hAnsi="Arial"/>
          <w:sz w:val="16"/>
          <w:szCs w:val="16"/>
        </w:rPr>
        <w:fldChar w:fldCharType="end"/>
      </w:r>
      <w:r w:rsidR="00F726A1" w:rsidRPr="00F726A1">
        <w:rPr>
          <w:rFonts w:ascii="Arial" w:hAnsi="Arial"/>
          <w:b/>
          <w:sz w:val="16"/>
          <w:szCs w:val="16"/>
        </w:rPr>
        <w:t xml:space="preserve">F </w:t>
      </w:r>
      <w:r w:rsidR="00F726A1" w:rsidRPr="00F726A1">
        <w:rPr>
          <w:rFonts w:ascii="Arial" w:hAnsi="Arial"/>
          <w:b/>
          <w:sz w:val="16"/>
          <w:szCs w:val="16"/>
        </w:rPr>
        <w:tab/>
      </w:r>
      <w:r w:rsidR="00F726A1" w:rsidRPr="00F726A1">
        <w:rPr>
          <w:rFonts w:ascii="Arial" w:hAnsi="Arial"/>
          <w:sz w:val="16"/>
          <w:szCs w:val="16"/>
        </w:rPr>
        <w:t>- stavebníctvo</w:t>
      </w:r>
      <w:r w:rsidR="00F726A1" w:rsidRPr="00F726A1">
        <w:rPr>
          <w:rFonts w:ascii="Arial" w:hAnsi="Arial"/>
          <w:sz w:val="16"/>
          <w:szCs w:val="16"/>
        </w:rPr>
        <w:tab/>
      </w:r>
      <w:r w:rsidRPr="00F726A1">
        <w:rPr>
          <w:rFonts w:ascii="Arial" w:hAnsi="Arial"/>
          <w:sz w:val="16"/>
          <w:szCs w:val="16"/>
        </w:rPr>
        <w:fldChar w:fldCharType="begin"/>
      </w:r>
      <w:r w:rsidR="00F726A1" w:rsidRPr="00F726A1">
        <w:rPr>
          <w:rFonts w:ascii="Arial" w:hAnsi="Arial"/>
          <w:sz w:val="16"/>
          <w:szCs w:val="16"/>
        </w:rPr>
        <w:instrText>SYMBOL 196 \f "Wingdings" \s 8</w:instrText>
      </w:r>
      <w:r w:rsidRPr="00F726A1">
        <w:rPr>
          <w:rFonts w:ascii="Arial" w:hAnsi="Arial"/>
          <w:sz w:val="16"/>
          <w:szCs w:val="16"/>
        </w:rPr>
        <w:fldChar w:fldCharType="separate"/>
      </w:r>
      <w:r w:rsidR="00F726A1" w:rsidRPr="00F726A1">
        <w:rPr>
          <w:rFonts w:ascii="Wingdings" w:hAnsi="Wingdings"/>
          <w:sz w:val="16"/>
          <w:szCs w:val="16"/>
        </w:rPr>
        <w:t>Ä</w:t>
      </w:r>
      <w:r w:rsidRPr="00F726A1">
        <w:rPr>
          <w:rFonts w:ascii="Arial" w:hAnsi="Arial"/>
          <w:sz w:val="16"/>
          <w:szCs w:val="16"/>
        </w:rPr>
        <w:fldChar w:fldCharType="end"/>
      </w:r>
      <w:r w:rsidR="00F726A1" w:rsidRPr="00F726A1">
        <w:rPr>
          <w:rFonts w:ascii="Arial" w:hAnsi="Arial"/>
          <w:b/>
          <w:sz w:val="16"/>
          <w:szCs w:val="16"/>
        </w:rPr>
        <w:t>P</w:t>
      </w:r>
      <w:r w:rsidR="00F726A1" w:rsidRPr="00F726A1">
        <w:rPr>
          <w:rFonts w:ascii="Arial" w:hAnsi="Arial"/>
          <w:sz w:val="16"/>
          <w:szCs w:val="16"/>
        </w:rPr>
        <w:tab/>
        <w:t>- vzdelávanie</w:t>
      </w:r>
    </w:p>
    <w:p w:rsidR="00F726A1" w:rsidRPr="00F726A1" w:rsidRDefault="007F0DFF" w:rsidP="00F726A1">
      <w:pPr>
        <w:tabs>
          <w:tab w:val="left" w:pos="709"/>
          <w:tab w:val="left" w:pos="5387"/>
          <w:tab w:val="left" w:pos="5954"/>
        </w:tabs>
        <w:rPr>
          <w:rFonts w:ascii="Arial" w:hAnsi="Arial"/>
          <w:sz w:val="16"/>
          <w:szCs w:val="16"/>
        </w:rPr>
      </w:pPr>
      <w:r w:rsidRPr="00F726A1">
        <w:rPr>
          <w:rFonts w:ascii="Arial" w:hAnsi="Arial"/>
          <w:sz w:val="16"/>
          <w:szCs w:val="16"/>
        </w:rPr>
        <w:fldChar w:fldCharType="begin"/>
      </w:r>
      <w:r w:rsidR="00F726A1" w:rsidRPr="00F726A1">
        <w:rPr>
          <w:rFonts w:ascii="Arial" w:hAnsi="Arial"/>
          <w:sz w:val="16"/>
          <w:szCs w:val="16"/>
        </w:rPr>
        <w:instrText>SYMBOL 196 \f "Wingdings" \s 8</w:instrText>
      </w:r>
      <w:r w:rsidRPr="00F726A1">
        <w:rPr>
          <w:rFonts w:ascii="Arial" w:hAnsi="Arial"/>
          <w:sz w:val="16"/>
          <w:szCs w:val="16"/>
        </w:rPr>
        <w:fldChar w:fldCharType="separate"/>
      </w:r>
      <w:r w:rsidR="00F726A1" w:rsidRPr="00F726A1">
        <w:rPr>
          <w:rFonts w:ascii="Wingdings" w:hAnsi="Wingdings"/>
          <w:sz w:val="16"/>
          <w:szCs w:val="16"/>
        </w:rPr>
        <w:t>Ä</w:t>
      </w:r>
      <w:r w:rsidRPr="00F726A1">
        <w:rPr>
          <w:rFonts w:ascii="Arial" w:hAnsi="Arial"/>
          <w:sz w:val="16"/>
          <w:szCs w:val="16"/>
        </w:rPr>
        <w:fldChar w:fldCharType="end"/>
      </w:r>
      <w:r w:rsidR="00F726A1" w:rsidRPr="00F726A1">
        <w:rPr>
          <w:rFonts w:ascii="Arial" w:hAnsi="Arial"/>
          <w:b/>
          <w:sz w:val="16"/>
          <w:szCs w:val="16"/>
        </w:rPr>
        <w:t>G</w:t>
      </w:r>
      <w:r w:rsidR="00F726A1" w:rsidRPr="00F726A1">
        <w:rPr>
          <w:rFonts w:ascii="Arial" w:hAnsi="Arial"/>
          <w:sz w:val="16"/>
          <w:szCs w:val="16"/>
        </w:rPr>
        <w:tab/>
        <w:t xml:space="preserve">- veľkoobchod a maloobchod, oprava motor. voz.a motoc. </w:t>
      </w:r>
      <w:r w:rsidR="00F726A1" w:rsidRPr="00F726A1">
        <w:rPr>
          <w:rFonts w:ascii="Arial" w:hAnsi="Arial"/>
          <w:sz w:val="16"/>
          <w:szCs w:val="16"/>
        </w:rPr>
        <w:tab/>
      </w:r>
      <w:r w:rsidRPr="00F726A1">
        <w:rPr>
          <w:sz w:val="16"/>
          <w:szCs w:val="16"/>
        </w:rPr>
        <w:fldChar w:fldCharType="begin"/>
      </w:r>
      <w:r w:rsidR="00F726A1" w:rsidRPr="00F726A1">
        <w:rPr>
          <w:sz w:val="16"/>
          <w:szCs w:val="16"/>
        </w:rPr>
        <w:instrText>SYMBOL 196 \f "Wingdings" \s 8</w:instrText>
      </w:r>
      <w:r w:rsidRPr="00F726A1">
        <w:rPr>
          <w:sz w:val="16"/>
          <w:szCs w:val="16"/>
        </w:rPr>
        <w:fldChar w:fldCharType="separate"/>
      </w:r>
      <w:r w:rsidR="00F726A1" w:rsidRPr="00F726A1">
        <w:rPr>
          <w:rFonts w:ascii="Wingdings" w:hAnsi="Wingdings"/>
          <w:sz w:val="16"/>
          <w:szCs w:val="16"/>
        </w:rPr>
        <w:t>Ä</w:t>
      </w:r>
      <w:r w:rsidRPr="00F726A1">
        <w:rPr>
          <w:sz w:val="16"/>
          <w:szCs w:val="16"/>
        </w:rPr>
        <w:fldChar w:fldCharType="end"/>
      </w:r>
      <w:r w:rsidR="00F726A1" w:rsidRPr="00F726A1">
        <w:rPr>
          <w:rFonts w:ascii="Arial" w:hAnsi="Arial" w:cs="Arial"/>
          <w:b/>
          <w:sz w:val="16"/>
          <w:szCs w:val="16"/>
        </w:rPr>
        <w:t>Q</w:t>
      </w:r>
      <w:r w:rsidR="00F726A1" w:rsidRPr="00F726A1">
        <w:rPr>
          <w:sz w:val="16"/>
          <w:szCs w:val="16"/>
        </w:rPr>
        <w:tab/>
      </w:r>
      <w:r w:rsidR="00F726A1" w:rsidRPr="00F726A1">
        <w:rPr>
          <w:rFonts w:ascii="Arial" w:hAnsi="Arial" w:cs="Arial"/>
          <w:sz w:val="16"/>
          <w:szCs w:val="16"/>
        </w:rPr>
        <w:t>- zdravotníctvo a sociálna pomoc</w:t>
      </w:r>
      <w:r w:rsidR="00F726A1" w:rsidRPr="00F726A1">
        <w:rPr>
          <w:rFonts w:ascii="Arial" w:hAnsi="Arial"/>
          <w:sz w:val="16"/>
          <w:szCs w:val="16"/>
        </w:rPr>
        <w:tab/>
      </w:r>
    </w:p>
    <w:p w:rsidR="00F726A1" w:rsidRPr="00F726A1" w:rsidRDefault="007F0DFF" w:rsidP="00F726A1">
      <w:pPr>
        <w:tabs>
          <w:tab w:val="left" w:pos="709"/>
          <w:tab w:val="left" w:pos="5387"/>
          <w:tab w:val="left" w:pos="5954"/>
        </w:tabs>
        <w:rPr>
          <w:rFonts w:ascii="Arial" w:hAnsi="Arial"/>
          <w:sz w:val="16"/>
          <w:szCs w:val="16"/>
        </w:rPr>
      </w:pPr>
      <w:r w:rsidRPr="00F726A1">
        <w:rPr>
          <w:rFonts w:ascii="Arial" w:hAnsi="Arial"/>
          <w:sz w:val="16"/>
          <w:szCs w:val="16"/>
        </w:rPr>
        <w:fldChar w:fldCharType="begin"/>
      </w:r>
      <w:r w:rsidR="00F726A1" w:rsidRPr="00F726A1">
        <w:rPr>
          <w:rFonts w:ascii="Arial" w:hAnsi="Arial"/>
          <w:sz w:val="16"/>
          <w:szCs w:val="16"/>
        </w:rPr>
        <w:instrText>SYMBOL 196 \f "Wingdings" \s 8</w:instrText>
      </w:r>
      <w:r w:rsidRPr="00F726A1">
        <w:rPr>
          <w:rFonts w:ascii="Arial" w:hAnsi="Arial"/>
          <w:sz w:val="16"/>
          <w:szCs w:val="16"/>
        </w:rPr>
        <w:fldChar w:fldCharType="separate"/>
      </w:r>
      <w:r w:rsidR="00F726A1" w:rsidRPr="00F726A1">
        <w:rPr>
          <w:rFonts w:ascii="Wingdings" w:hAnsi="Wingdings"/>
          <w:sz w:val="16"/>
          <w:szCs w:val="16"/>
        </w:rPr>
        <w:t>Ä</w:t>
      </w:r>
      <w:r w:rsidRPr="00F726A1">
        <w:rPr>
          <w:rFonts w:ascii="Arial" w:hAnsi="Arial"/>
          <w:sz w:val="16"/>
          <w:szCs w:val="16"/>
        </w:rPr>
        <w:fldChar w:fldCharType="end"/>
      </w:r>
      <w:r w:rsidR="00F726A1" w:rsidRPr="00F726A1">
        <w:rPr>
          <w:rFonts w:ascii="Arial" w:hAnsi="Arial"/>
          <w:b/>
          <w:sz w:val="16"/>
          <w:szCs w:val="16"/>
        </w:rPr>
        <w:t>H</w:t>
      </w:r>
      <w:r w:rsidR="00F726A1" w:rsidRPr="00F726A1">
        <w:rPr>
          <w:rFonts w:ascii="Arial" w:hAnsi="Arial"/>
          <w:sz w:val="16"/>
          <w:szCs w:val="16"/>
        </w:rPr>
        <w:tab/>
        <w:t>- doprava a skladovanie</w:t>
      </w:r>
      <w:r w:rsidR="00F726A1" w:rsidRPr="00F726A1">
        <w:rPr>
          <w:rFonts w:ascii="Arial" w:hAnsi="Arial"/>
          <w:sz w:val="16"/>
          <w:szCs w:val="16"/>
        </w:rPr>
        <w:tab/>
      </w:r>
      <w:r w:rsidRPr="00F726A1">
        <w:rPr>
          <w:rFonts w:ascii="Arial" w:hAnsi="Arial"/>
          <w:sz w:val="16"/>
          <w:szCs w:val="16"/>
        </w:rPr>
        <w:fldChar w:fldCharType="begin"/>
      </w:r>
      <w:r w:rsidR="00F726A1" w:rsidRPr="00F726A1">
        <w:rPr>
          <w:rFonts w:ascii="Arial" w:hAnsi="Arial"/>
          <w:sz w:val="16"/>
          <w:szCs w:val="16"/>
        </w:rPr>
        <w:instrText>SYMBOL 196 \f "Wingdings" \s 8</w:instrText>
      </w:r>
      <w:r w:rsidRPr="00F726A1">
        <w:rPr>
          <w:rFonts w:ascii="Arial" w:hAnsi="Arial"/>
          <w:sz w:val="16"/>
          <w:szCs w:val="16"/>
        </w:rPr>
        <w:fldChar w:fldCharType="separate"/>
      </w:r>
      <w:r w:rsidR="00F726A1" w:rsidRPr="00F726A1">
        <w:rPr>
          <w:rFonts w:ascii="Wingdings" w:hAnsi="Wingdings"/>
          <w:sz w:val="16"/>
          <w:szCs w:val="16"/>
        </w:rPr>
        <w:t>Ä</w:t>
      </w:r>
      <w:r w:rsidRPr="00F726A1">
        <w:rPr>
          <w:rFonts w:ascii="Arial" w:hAnsi="Arial"/>
          <w:sz w:val="16"/>
          <w:szCs w:val="16"/>
        </w:rPr>
        <w:fldChar w:fldCharType="end"/>
      </w:r>
      <w:r w:rsidR="00F726A1" w:rsidRPr="00F726A1">
        <w:rPr>
          <w:rFonts w:ascii="Arial" w:hAnsi="Arial"/>
          <w:b/>
          <w:sz w:val="16"/>
          <w:szCs w:val="16"/>
        </w:rPr>
        <w:t>R</w:t>
      </w:r>
      <w:r w:rsidR="00F726A1" w:rsidRPr="00F726A1">
        <w:rPr>
          <w:rFonts w:ascii="Arial" w:hAnsi="Arial"/>
          <w:sz w:val="16"/>
          <w:szCs w:val="16"/>
        </w:rPr>
        <w:tab/>
        <w:t>- umenie, zábava a rekreácia</w:t>
      </w:r>
    </w:p>
    <w:p w:rsidR="00F726A1" w:rsidRPr="00F726A1" w:rsidRDefault="007F0DFF" w:rsidP="00F726A1">
      <w:pPr>
        <w:tabs>
          <w:tab w:val="left" w:pos="709"/>
          <w:tab w:val="left" w:pos="5387"/>
          <w:tab w:val="left" w:pos="5954"/>
        </w:tabs>
        <w:rPr>
          <w:rFonts w:ascii="Arial" w:hAnsi="Arial" w:cs="Arial"/>
          <w:sz w:val="16"/>
          <w:szCs w:val="16"/>
        </w:rPr>
      </w:pPr>
      <w:r w:rsidRPr="00F726A1">
        <w:rPr>
          <w:rFonts w:ascii="Arial" w:hAnsi="Arial" w:cs="Arial"/>
          <w:sz w:val="16"/>
          <w:szCs w:val="16"/>
        </w:rPr>
        <w:fldChar w:fldCharType="begin"/>
      </w:r>
      <w:r w:rsidR="00F726A1" w:rsidRPr="00F726A1">
        <w:rPr>
          <w:rFonts w:ascii="Arial" w:hAnsi="Arial" w:cs="Arial"/>
          <w:sz w:val="16"/>
          <w:szCs w:val="16"/>
        </w:rPr>
        <w:instrText>SYMBOL 196 \f "Wingdings" \s 8</w:instrText>
      </w:r>
      <w:r w:rsidRPr="00F726A1">
        <w:rPr>
          <w:rFonts w:ascii="Arial" w:hAnsi="Arial" w:cs="Arial"/>
          <w:sz w:val="16"/>
          <w:szCs w:val="16"/>
        </w:rPr>
        <w:fldChar w:fldCharType="separate"/>
      </w:r>
      <w:r w:rsidR="00F726A1" w:rsidRPr="00F726A1">
        <w:rPr>
          <w:rFonts w:ascii="Arial" w:hAnsi="Arial" w:cs="Arial"/>
          <w:sz w:val="16"/>
          <w:szCs w:val="16"/>
        </w:rPr>
        <w:t>Ä</w:t>
      </w:r>
      <w:r w:rsidRPr="00F726A1">
        <w:rPr>
          <w:rFonts w:ascii="Arial" w:hAnsi="Arial" w:cs="Arial"/>
          <w:sz w:val="16"/>
          <w:szCs w:val="16"/>
        </w:rPr>
        <w:fldChar w:fldCharType="end"/>
      </w:r>
      <w:r w:rsidR="00F726A1" w:rsidRPr="00F726A1">
        <w:rPr>
          <w:rFonts w:ascii="Arial" w:hAnsi="Arial" w:cs="Arial"/>
          <w:b/>
          <w:sz w:val="16"/>
          <w:szCs w:val="16"/>
        </w:rPr>
        <w:t>I</w:t>
      </w:r>
      <w:r w:rsidR="00F726A1" w:rsidRPr="00F726A1">
        <w:rPr>
          <w:sz w:val="16"/>
          <w:szCs w:val="16"/>
        </w:rPr>
        <w:tab/>
      </w:r>
      <w:r w:rsidR="00F726A1" w:rsidRPr="00F726A1">
        <w:rPr>
          <w:rFonts w:ascii="Arial" w:hAnsi="Arial" w:cs="Arial"/>
          <w:sz w:val="16"/>
          <w:szCs w:val="16"/>
        </w:rPr>
        <w:t>- ubytovacie a stravovacie služby</w:t>
      </w:r>
      <w:r w:rsidR="00F726A1" w:rsidRPr="00F726A1">
        <w:rPr>
          <w:sz w:val="16"/>
          <w:szCs w:val="16"/>
        </w:rPr>
        <w:tab/>
      </w:r>
      <w:r w:rsidRPr="00F726A1">
        <w:rPr>
          <w:sz w:val="16"/>
          <w:szCs w:val="16"/>
        </w:rPr>
        <w:fldChar w:fldCharType="begin"/>
      </w:r>
      <w:r w:rsidR="00F726A1" w:rsidRPr="00F726A1">
        <w:rPr>
          <w:sz w:val="16"/>
          <w:szCs w:val="16"/>
        </w:rPr>
        <w:instrText>SYMBOL 196 \f "Wingdings" \s 8</w:instrText>
      </w:r>
      <w:r w:rsidRPr="00F726A1">
        <w:rPr>
          <w:sz w:val="16"/>
          <w:szCs w:val="16"/>
        </w:rPr>
        <w:fldChar w:fldCharType="separate"/>
      </w:r>
      <w:r w:rsidR="00F726A1" w:rsidRPr="00F726A1">
        <w:rPr>
          <w:rFonts w:ascii="Wingdings" w:hAnsi="Wingdings"/>
          <w:sz w:val="16"/>
          <w:szCs w:val="16"/>
        </w:rPr>
        <w:t>Ä</w:t>
      </w:r>
      <w:r w:rsidRPr="00F726A1">
        <w:rPr>
          <w:sz w:val="16"/>
          <w:szCs w:val="16"/>
        </w:rPr>
        <w:fldChar w:fldCharType="end"/>
      </w:r>
      <w:r w:rsidR="00F726A1" w:rsidRPr="00F726A1">
        <w:rPr>
          <w:rFonts w:ascii="Arial" w:hAnsi="Arial" w:cs="Arial"/>
          <w:b/>
          <w:sz w:val="16"/>
          <w:szCs w:val="16"/>
        </w:rPr>
        <w:t>S</w:t>
      </w:r>
      <w:r w:rsidR="00F726A1" w:rsidRPr="00F726A1">
        <w:rPr>
          <w:sz w:val="16"/>
          <w:szCs w:val="16"/>
        </w:rPr>
        <w:tab/>
      </w:r>
      <w:r w:rsidR="00F726A1" w:rsidRPr="00F726A1">
        <w:rPr>
          <w:rFonts w:ascii="Arial" w:hAnsi="Arial" w:cs="Arial"/>
          <w:sz w:val="16"/>
          <w:szCs w:val="16"/>
        </w:rPr>
        <w:t>- ostatné činnosti</w:t>
      </w:r>
    </w:p>
    <w:p w:rsidR="00F726A1" w:rsidRPr="00F726A1" w:rsidRDefault="007F0DFF" w:rsidP="00F726A1">
      <w:pPr>
        <w:tabs>
          <w:tab w:val="left" w:pos="709"/>
          <w:tab w:val="left" w:pos="5387"/>
          <w:tab w:val="left" w:pos="5954"/>
        </w:tabs>
        <w:rPr>
          <w:rFonts w:ascii="Arial" w:hAnsi="Arial" w:cs="Arial"/>
          <w:sz w:val="16"/>
          <w:szCs w:val="16"/>
        </w:rPr>
      </w:pPr>
      <w:r w:rsidRPr="00F726A1">
        <w:rPr>
          <w:rFonts w:ascii="Arial" w:hAnsi="Arial"/>
          <w:sz w:val="16"/>
          <w:szCs w:val="16"/>
        </w:rPr>
        <w:fldChar w:fldCharType="begin"/>
      </w:r>
      <w:r w:rsidR="00F726A1" w:rsidRPr="00F726A1">
        <w:rPr>
          <w:rFonts w:ascii="Arial" w:hAnsi="Arial"/>
          <w:sz w:val="16"/>
          <w:szCs w:val="16"/>
        </w:rPr>
        <w:instrText>SYMBOL 196 \f "Wingdings" \s 8</w:instrText>
      </w:r>
      <w:r w:rsidRPr="00F726A1">
        <w:rPr>
          <w:rFonts w:ascii="Arial" w:hAnsi="Arial"/>
          <w:sz w:val="16"/>
          <w:szCs w:val="16"/>
        </w:rPr>
        <w:fldChar w:fldCharType="separate"/>
      </w:r>
      <w:r w:rsidR="00F726A1" w:rsidRPr="00F726A1">
        <w:rPr>
          <w:rFonts w:ascii="Wingdings" w:hAnsi="Wingdings"/>
          <w:sz w:val="16"/>
          <w:szCs w:val="16"/>
        </w:rPr>
        <w:t>Ä</w:t>
      </w:r>
      <w:r w:rsidRPr="00F726A1">
        <w:rPr>
          <w:rFonts w:ascii="Arial" w:hAnsi="Arial"/>
          <w:sz w:val="16"/>
          <w:szCs w:val="16"/>
        </w:rPr>
        <w:fldChar w:fldCharType="end"/>
      </w:r>
      <w:r w:rsidR="00F726A1" w:rsidRPr="00F726A1">
        <w:rPr>
          <w:rFonts w:ascii="Arial" w:hAnsi="Arial"/>
          <w:b/>
          <w:sz w:val="16"/>
          <w:szCs w:val="16"/>
        </w:rPr>
        <w:t>J</w:t>
      </w:r>
      <w:r w:rsidR="00F726A1" w:rsidRPr="00F726A1">
        <w:rPr>
          <w:rFonts w:ascii="Arial" w:hAnsi="Arial"/>
          <w:sz w:val="16"/>
          <w:szCs w:val="16"/>
        </w:rPr>
        <w:tab/>
        <w:t>- informácie a komunikácia</w:t>
      </w:r>
      <w:r w:rsidR="00F726A1" w:rsidRPr="00F726A1">
        <w:rPr>
          <w:rFonts w:ascii="Arial" w:hAnsi="Arial"/>
          <w:sz w:val="16"/>
          <w:szCs w:val="16"/>
        </w:rPr>
        <w:tab/>
      </w:r>
      <w:r w:rsidRPr="00F726A1">
        <w:rPr>
          <w:sz w:val="16"/>
          <w:szCs w:val="16"/>
        </w:rPr>
        <w:fldChar w:fldCharType="begin"/>
      </w:r>
      <w:r w:rsidR="00F726A1" w:rsidRPr="00F726A1">
        <w:rPr>
          <w:sz w:val="16"/>
          <w:szCs w:val="16"/>
        </w:rPr>
        <w:instrText>SYMBOL 196 \f "Wingdings" \s 8</w:instrText>
      </w:r>
      <w:r w:rsidRPr="00F726A1">
        <w:rPr>
          <w:sz w:val="16"/>
          <w:szCs w:val="16"/>
        </w:rPr>
        <w:fldChar w:fldCharType="separate"/>
      </w:r>
      <w:r w:rsidR="00F726A1" w:rsidRPr="00F726A1">
        <w:rPr>
          <w:rFonts w:ascii="Wingdings" w:hAnsi="Wingdings"/>
          <w:sz w:val="16"/>
          <w:szCs w:val="16"/>
        </w:rPr>
        <w:t>Ä</w:t>
      </w:r>
      <w:r w:rsidRPr="00F726A1">
        <w:rPr>
          <w:sz w:val="16"/>
          <w:szCs w:val="16"/>
        </w:rPr>
        <w:fldChar w:fldCharType="end"/>
      </w:r>
      <w:r w:rsidR="00F726A1" w:rsidRPr="00F726A1">
        <w:rPr>
          <w:rFonts w:ascii="Arial" w:hAnsi="Arial" w:cs="Arial"/>
          <w:b/>
          <w:sz w:val="16"/>
          <w:szCs w:val="16"/>
        </w:rPr>
        <w:t>T</w:t>
      </w:r>
      <w:r w:rsidR="00F726A1" w:rsidRPr="00F726A1">
        <w:rPr>
          <w:rFonts w:ascii="Arial" w:hAnsi="Arial" w:cs="Arial"/>
          <w:b/>
          <w:sz w:val="16"/>
          <w:szCs w:val="16"/>
        </w:rPr>
        <w:tab/>
      </w:r>
      <w:r w:rsidR="00F726A1" w:rsidRPr="00F726A1">
        <w:rPr>
          <w:rFonts w:ascii="Arial" w:hAnsi="Arial" w:cs="Arial"/>
          <w:sz w:val="16"/>
          <w:szCs w:val="16"/>
        </w:rPr>
        <w:t>- činnosti domácností ako zamestnávateľov</w:t>
      </w:r>
    </w:p>
    <w:p w:rsidR="00371416" w:rsidRDefault="00F726A1" w:rsidP="00F726A1">
      <w:pPr>
        <w:rPr>
          <w:sz w:val="22"/>
        </w:rPr>
      </w:pPr>
      <w:r w:rsidRPr="00F726A1">
        <w:rPr>
          <w:sz w:val="16"/>
          <w:szCs w:val="16"/>
        </w:rPr>
        <w:tab/>
      </w:r>
      <w:r w:rsidRPr="00F726A1">
        <w:rPr>
          <w:sz w:val="16"/>
          <w:szCs w:val="16"/>
        </w:rPr>
        <w:tab/>
      </w:r>
      <w:r w:rsidRPr="00F726A1">
        <w:rPr>
          <w:sz w:val="16"/>
          <w:szCs w:val="16"/>
        </w:rPr>
        <w:tab/>
      </w:r>
      <w:r w:rsidRPr="00F726A1">
        <w:rPr>
          <w:sz w:val="16"/>
          <w:szCs w:val="16"/>
        </w:rPr>
        <w:tab/>
      </w:r>
      <w:r w:rsidRPr="00F726A1">
        <w:rPr>
          <w:sz w:val="16"/>
          <w:szCs w:val="16"/>
        </w:rPr>
        <w:tab/>
        <w:t xml:space="preserve">          </w:t>
      </w:r>
      <w:r w:rsidRPr="00F726A1">
        <w:rPr>
          <w:sz w:val="16"/>
          <w:szCs w:val="16"/>
        </w:rPr>
        <w:tab/>
      </w:r>
      <w:r w:rsidRPr="00F726A1">
        <w:rPr>
          <w:sz w:val="16"/>
          <w:szCs w:val="16"/>
        </w:rPr>
        <w:tab/>
        <w:t xml:space="preserve">        </w:t>
      </w:r>
      <w:r w:rsidR="007F0DFF" w:rsidRPr="00F726A1">
        <w:rPr>
          <w:sz w:val="16"/>
          <w:szCs w:val="16"/>
        </w:rPr>
        <w:fldChar w:fldCharType="begin"/>
      </w:r>
      <w:r w:rsidRPr="00F726A1">
        <w:rPr>
          <w:sz w:val="16"/>
          <w:szCs w:val="16"/>
        </w:rPr>
        <w:instrText>SYMBOL 196 \f "Wingdings" \s 8</w:instrText>
      </w:r>
      <w:r w:rsidR="007F0DFF" w:rsidRPr="00F726A1">
        <w:rPr>
          <w:sz w:val="16"/>
          <w:szCs w:val="16"/>
        </w:rPr>
        <w:fldChar w:fldCharType="separate"/>
      </w:r>
      <w:r w:rsidRPr="00F726A1">
        <w:rPr>
          <w:rFonts w:ascii="Wingdings" w:hAnsi="Wingdings"/>
          <w:sz w:val="16"/>
          <w:szCs w:val="16"/>
        </w:rPr>
        <w:t>Ä</w:t>
      </w:r>
      <w:r w:rsidR="007F0DFF" w:rsidRPr="00F726A1">
        <w:rPr>
          <w:sz w:val="16"/>
          <w:szCs w:val="16"/>
        </w:rPr>
        <w:fldChar w:fldCharType="end"/>
      </w:r>
      <w:r w:rsidRPr="00F726A1">
        <w:rPr>
          <w:b/>
          <w:sz w:val="16"/>
          <w:szCs w:val="16"/>
        </w:rPr>
        <w:t>U</w:t>
      </w:r>
      <w:r w:rsidRPr="00F726A1">
        <w:rPr>
          <w:b/>
          <w:sz w:val="16"/>
          <w:szCs w:val="16"/>
        </w:rPr>
        <w:tab/>
        <w:t xml:space="preserve">      </w:t>
      </w:r>
      <w:r w:rsidRPr="00F726A1">
        <w:rPr>
          <w:rFonts w:ascii="Arial" w:hAnsi="Arial" w:cs="Arial"/>
          <w:sz w:val="16"/>
          <w:szCs w:val="16"/>
        </w:rPr>
        <w:t>- činnosti extrateritoriálnych organiz. a združ.</w:t>
      </w:r>
    </w:p>
    <w:p w:rsidR="00071DA7" w:rsidRDefault="00071DA7">
      <w:pPr>
        <w:pStyle w:val="Nadpis4"/>
        <w:widowControl/>
        <w:spacing w:before="60"/>
        <w:rPr>
          <w:sz w:val="22"/>
        </w:rPr>
      </w:pPr>
      <w:r>
        <w:rPr>
          <w:sz w:val="22"/>
        </w:rPr>
        <w:t>Metodické vysvetlenie</w:t>
      </w:r>
    </w:p>
    <w:p w:rsidR="00071DA7" w:rsidRDefault="00071DA7"/>
    <w:p w:rsidR="00071DA7" w:rsidRDefault="00071DA7">
      <w:pPr>
        <w:spacing w:before="60"/>
        <w:rPr>
          <w:rFonts w:ascii="Arial" w:hAnsi="Arial"/>
          <w:sz w:val="16"/>
        </w:rPr>
      </w:pPr>
      <w:r>
        <w:rPr>
          <w:rFonts w:ascii="Arial" w:hAnsi="Arial"/>
          <w:b/>
          <w:sz w:val="16"/>
          <w:u w:val="single"/>
        </w:rPr>
        <w:t>Miera evidovanej nezamestnanosti*</w:t>
      </w:r>
      <w:r>
        <w:rPr>
          <w:rFonts w:ascii="Arial" w:hAnsi="Arial"/>
          <w:sz w:val="16"/>
        </w:rPr>
        <w:t xml:space="preserve"> = </w:t>
      </w:r>
      <w:r>
        <w:rPr>
          <w:rFonts w:ascii="Arial" w:hAnsi="Arial"/>
          <w:b/>
          <w:sz w:val="16"/>
        </w:rPr>
        <w:t>((</w:t>
      </w:r>
      <w:r>
        <w:rPr>
          <w:rFonts w:ascii="Arial" w:hAnsi="Arial"/>
          <w:sz w:val="16"/>
        </w:rPr>
        <w:t xml:space="preserve">disponibilní UoZ </w:t>
      </w:r>
      <w:r>
        <w:rPr>
          <w:rFonts w:ascii="Arial" w:hAnsi="Arial"/>
          <w:b/>
          <w:sz w:val="16"/>
        </w:rPr>
        <w:t xml:space="preserve">) / ( </w:t>
      </w:r>
      <w:r>
        <w:rPr>
          <w:rFonts w:ascii="Arial" w:hAnsi="Arial"/>
          <w:sz w:val="16"/>
        </w:rPr>
        <w:t xml:space="preserve">ekonomicky aktívne obyvateľstvo </w:t>
      </w:r>
      <w:r>
        <w:rPr>
          <w:rFonts w:ascii="Arial" w:hAnsi="Arial"/>
          <w:b/>
          <w:sz w:val="16"/>
        </w:rPr>
        <w:t xml:space="preserve">)) * </w:t>
      </w:r>
      <w:r>
        <w:rPr>
          <w:rFonts w:ascii="Arial" w:hAnsi="Arial"/>
          <w:sz w:val="16"/>
        </w:rPr>
        <w:t xml:space="preserve">100 </w:t>
      </w:r>
      <w:bookmarkEnd w:id="0"/>
    </w:p>
    <w:p w:rsidR="00071DA7" w:rsidRDefault="00071DA7">
      <w:pPr>
        <w:spacing w:before="60"/>
        <w:rPr>
          <w:rFonts w:ascii="Arial" w:hAnsi="Arial"/>
          <w:sz w:val="16"/>
        </w:rPr>
      </w:pPr>
      <w:r>
        <w:rPr>
          <w:rFonts w:ascii="Arial" w:hAnsi="Arial"/>
          <w:b/>
          <w:sz w:val="16"/>
          <w:u w:val="single"/>
        </w:rPr>
        <w:t>Miera nezamestnanosti vypočítaná z celkového počtu UoZ</w:t>
      </w:r>
      <w:r>
        <w:rPr>
          <w:rFonts w:ascii="Arial" w:hAnsi="Arial"/>
          <w:sz w:val="16"/>
        </w:rPr>
        <w:t xml:space="preserve"> = </w:t>
      </w:r>
      <w:r>
        <w:rPr>
          <w:rFonts w:ascii="Arial" w:hAnsi="Arial"/>
          <w:b/>
          <w:sz w:val="16"/>
        </w:rPr>
        <w:t>((</w:t>
      </w:r>
      <w:r>
        <w:rPr>
          <w:rFonts w:ascii="Arial" w:hAnsi="Arial"/>
          <w:sz w:val="16"/>
        </w:rPr>
        <w:t xml:space="preserve">celkový počet UoZ </w:t>
      </w:r>
      <w:r>
        <w:rPr>
          <w:rFonts w:ascii="Arial" w:hAnsi="Arial"/>
          <w:b/>
          <w:sz w:val="16"/>
        </w:rPr>
        <w:t xml:space="preserve">) / ( </w:t>
      </w:r>
      <w:r>
        <w:rPr>
          <w:rFonts w:ascii="Arial" w:hAnsi="Arial"/>
          <w:sz w:val="16"/>
        </w:rPr>
        <w:t xml:space="preserve">ekonomicky aktívne obyvateľstvo </w:t>
      </w:r>
      <w:r>
        <w:rPr>
          <w:rFonts w:ascii="Arial" w:hAnsi="Arial"/>
          <w:b/>
          <w:sz w:val="16"/>
        </w:rPr>
        <w:t xml:space="preserve">)) * </w:t>
      </w:r>
      <w:r>
        <w:rPr>
          <w:rFonts w:ascii="Arial" w:hAnsi="Arial"/>
          <w:sz w:val="16"/>
        </w:rPr>
        <w:t xml:space="preserve">100 </w:t>
      </w:r>
    </w:p>
    <w:p w:rsidR="00071DA7" w:rsidRDefault="00071DA7">
      <w:pPr>
        <w:spacing w:before="60"/>
        <w:jc w:val="both"/>
        <w:rPr>
          <w:rFonts w:ascii="Arial" w:hAnsi="Arial"/>
          <w:b/>
          <w:smallCaps/>
          <w:sz w:val="16"/>
        </w:rPr>
      </w:pPr>
      <w:r>
        <w:rPr>
          <w:rFonts w:ascii="Arial" w:hAnsi="Arial"/>
          <w:b/>
          <w:sz w:val="16"/>
          <w:u w:val="single"/>
        </w:rPr>
        <w:t>Priemerná dĺžka evidencie</w:t>
      </w:r>
      <w:r>
        <w:rPr>
          <w:rFonts w:ascii="Arial" w:hAnsi="Arial"/>
          <w:sz w:val="16"/>
        </w:rPr>
        <w:t xml:space="preserve"> = 12 </w:t>
      </w:r>
      <w:r>
        <w:rPr>
          <w:rFonts w:ascii="Arial" w:hAnsi="Arial"/>
          <w:b/>
          <w:sz w:val="16"/>
        </w:rPr>
        <w:t>/</w:t>
      </w:r>
      <w:r>
        <w:rPr>
          <w:rFonts w:ascii="Arial" w:hAnsi="Arial"/>
          <w:sz w:val="16"/>
        </w:rPr>
        <w:t xml:space="preserve"> </w:t>
      </w:r>
      <w:r w:rsidR="007F0DFF">
        <w:rPr>
          <w:rFonts w:ascii="Arial" w:hAnsi="Arial"/>
          <w:b/>
          <w:sz w:val="16"/>
        </w:rPr>
        <w:fldChar w:fldCharType="begin"/>
      </w:r>
      <w:r>
        <w:rPr>
          <w:rFonts w:ascii="Arial" w:hAnsi="Arial"/>
          <w:b/>
          <w:sz w:val="16"/>
        </w:rPr>
        <w:instrText>SYMBOL 91 \f "Symbol" \s 8</w:instrText>
      </w:r>
      <w:r w:rsidR="007F0DFF">
        <w:rPr>
          <w:rFonts w:ascii="Arial" w:hAnsi="Arial"/>
          <w:b/>
          <w:sz w:val="16"/>
        </w:rPr>
        <w:fldChar w:fldCharType="separate"/>
      </w:r>
      <w:r>
        <w:rPr>
          <w:rFonts w:ascii="Symbol" w:hAnsi="Symbol"/>
          <w:b/>
          <w:sz w:val="16"/>
        </w:rPr>
        <w:t>[</w:t>
      </w:r>
      <w:r w:rsidR="007F0DFF">
        <w:rPr>
          <w:rFonts w:ascii="Arial" w:hAnsi="Arial"/>
          <w:b/>
          <w:sz w:val="16"/>
        </w:rPr>
        <w:fldChar w:fldCharType="end"/>
      </w:r>
      <w:r>
        <w:rPr>
          <w:rFonts w:ascii="Arial" w:hAnsi="Arial"/>
          <w:b/>
          <w:sz w:val="16"/>
        </w:rPr>
        <w:t xml:space="preserve"> ((</w:t>
      </w:r>
      <w:r>
        <w:rPr>
          <w:rFonts w:ascii="Arial" w:hAnsi="Arial"/>
          <w:sz w:val="16"/>
        </w:rPr>
        <w:t xml:space="preserve">súčet </w:t>
      </w:r>
      <w:r>
        <w:rPr>
          <w:rFonts w:ascii="Arial" w:hAnsi="Arial"/>
          <w:i/>
          <w:sz w:val="16"/>
        </w:rPr>
        <w:t>(prítokov + odtokov )</w:t>
      </w:r>
      <w:r>
        <w:rPr>
          <w:rFonts w:ascii="Arial" w:hAnsi="Arial"/>
          <w:sz w:val="16"/>
        </w:rPr>
        <w:t xml:space="preserve"> UoZ za 12 mes. obd. predchádzajúce danému mesiacu </w:t>
      </w:r>
      <w:r>
        <w:rPr>
          <w:rFonts w:ascii="Arial" w:hAnsi="Arial"/>
          <w:i/>
          <w:sz w:val="16"/>
        </w:rPr>
        <w:t>(vrátane)</w:t>
      </w:r>
      <w:r>
        <w:rPr>
          <w:rFonts w:ascii="Arial" w:hAnsi="Arial"/>
          <w:b/>
          <w:sz w:val="16"/>
        </w:rPr>
        <w:t xml:space="preserve"> ) / 2) / </w:t>
      </w:r>
      <w:r>
        <w:rPr>
          <w:rFonts w:ascii="Arial" w:hAnsi="Arial"/>
          <w:sz w:val="16"/>
        </w:rPr>
        <w:t xml:space="preserve">priemerný počet UoZ </w:t>
      </w:r>
      <w:r>
        <w:rPr>
          <w:rFonts w:ascii="Arial" w:hAnsi="Arial"/>
          <w:i/>
          <w:sz w:val="16"/>
        </w:rPr>
        <w:t>(za 12 mes. obd.)</w:t>
      </w:r>
      <w:r>
        <w:rPr>
          <w:rFonts w:ascii="Arial" w:hAnsi="Arial"/>
          <w:sz w:val="16"/>
        </w:rPr>
        <w:t xml:space="preserve">  predchádzajúce danému mesiacu </w:t>
      </w:r>
      <w:r>
        <w:rPr>
          <w:rFonts w:ascii="Arial" w:hAnsi="Arial"/>
          <w:i/>
          <w:sz w:val="16"/>
        </w:rPr>
        <w:t>(vrátane)</w:t>
      </w:r>
      <w:r>
        <w:rPr>
          <w:rFonts w:ascii="Arial" w:hAnsi="Arial"/>
          <w:b/>
          <w:sz w:val="16"/>
        </w:rPr>
        <w:t xml:space="preserve"> </w:t>
      </w:r>
      <w:r w:rsidR="007F0DFF">
        <w:rPr>
          <w:rFonts w:ascii="Arial" w:hAnsi="Arial"/>
          <w:b/>
          <w:sz w:val="16"/>
        </w:rPr>
        <w:fldChar w:fldCharType="begin"/>
      </w:r>
      <w:r>
        <w:rPr>
          <w:rFonts w:ascii="Arial" w:hAnsi="Arial"/>
          <w:b/>
          <w:sz w:val="16"/>
        </w:rPr>
        <w:instrText>SYMBOL 93 \f "Symbol" \s 8</w:instrText>
      </w:r>
      <w:r w:rsidR="007F0DFF">
        <w:rPr>
          <w:rFonts w:ascii="Arial" w:hAnsi="Arial"/>
          <w:b/>
          <w:sz w:val="16"/>
        </w:rPr>
        <w:fldChar w:fldCharType="separate"/>
      </w:r>
      <w:r>
        <w:rPr>
          <w:rFonts w:ascii="Symbol" w:hAnsi="Symbol"/>
          <w:b/>
          <w:sz w:val="16"/>
        </w:rPr>
        <w:t>]</w:t>
      </w:r>
      <w:r w:rsidR="007F0DFF">
        <w:rPr>
          <w:rFonts w:ascii="Arial" w:hAnsi="Arial"/>
          <w:b/>
          <w:sz w:val="16"/>
        </w:rPr>
        <w:fldChar w:fldCharType="end"/>
      </w:r>
    </w:p>
    <w:p w:rsidR="00071DA7" w:rsidRDefault="00071DA7">
      <w:pPr>
        <w:spacing w:before="60"/>
        <w:rPr>
          <w:rFonts w:ascii="Arial" w:hAnsi="Arial"/>
          <w:sz w:val="16"/>
        </w:rPr>
      </w:pPr>
    </w:p>
    <w:p w:rsidR="00071DA7" w:rsidRDefault="00071DA7">
      <w:pPr>
        <w:ind w:left="565" w:firstLine="113"/>
        <w:rPr>
          <w:rFonts w:ascii="Arial" w:hAnsi="Arial"/>
        </w:rPr>
      </w:pPr>
    </w:p>
    <w:p w:rsidR="00071DA7" w:rsidRDefault="00071DA7">
      <w:pPr>
        <w:ind w:left="565" w:firstLine="113"/>
        <w:rPr>
          <w:rFonts w:ascii="Arial" w:hAnsi="Arial"/>
        </w:rPr>
      </w:pPr>
    </w:p>
    <w:p w:rsidR="00071DA7" w:rsidRDefault="00071DA7">
      <w:pPr>
        <w:ind w:left="565" w:firstLine="113"/>
        <w:rPr>
          <w:rFonts w:ascii="Arial" w:hAnsi="Arial"/>
        </w:rPr>
      </w:pPr>
    </w:p>
    <w:p w:rsidR="00071DA7" w:rsidRDefault="00071DA7">
      <w:pPr>
        <w:ind w:left="565" w:firstLine="113"/>
        <w:rPr>
          <w:rFonts w:ascii="Arial" w:hAnsi="Arial"/>
        </w:rPr>
      </w:pPr>
    </w:p>
    <w:p w:rsidR="00071DA7" w:rsidRDefault="00071DA7">
      <w:pPr>
        <w:ind w:left="565" w:firstLine="113"/>
        <w:rPr>
          <w:rFonts w:ascii="Arial" w:hAnsi="Arial"/>
        </w:rPr>
      </w:pPr>
    </w:p>
    <w:p w:rsidR="00071DA7" w:rsidRDefault="00071DA7">
      <w:pPr>
        <w:ind w:left="565" w:firstLine="113"/>
        <w:rPr>
          <w:rFonts w:ascii="Arial" w:hAnsi="Arial"/>
        </w:rPr>
      </w:pPr>
    </w:p>
    <w:p w:rsidR="00071DA7" w:rsidRDefault="00071DA7">
      <w:pPr>
        <w:ind w:left="565" w:firstLine="113"/>
        <w:rPr>
          <w:rFonts w:ascii="Arial" w:hAnsi="Arial"/>
        </w:rPr>
      </w:pPr>
    </w:p>
    <w:p w:rsidR="00071DA7" w:rsidRDefault="00071DA7">
      <w:bookmarkStart w:id="1" w:name="OLE_LINK4"/>
      <w:bookmarkStart w:id="2" w:name="OLE_LINK1"/>
    </w:p>
    <w:p w:rsidR="00071DA7" w:rsidRDefault="00071DA7"/>
    <w:p w:rsidR="00071DA7" w:rsidRDefault="00071DA7"/>
    <w:p w:rsidR="00071DA7" w:rsidRDefault="00071DA7"/>
    <w:p w:rsidR="00371416" w:rsidRDefault="00371416">
      <w:pPr>
        <w:pStyle w:val="Nadpis6"/>
        <w:widowControl/>
        <w:jc w:val="center"/>
        <w:rPr>
          <w:color w:val="auto"/>
        </w:rPr>
      </w:pPr>
    </w:p>
    <w:p w:rsidR="00071DA7" w:rsidRDefault="00071DA7">
      <w:pPr>
        <w:pStyle w:val="Nadpis6"/>
        <w:widowControl/>
        <w:jc w:val="center"/>
        <w:rPr>
          <w:color w:val="auto"/>
        </w:rPr>
      </w:pPr>
      <w:r>
        <w:rPr>
          <w:color w:val="auto"/>
        </w:rPr>
        <w:t>Tabuľková   časť</w:t>
      </w:r>
    </w:p>
    <w:p w:rsidR="00071DA7" w:rsidRDefault="00071DA7">
      <w:pPr>
        <w:spacing w:before="120"/>
        <w:rPr>
          <w:rFonts w:ascii="Arial" w:hAnsi="Arial"/>
          <w:sz w:val="24"/>
        </w:rPr>
      </w:pPr>
    </w:p>
    <w:p w:rsidR="00E14D89" w:rsidRDefault="00E14D89">
      <w:pPr>
        <w:ind w:left="567"/>
        <w:rPr>
          <w:rFonts w:ascii="Arial" w:hAnsi="Arial"/>
          <w:sz w:val="24"/>
        </w:rPr>
      </w:pPr>
    </w:p>
    <w:p w:rsidR="00FF010C" w:rsidRDefault="00FF010C" w:rsidP="00843F45">
      <w:pPr>
        <w:tabs>
          <w:tab w:val="left" w:pos="2127"/>
        </w:tabs>
        <w:spacing w:line="360" w:lineRule="auto"/>
        <w:ind w:left="567"/>
        <w:rPr>
          <w:rFonts w:ascii="Arial" w:hAnsi="Arial"/>
        </w:rPr>
      </w:pPr>
      <w:r>
        <w:rPr>
          <w:rFonts w:ascii="Arial" w:hAnsi="Arial"/>
          <w:b/>
          <w:sz w:val="22"/>
        </w:rPr>
        <w:t>Tabuľka č.  1</w:t>
      </w:r>
      <w:r>
        <w:rPr>
          <w:rFonts w:ascii="Arial" w:hAnsi="Arial"/>
          <w:b/>
        </w:rPr>
        <w:tab/>
      </w:r>
      <w:r>
        <w:rPr>
          <w:rFonts w:ascii="Arial" w:hAnsi="Arial"/>
        </w:rPr>
        <w:t>Poradie regiónov podľa evidovanej miery nezamestnanosti*</w:t>
      </w:r>
    </w:p>
    <w:p w:rsidR="00FF010C" w:rsidRDefault="00FF010C" w:rsidP="00843F45">
      <w:pPr>
        <w:tabs>
          <w:tab w:val="left" w:pos="2127"/>
        </w:tabs>
        <w:spacing w:line="360" w:lineRule="auto"/>
        <w:ind w:firstLine="567"/>
        <w:rPr>
          <w:rFonts w:ascii="Arial" w:hAnsi="Arial"/>
          <w:sz w:val="24"/>
        </w:rPr>
      </w:pPr>
      <w:r>
        <w:rPr>
          <w:rFonts w:ascii="Arial" w:hAnsi="Arial"/>
          <w:b/>
          <w:sz w:val="22"/>
        </w:rPr>
        <w:t>Tabuľka č.  2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</w:rPr>
        <w:t>Základné ukazovatele o trhu práce v SR</w:t>
      </w:r>
      <w:r>
        <w:rPr>
          <w:rFonts w:ascii="Arial" w:hAnsi="Arial"/>
        </w:rPr>
        <w:tab/>
      </w:r>
    </w:p>
    <w:p w:rsidR="00FF010C" w:rsidRDefault="00FF010C" w:rsidP="00843F45">
      <w:pPr>
        <w:tabs>
          <w:tab w:val="left" w:pos="2127"/>
        </w:tabs>
        <w:spacing w:line="360" w:lineRule="auto"/>
        <w:ind w:left="567"/>
        <w:rPr>
          <w:rFonts w:ascii="Arial" w:hAnsi="Arial"/>
        </w:rPr>
      </w:pPr>
      <w:r>
        <w:rPr>
          <w:rFonts w:ascii="Arial" w:hAnsi="Arial"/>
          <w:b/>
          <w:sz w:val="22"/>
        </w:rPr>
        <w:t>Tabuľka č.  3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</w:rPr>
        <w:t>Základné ukazovatele o trhu práce podľa krajov SR</w:t>
      </w:r>
    </w:p>
    <w:p w:rsidR="00FF010C" w:rsidRDefault="00FF010C" w:rsidP="00843F45">
      <w:pPr>
        <w:tabs>
          <w:tab w:val="left" w:pos="2127"/>
        </w:tabs>
        <w:spacing w:line="360" w:lineRule="auto"/>
        <w:ind w:left="567"/>
        <w:rPr>
          <w:rFonts w:ascii="Arial" w:hAnsi="Arial"/>
          <w:sz w:val="24"/>
        </w:rPr>
      </w:pPr>
      <w:r>
        <w:rPr>
          <w:rFonts w:ascii="Arial" w:hAnsi="Arial"/>
          <w:b/>
          <w:sz w:val="22"/>
        </w:rPr>
        <w:t>Tabuľka č.  4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</w:rPr>
        <w:t>Miera evidovanej nezamestnanosti v regiónoch SR</w:t>
      </w:r>
    </w:p>
    <w:p w:rsidR="00FF010C" w:rsidRDefault="00FF010C" w:rsidP="00843F45">
      <w:pPr>
        <w:spacing w:line="360" w:lineRule="auto"/>
        <w:ind w:left="567"/>
        <w:rPr>
          <w:rFonts w:ascii="Arial" w:hAnsi="Arial"/>
          <w:sz w:val="24"/>
        </w:rPr>
      </w:pPr>
      <w:r>
        <w:rPr>
          <w:rFonts w:ascii="Arial" w:hAnsi="Arial"/>
          <w:b/>
          <w:sz w:val="22"/>
        </w:rPr>
        <w:t>Tabuľka č.  5</w:t>
      </w:r>
      <w:r>
        <w:rPr>
          <w:rFonts w:ascii="Arial" w:hAnsi="Arial"/>
          <w:sz w:val="24"/>
        </w:rPr>
        <w:tab/>
      </w:r>
      <w:r>
        <w:rPr>
          <w:rFonts w:ascii="Arial" w:hAnsi="Arial"/>
        </w:rPr>
        <w:t>Základné ukazovatele o UoZ podľa regiónov SR</w:t>
      </w:r>
    </w:p>
    <w:p w:rsidR="00FF010C" w:rsidRPr="00FF010C" w:rsidRDefault="00FF010C" w:rsidP="00843F45">
      <w:pPr>
        <w:spacing w:line="360" w:lineRule="auto"/>
        <w:ind w:left="567"/>
        <w:rPr>
          <w:rFonts w:ascii="Arial" w:hAnsi="Arial"/>
          <w:b/>
          <w:sz w:val="24"/>
        </w:rPr>
      </w:pPr>
      <w:r>
        <w:rPr>
          <w:rFonts w:ascii="Arial" w:hAnsi="Arial"/>
          <w:b/>
          <w:sz w:val="22"/>
        </w:rPr>
        <w:t>Tabuľka č.  6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</w:rPr>
        <w:t>Štruktúra UoZ vzhľadom k dobe evidencie podľa regiónov SR</w:t>
      </w:r>
    </w:p>
    <w:p w:rsidR="00FF010C" w:rsidRDefault="00FF010C" w:rsidP="00843F45">
      <w:pPr>
        <w:spacing w:line="360" w:lineRule="auto"/>
        <w:ind w:left="567"/>
        <w:rPr>
          <w:rFonts w:ascii="Arial" w:hAnsi="Arial"/>
        </w:rPr>
      </w:pPr>
      <w:r>
        <w:rPr>
          <w:rFonts w:ascii="Arial" w:hAnsi="Arial"/>
          <w:b/>
          <w:sz w:val="22"/>
        </w:rPr>
        <w:t>Tabuľka č.  7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</w:rPr>
        <w:t>Voľné pracovné miesta podľa regiónov SR</w:t>
      </w:r>
    </w:p>
    <w:p w:rsidR="00FF010C" w:rsidRPr="00737F46" w:rsidRDefault="00FF010C" w:rsidP="00843F45">
      <w:pPr>
        <w:spacing w:line="360" w:lineRule="auto"/>
        <w:ind w:left="567"/>
        <w:rPr>
          <w:rFonts w:ascii="Arial" w:hAnsi="Arial"/>
        </w:rPr>
      </w:pPr>
      <w:r>
        <w:rPr>
          <w:rFonts w:ascii="Arial" w:hAnsi="Arial"/>
          <w:b/>
          <w:sz w:val="22"/>
        </w:rPr>
        <w:t>Tabuľka č.  8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</w:rPr>
        <w:t>Miera evidovanej nezamestnanosti v regiónoch SR – ženy</w:t>
      </w:r>
    </w:p>
    <w:p w:rsidR="00FF010C" w:rsidRDefault="00FF010C" w:rsidP="00843F45">
      <w:pPr>
        <w:spacing w:line="360" w:lineRule="auto"/>
        <w:ind w:left="567"/>
        <w:rPr>
          <w:rFonts w:ascii="Arial" w:hAnsi="Arial"/>
          <w:sz w:val="24"/>
        </w:rPr>
      </w:pPr>
      <w:r>
        <w:rPr>
          <w:rFonts w:ascii="Arial" w:hAnsi="Arial"/>
          <w:b/>
          <w:sz w:val="22"/>
        </w:rPr>
        <w:t>Tabuľka č.  9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</w:rPr>
        <w:t>Štruktúra UoZ vzhľadom k veku v regiónoch SR</w:t>
      </w:r>
    </w:p>
    <w:p w:rsidR="00FF010C" w:rsidRPr="00FF010C" w:rsidRDefault="00FF010C" w:rsidP="00843F45">
      <w:pPr>
        <w:spacing w:line="360" w:lineRule="auto"/>
        <w:ind w:left="2127" w:hanging="1560"/>
        <w:rPr>
          <w:rFonts w:ascii="Arial" w:hAnsi="Arial"/>
          <w:sz w:val="24"/>
        </w:rPr>
      </w:pPr>
      <w:r>
        <w:rPr>
          <w:rFonts w:ascii="Arial" w:hAnsi="Arial"/>
          <w:b/>
          <w:sz w:val="22"/>
        </w:rPr>
        <w:t>Tabuľka č. 10</w:t>
      </w:r>
      <w:r>
        <w:rPr>
          <w:rFonts w:ascii="Arial" w:hAnsi="Arial"/>
          <w:sz w:val="24"/>
        </w:rPr>
        <w:tab/>
      </w:r>
      <w:r>
        <w:rPr>
          <w:rFonts w:ascii="Arial" w:hAnsi="Arial"/>
        </w:rPr>
        <w:t xml:space="preserve">Poradie regiónov podľa evidovanej miery nezamestnanosti* </w:t>
      </w:r>
      <w:r w:rsidRPr="004F3717">
        <w:rPr>
          <w:rFonts w:ascii="Arial" w:hAnsi="Arial"/>
        </w:rPr>
        <w:t>(v zmysle zákona č. 453/2003 Z. z. o orgánoch štátnej správy)</w:t>
      </w:r>
    </w:p>
    <w:p w:rsidR="00FF010C" w:rsidRDefault="00FF010C" w:rsidP="00843F45">
      <w:pPr>
        <w:spacing w:line="360" w:lineRule="auto"/>
        <w:ind w:left="2127" w:hanging="1560"/>
        <w:rPr>
          <w:rFonts w:ascii="Arial" w:hAnsi="Arial"/>
        </w:rPr>
      </w:pPr>
      <w:r>
        <w:rPr>
          <w:rFonts w:ascii="Arial" w:hAnsi="Arial"/>
          <w:b/>
          <w:sz w:val="22"/>
        </w:rPr>
        <w:t>Tabuľka č. 11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</w:rPr>
        <w:t xml:space="preserve">Miera evidovanej nezamestnanosti v regiónoch SR </w:t>
      </w:r>
      <w:r w:rsidRPr="004F3717">
        <w:rPr>
          <w:rFonts w:ascii="Arial" w:hAnsi="Arial"/>
        </w:rPr>
        <w:t>(v zmysle zákona č. 453/2003 Z. z. o</w:t>
      </w:r>
      <w:r>
        <w:rPr>
          <w:rFonts w:ascii="Arial" w:hAnsi="Arial"/>
        </w:rPr>
        <w:t> </w:t>
      </w:r>
      <w:r w:rsidRPr="004F3717">
        <w:rPr>
          <w:rFonts w:ascii="Arial" w:hAnsi="Arial"/>
        </w:rPr>
        <w:t>orgánoch štátnej správy)</w:t>
      </w:r>
    </w:p>
    <w:p w:rsidR="00FF010C" w:rsidRDefault="00FF010C" w:rsidP="00843F45">
      <w:pPr>
        <w:spacing w:line="360" w:lineRule="auto"/>
        <w:ind w:left="2127" w:hanging="1560"/>
        <w:rPr>
          <w:rFonts w:ascii="Arial" w:hAnsi="Arial"/>
        </w:rPr>
      </w:pPr>
      <w:r>
        <w:rPr>
          <w:rFonts w:ascii="Arial" w:hAnsi="Arial"/>
          <w:b/>
          <w:sz w:val="22"/>
        </w:rPr>
        <w:t>Tabuľka č. 12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</w:rPr>
        <w:t xml:space="preserve">Základné ukazovatele o UoZ podľa regiónov SR </w:t>
      </w:r>
      <w:r w:rsidRPr="004F3717">
        <w:rPr>
          <w:rFonts w:ascii="Arial" w:hAnsi="Arial"/>
        </w:rPr>
        <w:t>(v zm</w:t>
      </w:r>
      <w:r>
        <w:rPr>
          <w:rFonts w:ascii="Arial" w:hAnsi="Arial"/>
        </w:rPr>
        <w:t>ysle zákona č. 453/2003 Z. z. o </w:t>
      </w:r>
      <w:r w:rsidRPr="004F3717">
        <w:rPr>
          <w:rFonts w:ascii="Arial" w:hAnsi="Arial"/>
        </w:rPr>
        <w:t>orgánoch štátnej správy)</w:t>
      </w:r>
    </w:p>
    <w:p w:rsidR="00FF010C" w:rsidRDefault="00FF010C" w:rsidP="00843F45">
      <w:pPr>
        <w:spacing w:line="360" w:lineRule="auto"/>
        <w:ind w:left="2127" w:hanging="1560"/>
        <w:rPr>
          <w:rFonts w:ascii="Arial" w:hAnsi="Arial"/>
        </w:rPr>
      </w:pPr>
      <w:r>
        <w:rPr>
          <w:rFonts w:ascii="Arial" w:hAnsi="Arial"/>
          <w:b/>
          <w:sz w:val="22"/>
        </w:rPr>
        <w:t>Tabuľka č. 13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</w:rPr>
        <w:t xml:space="preserve">Štruktúra UoZ vzhľadom k dobe evidencie podľa regiónov SR </w:t>
      </w:r>
      <w:r w:rsidRPr="004F3717">
        <w:rPr>
          <w:rFonts w:ascii="Arial" w:hAnsi="Arial"/>
        </w:rPr>
        <w:t>(v zmysl</w:t>
      </w:r>
      <w:r>
        <w:rPr>
          <w:rFonts w:ascii="Arial" w:hAnsi="Arial"/>
        </w:rPr>
        <w:t>e zákona č. </w:t>
      </w:r>
      <w:r w:rsidRPr="004F3717">
        <w:rPr>
          <w:rFonts w:ascii="Arial" w:hAnsi="Arial"/>
        </w:rPr>
        <w:t>453/2003 Z. z. o orgánoch štátnej správy)</w:t>
      </w:r>
    </w:p>
    <w:p w:rsidR="00FF010C" w:rsidRDefault="00FF010C" w:rsidP="00843F45">
      <w:pPr>
        <w:spacing w:line="360" w:lineRule="auto"/>
        <w:ind w:left="2127" w:hanging="1560"/>
        <w:rPr>
          <w:rFonts w:ascii="Arial" w:hAnsi="Arial"/>
        </w:rPr>
      </w:pPr>
      <w:r>
        <w:rPr>
          <w:rFonts w:ascii="Arial" w:hAnsi="Arial"/>
          <w:b/>
          <w:sz w:val="22"/>
        </w:rPr>
        <w:t>Tabuľka č. 14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</w:rPr>
        <w:t xml:space="preserve">Voľné pracovné miesta podľa regiónov SR </w:t>
      </w:r>
      <w:r w:rsidRPr="004F3717">
        <w:rPr>
          <w:rFonts w:ascii="Arial" w:hAnsi="Arial"/>
        </w:rPr>
        <w:t>(v zm</w:t>
      </w:r>
      <w:r>
        <w:rPr>
          <w:rFonts w:ascii="Arial" w:hAnsi="Arial"/>
        </w:rPr>
        <w:t>ysle zákona č. 453/2003 Z. z. o </w:t>
      </w:r>
      <w:r w:rsidRPr="004F3717">
        <w:rPr>
          <w:rFonts w:ascii="Arial" w:hAnsi="Arial"/>
        </w:rPr>
        <w:t>orgánoch štátnej správy)</w:t>
      </w:r>
    </w:p>
    <w:p w:rsidR="00FF010C" w:rsidRDefault="00FF010C" w:rsidP="00843F45">
      <w:pPr>
        <w:tabs>
          <w:tab w:val="left" w:pos="2127"/>
        </w:tabs>
        <w:spacing w:line="360" w:lineRule="auto"/>
        <w:ind w:left="2127" w:hanging="1560"/>
        <w:rPr>
          <w:rFonts w:ascii="Arial" w:hAnsi="Arial"/>
        </w:rPr>
      </w:pPr>
      <w:r>
        <w:rPr>
          <w:rFonts w:ascii="Arial" w:hAnsi="Arial"/>
          <w:b/>
          <w:sz w:val="22"/>
        </w:rPr>
        <w:t>Tabuľka č. 15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</w:rPr>
        <w:t xml:space="preserve">Miera evidovanej nezamestnanosti v regiónoch SR – ženy </w:t>
      </w:r>
      <w:r w:rsidRPr="004F3717">
        <w:rPr>
          <w:rFonts w:ascii="Arial" w:hAnsi="Arial"/>
        </w:rPr>
        <w:t>(v zmysle zákona č. 453/2003 Z.</w:t>
      </w:r>
      <w:r>
        <w:rPr>
          <w:rFonts w:ascii="Arial" w:hAnsi="Arial"/>
        </w:rPr>
        <w:t> </w:t>
      </w:r>
      <w:r w:rsidRPr="004F3717">
        <w:rPr>
          <w:rFonts w:ascii="Arial" w:hAnsi="Arial"/>
        </w:rPr>
        <w:t>z. o orgánoch štátnej správy)</w:t>
      </w:r>
    </w:p>
    <w:p w:rsidR="00FF010C" w:rsidRDefault="00FF010C" w:rsidP="00843F45">
      <w:pPr>
        <w:spacing w:line="360" w:lineRule="auto"/>
        <w:ind w:left="2127" w:hanging="1560"/>
        <w:rPr>
          <w:rFonts w:ascii="Arial" w:hAnsi="Arial"/>
        </w:rPr>
      </w:pPr>
      <w:r>
        <w:rPr>
          <w:rFonts w:ascii="Arial" w:hAnsi="Arial"/>
          <w:b/>
          <w:sz w:val="22"/>
        </w:rPr>
        <w:t>Tabuľka č. 16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</w:rPr>
        <w:t xml:space="preserve">Štruktúra UoZ vzhľadom k veku v regiónoch SR </w:t>
      </w:r>
      <w:r w:rsidRPr="004F3717">
        <w:rPr>
          <w:rFonts w:ascii="Arial" w:hAnsi="Arial"/>
        </w:rPr>
        <w:t>(v zmysle zákona č. 453/2003 Z. z. o</w:t>
      </w:r>
      <w:r>
        <w:rPr>
          <w:rFonts w:ascii="Arial" w:hAnsi="Arial"/>
        </w:rPr>
        <w:t> </w:t>
      </w:r>
      <w:r w:rsidRPr="004F3717">
        <w:rPr>
          <w:rFonts w:ascii="Arial" w:hAnsi="Arial"/>
        </w:rPr>
        <w:t>orgánoch štátnej správy)</w:t>
      </w:r>
    </w:p>
    <w:p w:rsidR="00E14D89" w:rsidRDefault="00E14D89" w:rsidP="00E14D89">
      <w:pPr>
        <w:spacing w:after="120"/>
        <w:ind w:left="567"/>
        <w:rPr>
          <w:rFonts w:ascii="Arial" w:hAnsi="Arial"/>
          <w:sz w:val="24"/>
        </w:rPr>
      </w:pPr>
    </w:p>
    <w:bookmarkEnd w:id="1"/>
    <w:p w:rsidR="00071DA7" w:rsidRDefault="00071DA7" w:rsidP="00E14D89">
      <w:pPr>
        <w:spacing w:after="120"/>
        <w:ind w:left="567"/>
        <w:rPr>
          <w:rFonts w:ascii="Arial" w:hAnsi="Arial"/>
        </w:rPr>
      </w:pPr>
    </w:p>
    <w:p w:rsidR="00071DA7" w:rsidRDefault="00071DA7" w:rsidP="00E14D89">
      <w:pPr>
        <w:spacing w:after="120"/>
        <w:ind w:left="567"/>
        <w:rPr>
          <w:rFonts w:ascii="Arial" w:hAnsi="Arial"/>
        </w:rPr>
      </w:pPr>
    </w:p>
    <w:p w:rsidR="00071DA7" w:rsidRDefault="00071DA7" w:rsidP="00E14D89">
      <w:pPr>
        <w:spacing w:after="120"/>
        <w:ind w:left="565" w:firstLine="113"/>
        <w:rPr>
          <w:rFonts w:ascii="Arial" w:hAnsi="Arial"/>
        </w:rPr>
      </w:pPr>
    </w:p>
    <w:p w:rsidR="00071DA7" w:rsidRDefault="00071DA7">
      <w:pPr>
        <w:ind w:left="565" w:firstLine="113"/>
        <w:rPr>
          <w:rFonts w:ascii="Arial" w:hAnsi="Arial"/>
        </w:rPr>
      </w:pPr>
    </w:p>
    <w:p w:rsidR="00071DA7" w:rsidRDefault="00071DA7">
      <w:pPr>
        <w:ind w:left="565" w:firstLine="113"/>
        <w:rPr>
          <w:rFonts w:ascii="Arial" w:hAnsi="Arial"/>
        </w:rPr>
      </w:pPr>
    </w:p>
    <w:p w:rsidR="00071DA7" w:rsidRDefault="00071DA7">
      <w:pPr>
        <w:ind w:left="565" w:firstLine="113"/>
        <w:rPr>
          <w:rFonts w:ascii="Arial" w:hAnsi="Arial"/>
        </w:rPr>
      </w:pPr>
    </w:p>
    <w:bookmarkEnd w:id="2"/>
    <w:p w:rsidR="00071DA7" w:rsidRDefault="00071DA7">
      <w:pPr>
        <w:ind w:left="565" w:firstLine="113"/>
        <w:rPr>
          <w:rFonts w:ascii="Arial" w:hAnsi="Arial"/>
        </w:rPr>
      </w:pPr>
    </w:p>
    <w:p w:rsidR="00071DA7" w:rsidRDefault="00071DA7">
      <w:pPr>
        <w:ind w:left="567"/>
        <w:rPr>
          <w:rFonts w:ascii="Arial" w:hAnsi="Arial"/>
        </w:rPr>
      </w:pPr>
    </w:p>
    <w:p w:rsidR="00071DA7" w:rsidRDefault="00071DA7">
      <w:pPr>
        <w:ind w:left="284"/>
        <w:rPr>
          <w:rFonts w:ascii="Arial" w:hAnsi="Arial"/>
        </w:rPr>
      </w:pPr>
    </w:p>
    <w:p w:rsidR="00071DA7" w:rsidRDefault="00071DA7">
      <w:pPr>
        <w:ind w:left="284"/>
        <w:rPr>
          <w:rFonts w:ascii="Arial" w:hAnsi="Arial"/>
        </w:rPr>
      </w:pPr>
    </w:p>
    <w:p w:rsidR="00071DA7" w:rsidRDefault="00071DA7">
      <w:pPr>
        <w:ind w:left="284"/>
        <w:rPr>
          <w:rFonts w:ascii="Arial" w:hAnsi="Arial"/>
        </w:rPr>
      </w:pPr>
    </w:p>
    <w:p w:rsidR="00071DA7" w:rsidRDefault="00071DA7">
      <w:pPr>
        <w:ind w:left="565" w:firstLine="113"/>
        <w:rPr>
          <w:rFonts w:ascii="Arial" w:hAnsi="Arial"/>
        </w:rPr>
      </w:pPr>
    </w:p>
    <w:p w:rsidR="00071DA7" w:rsidRDefault="00071DA7">
      <w:pPr>
        <w:ind w:left="565" w:firstLine="113"/>
        <w:rPr>
          <w:rFonts w:ascii="Arial" w:hAnsi="Arial"/>
        </w:rPr>
      </w:pPr>
    </w:p>
    <w:p w:rsidR="00071DA7" w:rsidRDefault="00071DA7">
      <w:pPr>
        <w:ind w:left="565" w:firstLine="113"/>
        <w:rPr>
          <w:rFonts w:ascii="Arial" w:hAnsi="Arial"/>
        </w:rPr>
      </w:pPr>
    </w:p>
    <w:p w:rsidR="00071DA7" w:rsidRDefault="00071DA7">
      <w:pPr>
        <w:ind w:left="565" w:firstLine="113"/>
        <w:rPr>
          <w:rFonts w:ascii="Arial" w:hAnsi="Arial"/>
        </w:rPr>
      </w:pPr>
    </w:p>
    <w:p w:rsidR="00071DA7" w:rsidRDefault="00071DA7">
      <w:pPr>
        <w:rPr>
          <w:rFonts w:ascii="Arial" w:hAnsi="Arial"/>
        </w:rPr>
      </w:pPr>
    </w:p>
    <w:p w:rsidR="00071DA7" w:rsidRDefault="00071DA7">
      <w:pPr>
        <w:ind w:firstLine="113"/>
        <w:jc w:val="center"/>
        <w:rPr>
          <w:rFonts w:ascii="Arial" w:hAnsi="Arial"/>
          <w:smallCaps/>
          <w:shadow/>
          <w:sz w:val="44"/>
        </w:rPr>
      </w:pPr>
    </w:p>
    <w:p w:rsidR="00071DA7" w:rsidRDefault="00071DA7">
      <w:pPr>
        <w:ind w:firstLine="113"/>
        <w:jc w:val="center"/>
        <w:rPr>
          <w:rFonts w:ascii="Arial" w:hAnsi="Arial"/>
          <w:smallCaps/>
          <w:shadow/>
          <w:sz w:val="44"/>
        </w:rPr>
      </w:pPr>
      <w:r>
        <w:rPr>
          <w:rFonts w:ascii="Arial" w:hAnsi="Arial"/>
          <w:smallCaps/>
          <w:shadow/>
          <w:sz w:val="44"/>
        </w:rPr>
        <w:t>Grafy</w:t>
      </w:r>
    </w:p>
    <w:p w:rsidR="00071DA7" w:rsidRDefault="00071DA7">
      <w:pPr>
        <w:ind w:firstLine="113"/>
        <w:rPr>
          <w:rFonts w:ascii="Arial" w:hAnsi="Arial"/>
          <w:sz w:val="24"/>
        </w:rPr>
      </w:pPr>
    </w:p>
    <w:p w:rsidR="00071DA7" w:rsidRDefault="00071DA7">
      <w:pPr>
        <w:ind w:firstLine="113"/>
        <w:rPr>
          <w:rFonts w:ascii="Arial" w:hAnsi="Arial"/>
          <w:sz w:val="24"/>
        </w:rPr>
      </w:pPr>
    </w:p>
    <w:p w:rsidR="00071DA7" w:rsidRDefault="00071DA7">
      <w:pPr>
        <w:ind w:firstLine="113"/>
        <w:rPr>
          <w:rFonts w:ascii="Arial" w:hAnsi="Arial"/>
          <w:sz w:val="24"/>
        </w:rPr>
      </w:pPr>
    </w:p>
    <w:p w:rsidR="00071DA7" w:rsidRDefault="00071DA7">
      <w:pPr>
        <w:ind w:firstLine="113"/>
        <w:rPr>
          <w:rFonts w:ascii="Arial" w:hAnsi="Arial"/>
          <w:sz w:val="24"/>
        </w:rPr>
      </w:pPr>
    </w:p>
    <w:p w:rsidR="00071DA7" w:rsidRDefault="00071DA7">
      <w:pPr>
        <w:ind w:left="565" w:firstLine="113"/>
        <w:rPr>
          <w:rFonts w:ascii="Arial" w:hAnsi="Arial"/>
          <w:b/>
          <w:sz w:val="22"/>
        </w:rPr>
      </w:pPr>
    </w:p>
    <w:p w:rsidR="00071DA7" w:rsidRDefault="00071DA7">
      <w:pPr>
        <w:tabs>
          <w:tab w:val="left" w:pos="993"/>
        </w:tabs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  <w:t>Graf č.   1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sym w:font="Wingdings" w:char="F0D8"/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sz w:val="22"/>
        </w:rPr>
        <w:t>Vývoj počtov uchádzačov o zamestnanie (stav ku koncu mesiaca)</w:t>
      </w:r>
    </w:p>
    <w:p w:rsidR="00071DA7" w:rsidRDefault="00071DA7">
      <w:pPr>
        <w:ind w:left="993"/>
        <w:rPr>
          <w:rFonts w:ascii="Arial" w:hAnsi="Arial"/>
          <w:b/>
          <w:sz w:val="22"/>
        </w:rPr>
      </w:pPr>
    </w:p>
    <w:p w:rsidR="00071DA7" w:rsidRDefault="00071DA7">
      <w:pPr>
        <w:ind w:left="993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Graf č.   2</w:t>
      </w:r>
      <w:r>
        <w:rPr>
          <w:b/>
          <w:sz w:val="22"/>
        </w:rPr>
        <w:tab/>
      </w:r>
      <w:r>
        <w:rPr>
          <w:b/>
          <w:sz w:val="22"/>
        </w:rPr>
        <w:sym w:font="Wingdings" w:char="F0D8"/>
      </w:r>
      <w:r>
        <w:rPr>
          <w:b/>
          <w:sz w:val="22"/>
        </w:rPr>
        <w:t xml:space="preserve"> </w:t>
      </w:r>
      <w:r>
        <w:rPr>
          <w:rFonts w:ascii="Arial" w:hAnsi="Arial"/>
          <w:sz w:val="22"/>
        </w:rPr>
        <w:t>Vývoj miery evidovanej nezamestnanosti</w:t>
      </w:r>
    </w:p>
    <w:p w:rsidR="00071DA7" w:rsidRDefault="00071DA7">
      <w:pPr>
        <w:tabs>
          <w:tab w:val="left" w:pos="567"/>
          <w:tab w:val="left" w:pos="1134"/>
        </w:tabs>
        <w:ind w:left="993" w:hanging="993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071DA7" w:rsidRDefault="00071DA7">
      <w:pPr>
        <w:tabs>
          <w:tab w:val="left" w:pos="567"/>
          <w:tab w:val="left" w:pos="1134"/>
        </w:tabs>
        <w:ind w:left="993" w:hanging="993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  <w:t>Graf č.   3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sym w:font="Wingdings" w:char="F0D8"/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sz w:val="22"/>
        </w:rPr>
        <w:t xml:space="preserve">Štruktúra UoZ absolventov škôl podľa druhu škôl (stav ku koncu </w:t>
      </w:r>
    </w:p>
    <w:p w:rsidR="00071DA7" w:rsidRDefault="00071DA7">
      <w:pPr>
        <w:tabs>
          <w:tab w:val="left" w:pos="2410"/>
        </w:tabs>
        <w:ind w:left="993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>mesiaca)</w:t>
      </w:r>
    </w:p>
    <w:p w:rsidR="00071DA7" w:rsidRDefault="00071DA7">
      <w:pPr>
        <w:tabs>
          <w:tab w:val="left" w:pos="2410"/>
        </w:tabs>
        <w:ind w:left="993"/>
        <w:rPr>
          <w:rFonts w:ascii="Arial" w:hAnsi="Arial"/>
          <w:sz w:val="22"/>
        </w:rPr>
      </w:pPr>
    </w:p>
    <w:p w:rsidR="00071DA7" w:rsidRDefault="00071DA7">
      <w:pPr>
        <w:ind w:left="993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Graf č.   4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sym w:font="Wingdings" w:char="F0D8"/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sz w:val="22"/>
        </w:rPr>
        <w:t xml:space="preserve">Vývoj počtov uchádzačov o zamestnanie podľa krajov (stav ku koncu </w:t>
      </w:r>
    </w:p>
    <w:p w:rsidR="00071DA7" w:rsidRDefault="00071DA7">
      <w:pPr>
        <w:tabs>
          <w:tab w:val="left" w:pos="2410"/>
        </w:tabs>
        <w:ind w:left="993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>mesiaca)</w:t>
      </w:r>
    </w:p>
    <w:p w:rsidR="00071DA7" w:rsidRDefault="00071DA7">
      <w:pPr>
        <w:ind w:left="993"/>
        <w:rPr>
          <w:rFonts w:ascii="Arial" w:hAnsi="Arial"/>
          <w:sz w:val="22"/>
        </w:rPr>
      </w:pPr>
    </w:p>
    <w:p w:rsidR="00071DA7" w:rsidRDefault="00071DA7">
      <w:pPr>
        <w:tabs>
          <w:tab w:val="left" w:pos="2127"/>
          <w:tab w:val="left" w:pos="2410"/>
        </w:tabs>
        <w:ind w:firstLine="993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Graf č.   5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sym w:font="Wingdings" w:char="F0D8"/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sz w:val="22"/>
        </w:rPr>
        <w:t>Ročný prítok uchádzačov o zamestnanie</w:t>
      </w:r>
    </w:p>
    <w:p w:rsidR="00071DA7" w:rsidRDefault="00071DA7">
      <w:pPr>
        <w:ind w:left="993"/>
        <w:rPr>
          <w:rFonts w:ascii="Arial" w:hAnsi="Arial"/>
          <w:b/>
          <w:sz w:val="22"/>
        </w:rPr>
      </w:pPr>
    </w:p>
    <w:p w:rsidR="00071DA7" w:rsidRDefault="00071DA7">
      <w:pPr>
        <w:ind w:left="993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Graf č.   6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sym w:font="Wingdings" w:char="F0D8"/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sz w:val="22"/>
        </w:rPr>
        <w:t>Ročný odtok uchádzačov o zamestnanie</w:t>
      </w:r>
    </w:p>
    <w:p w:rsidR="00071DA7" w:rsidRDefault="00071DA7">
      <w:pPr>
        <w:ind w:left="993"/>
        <w:rPr>
          <w:rFonts w:ascii="Arial" w:hAnsi="Arial"/>
          <w:b/>
          <w:sz w:val="22"/>
        </w:rPr>
      </w:pPr>
    </w:p>
    <w:p w:rsidR="00071DA7" w:rsidRDefault="00071DA7">
      <w:pPr>
        <w:ind w:left="993"/>
        <w:rPr>
          <w:rFonts w:ascii="Arial" w:hAnsi="Arial"/>
          <w:b/>
          <w:sz w:val="22"/>
        </w:rPr>
      </w:pPr>
    </w:p>
    <w:p w:rsidR="00071DA7" w:rsidRDefault="00071DA7">
      <w:pPr>
        <w:tabs>
          <w:tab w:val="left" w:pos="2410"/>
        </w:tabs>
        <w:ind w:left="904" w:firstLine="89"/>
        <w:rPr>
          <w:rFonts w:ascii="Arial" w:hAnsi="Arial"/>
          <w:b/>
          <w:sz w:val="22"/>
        </w:rPr>
      </w:pPr>
    </w:p>
    <w:p w:rsidR="00071DA7" w:rsidRDefault="00071DA7">
      <w:pPr>
        <w:tabs>
          <w:tab w:val="left" w:pos="2127"/>
        </w:tabs>
        <w:ind w:left="1808" w:hanging="815"/>
        <w:rPr>
          <w:rFonts w:ascii="Arial" w:hAnsi="Arial"/>
        </w:rPr>
      </w:pPr>
    </w:p>
    <w:p w:rsidR="00071DA7" w:rsidRDefault="00071DA7">
      <w:pPr>
        <w:ind w:left="993"/>
        <w:rPr>
          <w:rFonts w:ascii="Arial" w:hAnsi="Arial"/>
          <w:b/>
          <w:sz w:val="22"/>
        </w:rPr>
      </w:pPr>
    </w:p>
    <w:p w:rsidR="00071DA7" w:rsidRDefault="00071DA7">
      <w:pPr>
        <w:ind w:left="739"/>
        <w:rPr>
          <w:rFonts w:ascii="Arial" w:hAnsi="Arial"/>
        </w:rPr>
      </w:pPr>
    </w:p>
    <w:p w:rsidR="00071DA7" w:rsidRDefault="00071DA7">
      <w:pPr>
        <w:rPr>
          <w:b/>
          <w:sz w:val="28"/>
        </w:rPr>
      </w:pPr>
    </w:p>
    <w:p w:rsidR="00071DA7" w:rsidRDefault="00071DA7">
      <w:r>
        <w:tab/>
      </w:r>
      <w:r>
        <w:tab/>
        <w:t xml:space="preserve"> </w:t>
      </w:r>
    </w:p>
    <w:p w:rsidR="00071DA7" w:rsidRDefault="00071DA7">
      <w:pPr>
        <w:ind w:right="-426"/>
      </w:pPr>
    </w:p>
    <w:p w:rsidR="00071DA7" w:rsidRDefault="00071DA7">
      <w:pPr>
        <w:ind w:firstLine="708"/>
        <w:rPr>
          <w:rFonts w:ascii="Arial" w:hAnsi="Arial"/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071DA7" w:rsidRDefault="00071DA7">
      <w:pPr>
        <w:rPr>
          <w:b/>
          <w:caps/>
          <w:sz w:val="16"/>
          <w:u w:val="single"/>
        </w:rPr>
      </w:pPr>
    </w:p>
    <w:sectPr w:rsidR="00071DA7" w:rsidSect="00AC71D7">
      <w:headerReference w:type="default" r:id="rId7"/>
      <w:headerReference w:type="first" r:id="rId8"/>
      <w:pgSz w:w="11907" w:h="16840"/>
      <w:pgMar w:top="-816" w:right="851" w:bottom="425" w:left="1134" w:header="147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51A4" w:rsidRDefault="001851A4">
      <w:r>
        <w:separator/>
      </w:r>
    </w:p>
  </w:endnote>
  <w:endnote w:type="continuationSeparator" w:id="1">
    <w:p w:rsidR="001851A4" w:rsidRDefault="001851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51A4" w:rsidRDefault="001851A4">
      <w:r>
        <w:separator/>
      </w:r>
    </w:p>
  </w:footnote>
  <w:footnote w:type="continuationSeparator" w:id="1">
    <w:p w:rsidR="001851A4" w:rsidRDefault="001851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DA7" w:rsidRDefault="008D0C54">
    <w:pPr>
      <w:pStyle w:val="Hlavika"/>
    </w:pPr>
    <w:r>
      <w:rPr>
        <w:noProof/>
      </w:rPr>
      <w:drawing>
        <wp:anchor distT="0" distB="0" distL="114300" distR="114300" simplePos="0" relativeHeight="251657728" behindDoc="0" locked="0" layoutInCell="0" allowOverlap="1">
          <wp:simplePos x="0" y="0"/>
          <wp:positionH relativeFrom="column">
            <wp:posOffset>2988945</wp:posOffset>
          </wp:positionH>
          <wp:positionV relativeFrom="paragraph">
            <wp:posOffset>182245</wp:posOffset>
          </wp:positionV>
          <wp:extent cx="542925" cy="644525"/>
          <wp:effectExtent l="19050" t="0" r="9525" b="0"/>
          <wp:wrapNone/>
          <wp:docPr id="4" name="Obrázok 4" descr="sk_zn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k_zna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44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71DA7" w:rsidRDefault="00071DA7">
    <w:pPr>
      <w:pStyle w:val="Hlavika"/>
    </w:pPr>
  </w:p>
  <w:p w:rsidR="00071DA7" w:rsidRDefault="00071DA7">
    <w:pPr>
      <w:pStyle w:val="Hlavika"/>
    </w:pPr>
  </w:p>
  <w:p w:rsidR="00071DA7" w:rsidRDefault="00071DA7">
    <w:pPr>
      <w:pStyle w:val="Hlavika"/>
      <w:jc w:val="center"/>
    </w:pPr>
  </w:p>
  <w:p w:rsidR="00071DA7" w:rsidRDefault="00071DA7">
    <w:pPr>
      <w:pStyle w:val="Hlavika"/>
      <w:jc w:val="center"/>
      <w:rPr>
        <w:sz w:val="14"/>
      </w:rPr>
    </w:pPr>
  </w:p>
  <w:p w:rsidR="00071DA7" w:rsidRDefault="00071DA7">
    <w:pPr>
      <w:pStyle w:val="Hlavika"/>
      <w:jc w:val="center"/>
      <w:rPr>
        <w:rFonts w:ascii="Arial Black" w:hAnsi="Arial Black"/>
        <w:b/>
        <w:i/>
        <w:color w:val="000080"/>
        <w:sz w:val="16"/>
      </w:rPr>
    </w:pPr>
  </w:p>
  <w:p w:rsidR="00071DA7" w:rsidRDefault="00071DA7">
    <w:pPr>
      <w:pStyle w:val="Hlavika"/>
      <w:jc w:val="center"/>
    </w:pPr>
    <w:r>
      <w:rPr>
        <w:rFonts w:ascii="Arial Black" w:hAnsi="Arial Black"/>
        <w:b/>
        <w:i/>
        <w:color w:val="000080"/>
        <w:sz w:val="16"/>
      </w:rPr>
      <w:t>Ústredie práce, sociálnych vecí a rodiny</w:t>
    </w:r>
  </w:p>
  <w:p w:rsidR="00071DA7" w:rsidRDefault="00071DA7">
    <w:pPr>
      <w:pStyle w:val="Hlavika"/>
      <w:jc w:val="center"/>
    </w:pPr>
  </w:p>
  <w:p w:rsidR="00071DA7" w:rsidRDefault="00071DA7">
    <w:pPr>
      <w:pStyle w:val="Hlavika"/>
      <w:jc w:val="center"/>
      <w:rPr>
        <w:rFonts w:ascii="Arial Black" w:hAnsi="Arial Black"/>
        <w:b/>
        <w:i/>
        <w:color w:val="000080"/>
        <w:sz w:val="16"/>
      </w:rPr>
    </w:pPr>
  </w:p>
  <w:p w:rsidR="00071DA7" w:rsidRDefault="00071DA7">
    <w:pPr>
      <w:pStyle w:val="Hlavika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DA7" w:rsidRDefault="00071DA7">
    <w:pPr>
      <w:pStyle w:val="Hlavika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8" style="mso-position-horizontal-relative:margin" strokecolor="white">
      <v:stroke startarrowlength="short" endarrow="block" endarrowlength="short" color="white" weight="6pt"/>
    </o:shapedefaults>
  </w:hdrShapeDefaults>
  <w:footnotePr>
    <w:footnote w:id="0"/>
    <w:footnote w:id="1"/>
  </w:footnotePr>
  <w:endnotePr>
    <w:endnote w:id="0"/>
    <w:endnote w:id="1"/>
  </w:endnotePr>
  <w:compat/>
  <w:rsids>
    <w:rsidRoot w:val="00EF2265"/>
    <w:rsid w:val="000014C4"/>
    <w:rsid w:val="00002AB3"/>
    <w:rsid w:val="00002FD3"/>
    <w:rsid w:val="0000323E"/>
    <w:rsid w:val="000047DA"/>
    <w:rsid w:val="0000700C"/>
    <w:rsid w:val="000107B6"/>
    <w:rsid w:val="00017601"/>
    <w:rsid w:val="00021064"/>
    <w:rsid w:val="00025D09"/>
    <w:rsid w:val="000322DA"/>
    <w:rsid w:val="00042064"/>
    <w:rsid w:val="000430B9"/>
    <w:rsid w:val="00050A59"/>
    <w:rsid w:val="00050DDF"/>
    <w:rsid w:val="0005350D"/>
    <w:rsid w:val="00061BA3"/>
    <w:rsid w:val="00061FFF"/>
    <w:rsid w:val="00064A22"/>
    <w:rsid w:val="00064AE8"/>
    <w:rsid w:val="000674D3"/>
    <w:rsid w:val="00071DA7"/>
    <w:rsid w:val="00074796"/>
    <w:rsid w:val="000805B8"/>
    <w:rsid w:val="00080BCB"/>
    <w:rsid w:val="00083BF9"/>
    <w:rsid w:val="00083C99"/>
    <w:rsid w:val="00083FD8"/>
    <w:rsid w:val="000904A4"/>
    <w:rsid w:val="000A78A8"/>
    <w:rsid w:val="000B05DF"/>
    <w:rsid w:val="000B0EB8"/>
    <w:rsid w:val="000B4E40"/>
    <w:rsid w:val="000C013D"/>
    <w:rsid w:val="000C6039"/>
    <w:rsid w:val="000D0EE5"/>
    <w:rsid w:val="000D462D"/>
    <w:rsid w:val="000F139F"/>
    <w:rsid w:val="000F70A6"/>
    <w:rsid w:val="0010267D"/>
    <w:rsid w:val="0010646A"/>
    <w:rsid w:val="00110F18"/>
    <w:rsid w:val="00112A3C"/>
    <w:rsid w:val="001142B0"/>
    <w:rsid w:val="001205A1"/>
    <w:rsid w:val="00122ABC"/>
    <w:rsid w:val="00124A7B"/>
    <w:rsid w:val="00126673"/>
    <w:rsid w:val="00126D35"/>
    <w:rsid w:val="0012707E"/>
    <w:rsid w:val="00135609"/>
    <w:rsid w:val="001410EA"/>
    <w:rsid w:val="001423C1"/>
    <w:rsid w:val="00145942"/>
    <w:rsid w:val="001524A6"/>
    <w:rsid w:val="00164308"/>
    <w:rsid w:val="001644CC"/>
    <w:rsid w:val="00165B91"/>
    <w:rsid w:val="00172C02"/>
    <w:rsid w:val="001752B9"/>
    <w:rsid w:val="00176CC7"/>
    <w:rsid w:val="0018046F"/>
    <w:rsid w:val="001807AC"/>
    <w:rsid w:val="001851A4"/>
    <w:rsid w:val="00187B73"/>
    <w:rsid w:val="001A0C46"/>
    <w:rsid w:val="001A0E35"/>
    <w:rsid w:val="001A4CE7"/>
    <w:rsid w:val="001A67F9"/>
    <w:rsid w:val="001A7F2F"/>
    <w:rsid w:val="001B5A7B"/>
    <w:rsid w:val="001C298C"/>
    <w:rsid w:val="001C29DD"/>
    <w:rsid w:val="001D0D83"/>
    <w:rsid w:val="001D7D2E"/>
    <w:rsid w:val="001E6533"/>
    <w:rsid w:val="001F0C15"/>
    <w:rsid w:val="001F2C1E"/>
    <w:rsid w:val="001F3EA8"/>
    <w:rsid w:val="001F48D0"/>
    <w:rsid w:val="0020426C"/>
    <w:rsid w:val="002044B9"/>
    <w:rsid w:val="002059BA"/>
    <w:rsid w:val="0020666B"/>
    <w:rsid w:val="00212C6E"/>
    <w:rsid w:val="0021672F"/>
    <w:rsid w:val="00220FDF"/>
    <w:rsid w:val="00221FB9"/>
    <w:rsid w:val="0022230A"/>
    <w:rsid w:val="00222843"/>
    <w:rsid w:val="002236F4"/>
    <w:rsid w:val="00223EA8"/>
    <w:rsid w:val="00231025"/>
    <w:rsid w:val="00232BB1"/>
    <w:rsid w:val="00234601"/>
    <w:rsid w:val="0023572B"/>
    <w:rsid w:val="002360AD"/>
    <w:rsid w:val="00243992"/>
    <w:rsid w:val="00245160"/>
    <w:rsid w:val="0024679E"/>
    <w:rsid w:val="002468C6"/>
    <w:rsid w:val="00251626"/>
    <w:rsid w:val="00263085"/>
    <w:rsid w:val="00266C5D"/>
    <w:rsid w:val="002672FF"/>
    <w:rsid w:val="00280FF8"/>
    <w:rsid w:val="002853C9"/>
    <w:rsid w:val="0029372D"/>
    <w:rsid w:val="00294D5D"/>
    <w:rsid w:val="00295F3F"/>
    <w:rsid w:val="002A3ACD"/>
    <w:rsid w:val="002A4754"/>
    <w:rsid w:val="002A73FC"/>
    <w:rsid w:val="002A7D9C"/>
    <w:rsid w:val="002C565A"/>
    <w:rsid w:val="002D2E6A"/>
    <w:rsid w:val="002E244B"/>
    <w:rsid w:val="002E4AE2"/>
    <w:rsid w:val="002F3A6E"/>
    <w:rsid w:val="00306873"/>
    <w:rsid w:val="00306C20"/>
    <w:rsid w:val="00307FDE"/>
    <w:rsid w:val="003136A1"/>
    <w:rsid w:val="003138A5"/>
    <w:rsid w:val="00326908"/>
    <w:rsid w:val="00326A1F"/>
    <w:rsid w:val="00334B7E"/>
    <w:rsid w:val="003416E6"/>
    <w:rsid w:val="00346FC4"/>
    <w:rsid w:val="003478A9"/>
    <w:rsid w:val="0035634B"/>
    <w:rsid w:val="003567AB"/>
    <w:rsid w:val="00362B87"/>
    <w:rsid w:val="003632D5"/>
    <w:rsid w:val="003634AD"/>
    <w:rsid w:val="00371081"/>
    <w:rsid w:val="00371416"/>
    <w:rsid w:val="00371BFD"/>
    <w:rsid w:val="00372A2C"/>
    <w:rsid w:val="00373F74"/>
    <w:rsid w:val="00380372"/>
    <w:rsid w:val="00382AA8"/>
    <w:rsid w:val="00384F93"/>
    <w:rsid w:val="00385E4D"/>
    <w:rsid w:val="003876DF"/>
    <w:rsid w:val="003907A8"/>
    <w:rsid w:val="003955CC"/>
    <w:rsid w:val="003A3BAC"/>
    <w:rsid w:val="003A4E92"/>
    <w:rsid w:val="003A6C06"/>
    <w:rsid w:val="003B01EA"/>
    <w:rsid w:val="003C4398"/>
    <w:rsid w:val="003D095B"/>
    <w:rsid w:val="003D4658"/>
    <w:rsid w:val="003D6DEC"/>
    <w:rsid w:val="003D6DFC"/>
    <w:rsid w:val="003E00CE"/>
    <w:rsid w:val="003E3D8A"/>
    <w:rsid w:val="003E531D"/>
    <w:rsid w:val="003E68C5"/>
    <w:rsid w:val="003F722B"/>
    <w:rsid w:val="0040027C"/>
    <w:rsid w:val="00402BC4"/>
    <w:rsid w:val="00416C12"/>
    <w:rsid w:val="00420725"/>
    <w:rsid w:val="00421FDC"/>
    <w:rsid w:val="0043196A"/>
    <w:rsid w:val="00433D09"/>
    <w:rsid w:val="00433E90"/>
    <w:rsid w:val="00443343"/>
    <w:rsid w:val="00451218"/>
    <w:rsid w:val="0045381A"/>
    <w:rsid w:val="00455780"/>
    <w:rsid w:val="00463CE6"/>
    <w:rsid w:val="004676A2"/>
    <w:rsid w:val="00470344"/>
    <w:rsid w:val="004711E5"/>
    <w:rsid w:val="004750C9"/>
    <w:rsid w:val="00490F36"/>
    <w:rsid w:val="00491FEB"/>
    <w:rsid w:val="00493E78"/>
    <w:rsid w:val="004965D2"/>
    <w:rsid w:val="004A0CBC"/>
    <w:rsid w:val="004A2A24"/>
    <w:rsid w:val="004A5851"/>
    <w:rsid w:val="004A6BD1"/>
    <w:rsid w:val="004B54C2"/>
    <w:rsid w:val="004B6C29"/>
    <w:rsid w:val="004C1605"/>
    <w:rsid w:val="004C2C71"/>
    <w:rsid w:val="004D0390"/>
    <w:rsid w:val="004D121E"/>
    <w:rsid w:val="004D25A9"/>
    <w:rsid w:val="004D31C6"/>
    <w:rsid w:val="004D38B3"/>
    <w:rsid w:val="004D3C78"/>
    <w:rsid w:val="004E3B64"/>
    <w:rsid w:val="004E4A02"/>
    <w:rsid w:val="004E7C3E"/>
    <w:rsid w:val="004E7C43"/>
    <w:rsid w:val="004E7D2F"/>
    <w:rsid w:val="004F0ADA"/>
    <w:rsid w:val="004F42FB"/>
    <w:rsid w:val="004F4314"/>
    <w:rsid w:val="004F4844"/>
    <w:rsid w:val="004F4982"/>
    <w:rsid w:val="00502369"/>
    <w:rsid w:val="00507AFC"/>
    <w:rsid w:val="00513464"/>
    <w:rsid w:val="005164A8"/>
    <w:rsid w:val="005170FD"/>
    <w:rsid w:val="00526C6D"/>
    <w:rsid w:val="00534313"/>
    <w:rsid w:val="005352C2"/>
    <w:rsid w:val="00544318"/>
    <w:rsid w:val="00544D28"/>
    <w:rsid w:val="00551C69"/>
    <w:rsid w:val="00555902"/>
    <w:rsid w:val="00556F3F"/>
    <w:rsid w:val="00561CCE"/>
    <w:rsid w:val="005753A6"/>
    <w:rsid w:val="00584588"/>
    <w:rsid w:val="005855B0"/>
    <w:rsid w:val="00595081"/>
    <w:rsid w:val="00596AD9"/>
    <w:rsid w:val="005A0763"/>
    <w:rsid w:val="005B3F59"/>
    <w:rsid w:val="005B49A0"/>
    <w:rsid w:val="005B731D"/>
    <w:rsid w:val="005C0D9E"/>
    <w:rsid w:val="005C1D92"/>
    <w:rsid w:val="005C383C"/>
    <w:rsid w:val="005C3E95"/>
    <w:rsid w:val="005C6EEE"/>
    <w:rsid w:val="005D61FA"/>
    <w:rsid w:val="005D731D"/>
    <w:rsid w:val="005E5C6C"/>
    <w:rsid w:val="005F0007"/>
    <w:rsid w:val="005F39F6"/>
    <w:rsid w:val="006057BA"/>
    <w:rsid w:val="0061020C"/>
    <w:rsid w:val="00613A08"/>
    <w:rsid w:val="00615253"/>
    <w:rsid w:val="0062052C"/>
    <w:rsid w:val="00630385"/>
    <w:rsid w:val="00634623"/>
    <w:rsid w:val="006352F1"/>
    <w:rsid w:val="00642EF7"/>
    <w:rsid w:val="0064444E"/>
    <w:rsid w:val="0064648F"/>
    <w:rsid w:val="006511C8"/>
    <w:rsid w:val="0066343F"/>
    <w:rsid w:val="006666C3"/>
    <w:rsid w:val="00671976"/>
    <w:rsid w:val="00671A06"/>
    <w:rsid w:val="00672237"/>
    <w:rsid w:val="006769A1"/>
    <w:rsid w:val="00682786"/>
    <w:rsid w:val="006835DF"/>
    <w:rsid w:val="00683FD6"/>
    <w:rsid w:val="0068702C"/>
    <w:rsid w:val="00690139"/>
    <w:rsid w:val="0069455E"/>
    <w:rsid w:val="0069530C"/>
    <w:rsid w:val="00696CE3"/>
    <w:rsid w:val="0069705D"/>
    <w:rsid w:val="006A0EAC"/>
    <w:rsid w:val="006A356D"/>
    <w:rsid w:val="006A3BDA"/>
    <w:rsid w:val="006A54B0"/>
    <w:rsid w:val="006B2962"/>
    <w:rsid w:val="006B2C0C"/>
    <w:rsid w:val="006B57C0"/>
    <w:rsid w:val="006B5E29"/>
    <w:rsid w:val="006B6090"/>
    <w:rsid w:val="006B7BEF"/>
    <w:rsid w:val="006C21D6"/>
    <w:rsid w:val="006C5D5A"/>
    <w:rsid w:val="006D016E"/>
    <w:rsid w:val="006D3232"/>
    <w:rsid w:val="006D3836"/>
    <w:rsid w:val="006D39A7"/>
    <w:rsid w:val="006D767B"/>
    <w:rsid w:val="006E1CFC"/>
    <w:rsid w:val="006E274C"/>
    <w:rsid w:val="006E428A"/>
    <w:rsid w:val="006E4A65"/>
    <w:rsid w:val="006F1B77"/>
    <w:rsid w:val="006F42C7"/>
    <w:rsid w:val="006F682D"/>
    <w:rsid w:val="0070160B"/>
    <w:rsid w:val="0071088C"/>
    <w:rsid w:val="00717D5A"/>
    <w:rsid w:val="00722E16"/>
    <w:rsid w:val="007269A5"/>
    <w:rsid w:val="0073165A"/>
    <w:rsid w:val="00734E22"/>
    <w:rsid w:val="00735D81"/>
    <w:rsid w:val="007363F4"/>
    <w:rsid w:val="00742C11"/>
    <w:rsid w:val="00742CB5"/>
    <w:rsid w:val="007434D0"/>
    <w:rsid w:val="007458FA"/>
    <w:rsid w:val="00747137"/>
    <w:rsid w:val="007529DA"/>
    <w:rsid w:val="00752E41"/>
    <w:rsid w:val="007546AA"/>
    <w:rsid w:val="00774983"/>
    <w:rsid w:val="007754AB"/>
    <w:rsid w:val="00783BA5"/>
    <w:rsid w:val="00791BA1"/>
    <w:rsid w:val="00793D74"/>
    <w:rsid w:val="00794314"/>
    <w:rsid w:val="007953F3"/>
    <w:rsid w:val="007954CF"/>
    <w:rsid w:val="00796388"/>
    <w:rsid w:val="007A1427"/>
    <w:rsid w:val="007A1EFF"/>
    <w:rsid w:val="007B39D0"/>
    <w:rsid w:val="007B5105"/>
    <w:rsid w:val="007C5750"/>
    <w:rsid w:val="007D250C"/>
    <w:rsid w:val="007D5D5E"/>
    <w:rsid w:val="007D6ACE"/>
    <w:rsid w:val="007D6E90"/>
    <w:rsid w:val="007D757A"/>
    <w:rsid w:val="007E0288"/>
    <w:rsid w:val="007E17D3"/>
    <w:rsid w:val="007E5770"/>
    <w:rsid w:val="007E628C"/>
    <w:rsid w:val="007E7498"/>
    <w:rsid w:val="007F0DFF"/>
    <w:rsid w:val="007F2C05"/>
    <w:rsid w:val="00802691"/>
    <w:rsid w:val="00802BC6"/>
    <w:rsid w:val="00812431"/>
    <w:rsid w:val="008147EE"/>
    <w:rsid w:val="00826A48"/>
    <w:rsid w:val="00826F9B"/>
    <w:rsid w:val="00827DA2"/>
    <w:rsid w:val="0083280C"/>
    <w:rsid w:val="008330DB"/>
    <w:rsid w:val="00842C2D"/>
    <w:rsid w:val="00843C95"/>
    <w:rsid w:val="00843F45"/>
    <w:rsid w:val="00844D56"/>
    <w:rsid w:val="00850EEB"/>
    <w:rsid w:val="00853A18"/>
    <w:rsid w:val="008606D0"/>
    <w:rsid w:val="008656F7"/>
    <w:rsid w:val="00867EEB"/>
    <w:rsid w:val="008766B2"/>
    <w:rsid w:val="008850AD"/>
    <w:rsid w:val="00885DA9"/>
    <w:rsid w:val="008927DF"/>
    <w:rsid w:val="008940A0"/>
    <w:rsid w:val="0089584F"/>
    <w:rsid w:val="008A53A3"/>
    <w:rsid w:val="008B0870"/>
    <w:rsid w:val="008B0FF9"/>
    <w:rsid w:val="008B211C"/>
    <w:rsid w:val="008B7475"/>
    <w:rsid w:val="008C0C78"/>
    <w:rsid w:val="008C6657"/>
    <w:rsid w:val="008C7D32"/>
    <w:rsid w:val="008D0C54"/>
    <w:rsid w:val="008D1127"/>
    <w:rsid w:val="008D19B9"/>
    <w:rsid w:val="008D1C4B"/>
    <w:rsid w:val="008D3848"/>
    <w:rsid w:val="008D44AF"/>
    <w:rsid w:val="008D548A"/>
    <w:rsid w:val="008D5633"/>
    <w:rsid w:val="008D636E"/>
    <w:rsid w:val="008D7448"/>
    <w:rsid w:val="008D77EF"/>
    <w:rsid w:val="008E32DC"/>
    <w:rsid w:val="008F1646"/>
    <w:rsid w:val="008F253F"/>
    <w:rsid w:val="008F748E"/>
    <w:rsid w:val="009008BC"/>
    <w:rsid w:val="00900D9D"/>
    <w:rsid w:val="00903388"/>
    <w:rsid w:val="00903C85"/>
    <w:rsid w:val="00905690"/>
    <w:rsid w:val="00906456"/>
    <w:rsid w:val="009166C1"/>
    <w:rsid w:val="00922FBB"/>
    <w:rsid w:val="0093529F"/>
    <w:rsid w:val="0094000C"/>
    <w:rsid w:val="00944E94"/>
    <w:rsid w:val="00954FE5"/>
    <w:rsid w:val="0095642B"/>
    <w:rsid w:val="00960860"/>
    <w:rsid w:val="00961B46"/>
    <w:rsid w:val="00962B87"/>
    <w:rsid w:val="009630C4"/>
    <w:rsid w:val="00964808"/>
    <w:rsid w:val="00964F4D"/>
    <w:rsid w:val="00975C09"/>
    <w:rsid w:val="00983D4D"/>
    <w:rsid w:val="00985D5E"/>
    <w:rsid w:val="009A2971"/>
    <w:rsid w:val="009A3FD9"/>
    <w:rsid w:val="009B1705"/>
    <w:rsid w:val="009B7CC5"/>
    <w:rsid w:val="009C1C7D"/>
    <w:rsid w:val="009C4AE7"/>
    <w:rsid w:val="009C6F6E"/>
    <w:rsid w:val="009D1D93"/>
    <w:rsid w:val="009D7737"/>
    <w:rsid w:val="009F2E49"/>
    <w:rsid w:val="009F364E"/>
    <w:rsid w:val="009F7038"/>
    <w:rsid w:val="00A06066"/>
    <w:rsid w:val="00A0757B"/>
    <w:rsid w:val="00A07807"/>
    <w:rsid w:val="00A1512C"/>
    <w:rsid w:val="00A157A3"/>
    <w:rsid w:val="00A31059"/>
    <w:rsid w:val="00A325C9"/>
    <w:rsid w:val="00A345CE"/>
    <w:rsid w:val="00A43155"/>
    <w:rsid w:val="00A43A20"/>
    <w:rsid w:val="00A478CA"/>
    <w:rsid w:val="00A51F26"/>
    <w:rsid w:val="00A56420"/>
    <w:rsid w:val="00A6321B"/>
    <w:rsid w:val="00A80F55"/>
    <w:rsid w:val="00A828A7"/>
    <w:rsid w:val="00A853D0"/>
    <w:rsid w:val="00A863C8"/>
    <w:rsid w:val="00A95E38"/>
    <w:rsid w:val="00AA5550"/>
    <w:rsid w:val="00AA7563"/>
    <w:rsid w:val="00AA764A"/>
    <w:rsid w:val="00AB057A"/>
    <w:rsid w:val="00AB439E"/>
    <w:rsid w:val="00AB5D6D"/>
    <w:rsid w:val="00AB5F81"/>
    <w:rsid w:val="00AB65EA"/>
    <w:rsid w:val="00AC0A0D"/>
    <w:rsid w:val="00AC1D01"/>
    <w:rsid w:val="00AC46EB"/>
    <w:rsid w:val="00AC6340"/>
    <w:rsid w:val="00AC6421"/>
    <w:rsid w:val="00AC71D7"/>
    <w:rsid w:val="00AD509C"/>
    <w:rsid w:val="00AE0CCB"/>
    <w:rsid w:val="00AE6958"/>
    <w:rsid w:val="00AE6BC1"/>
    <w:rsid w:val="00AF0FDF"/>
    <w:rsid w:val="00B01199"/>
    <w:rsid w:val="00B03090"/>
    <w:rsid w:val="00B118F2"/>
    <w:rsid w:val="00B12762"/>
    <w:rsid w:val="00B20315"/>
    <w:rsid w:val="00B24102"/>
    <w:rsid w:val="00B301DE"/>
    <w:rsid w:val="00B31EDA"/>
    <w:rsid w:val="00B35129"/>
    <w:rsid w:val="00B37E9C"/>
    <w:rsid w:val="00B43F53"/>
    <w:rsid w:val="00B44AC9"/>
    <w:rsid w:val="00B4546E"/>
    <w:rsid w:val="00B45AD8"/>
    <w:rsid w:val="00B505E3"/>
    <w:rsid w:val="00B51532"/>
    <w:rsid w:val="00B53E41"/>
    <w:rsid w:val="00B5526E"/>
    <w:rsid w:val="00B55B88"/>
    <w:rsid w:val="00B61056"/>
    <w:rsid w:val="00B62A03"/>
    <w:rsid w:val="00B70C06"/>
    <w:rsid w:val="00B730BC"/>
    <w:rsid w:val="00B801F2"/>
    <w:rsid w:val="00B82D41"/>
    <w:rsid w:val="00B9668A"/>
    <w:rsid w:val="00BA4460"/>
    <w:rsid w:val="00BB4420"/>
    <w:rsid w:val="00BB6823"/>
    <w:rsid w:val="00BC40F6"/>
    <w:rsid w:val="00BC6B78"/>
    <w:rsid w:val="00BD6D4E"/>
    <w:rsid w:val="00BD7359"/>
    <w:rsid w:val="00BE20F4"/>
    <w:rsid w:val="00BE3B31"/>
    <w:rsid w:val="00BE5014"/>
    <w:rsid w:val="00BE6402"/>
    <w:rsid w:val="00BF278C"/>
    <w:rsid w:val="00BF3D5D"/>
    <w:rsid w:val="00BF5AAE"/>
    <w:rsid w:val="00C12CDE"/>
    <w:rsid w:val="00C153EB"/>
    <w:rsid w:val="00C17C0E"/>
    <w:rsid w:val="00C17D14"/>
    <w:rsid w:val="00C2200C"/>
    <w:rsid w:val="00C22B7A"/>
    <w:rsid w:val="00C27B93"/>
    <w:rsid w:val="00C30E67"/>
    <w:rsid w:val="00C3220A"/>
    <w:rsid w:val="00C33DA9"/>
    <w:rsid w:val="00C3629B"/>
    <w:rsid w:val="00C4024C"/>
    <w:rsid w:val="00C41010"/>
    <w:rsid w:val="00C41C32"/>
    <w:rsid w:val="00C5300E"/>
    <w:rsid w:val="00C60147"/>
    <w:rsid w:val="00C6408C"/>
    <w:rsid w:val="00C70036"/>
    <w:rsid w:val="00C71605"/>
    <w:rsid w:val="00C7325F"/>
    <w:rsid w:val="00C734A6"/>
    <w:rsid w:val="00C847E9"/>
    <w:rsid w:val="00C855CD"/>
    <w:rsid w:val="00C92152"/>
    <w:rsid w:val="00C935DA"/>
    <w:rsid w:val="00C96148"/>
    <w:rsid w:val="00C96BF0"/>
    <w:rsid w:val="00CA3565"/>
    <w:rsid w:val="00CA748E"/>
    <w:rsid w:val="00CA7E67"/>
    <w:rsid w:val="00CB18AA"/>
    <w:rsid w:val="00CB4B19"/>
    <w:rsid w:val="00CB7AEF"/>
    <w:rsid w:val="00CD1C46"/>
    <w:rsid w:val="00CE1020"/>
    <w:rsid w:val="00CE147B"/>
    <w:rsid w:val="00CF2239"/>
    <w:rsid w:val="00D16511"/>
    <w:rsid w:val="00D21299"/>
    <w:rsid w:val="00D2639D"/>
    <w:rsid w:val="00D26405"/>
    <w:rsid w:val="00D27A1D"/>
    <w:rsid w:val="00D3014B"/>
    <w:rsid w:val="00D30E32"/>
    <w:rsid w:val="00D3243C"/>
    <w:rsid w:val="00D372C0"/>
    <w:rsid w:val="00D4031C"/>
    <w:rsid w:val="00D428BA"/>
    <w:rsid w:val="00D4572E"/>
    <w:rsid w:val="00D466B7"/>
    <w:rsid w:val="00D46914"/>
    <w:rsid w:val="00D5052F"/>
    <w:rsid w:val="00D56247"/>
    <w:rsid w:val="00D62223"/>
    <w:rsid w:val="00D6307D"/>
    <w:rsid w:val="00D64484"/>
    <w:rsid w:val="00D67271"/>
    <w:rsid w:val="00D70A68"/>
    <w:rsid w:val="00D744E3"/>
    <w:rsid w:val="00D75704"/>
    <w:rsid w:val="00D75A7A"/>
    <w:rsid w:val="00D8188D"/>
    <w:rsid w:val="00D86D3A"/>
    <w:rsid w:val="00D9135A"/>
    <w:rsid w:val="00DA2A1A"/>
    <w:rsid w:val="00DA2F19"/>
    <w:rsid w:val="00DC05DA"/>
    <w:rsid w:val="00DC3DCD"/>
    <w:rsid w:val="00DD3622"/>
    <w:rsid w:val="00DD4D83"/>
    <w:rsid w:val="00DD6963"/>
    <w:rsid w:val="00DD7A0C"/>
    <w:rsid w:val="00DE2A7C"/>
    <w:rsid w:val="00DE41FA"/>
    <w:rsid w:val="00DF34AB"/>
    <w:rsid w:val="00DF3A46"/>
    <w:rsid w:val="00DF50D3"/>
    <w:rsid w:val="00E02786"/>
    <w:rsid w:val="00E06AF1"/>
    <w:rsid w:val="00E14D1A"/>
    <w:rsid w:val="00E14D89"/>
    <w:rsid w:val="00E15409"/>
    <w:rsid w:val="00E26EC5"/>
    <w:rsid w:val="00E3000D"/>
    <w:rsid w:val="00E32157"/>
    <w:rsid w:val="00E33ED0"/>
    <w:rsid w:val="00E4372D"/>
    <w:rsid w:val="00E4470D"/>
    <w:rsid w:val="00E45EB5"/>
    <w:rsid w:val="00E505EF"/>
    <w:rsid w:val="00E51B27"/>
    <w:rsid w:val="00E52ABB"/>
    <w:rsid w:val="00E53E04"/>
    <w:rsid w:val="00E554BB"/>
    <w:rsid w:val="00E55B89"/>
    <w:rsid w:val="00E66345"/>
    <w:rsid w:val="00E702D8"/>
    <w:rsid w:val="00E70EC3"/>
    <w:rsid w:val="00E72313"/>
    <w:rsid w:val="00E7284C"/>
    <w:rsid w:val="00E7425C"/>
    <w:rsid w:val="00E77E7A"/>
    <w:rsid w:val="00E8056A"/>
    <w:rsid w:val="00E82F67"/>
    <w:rsid w:val="00E9204F"/>
    <w:rsid w:val="00ED22BF"/>
    <w:rsid w:val="00ED3722"/>
    <w:rsid w:val="00ED3B41"/>
    <w:rsid w:val="00EE0E08"/>
    <w:rsid w:val="00EE2831"/>
    <w:rsid w:val="00EE2CA7"/>
    <w:rsid w:val="00EE62F3"/>
    <w:rsid w:val="00EF1337"/>
    <w:rsid w:val="00EF2265"/>
    <w:rsid w:val="00EF7125"/>
    <w:rsid w:val="00F01220"/>
    <w:rsid w:val="00F040CB"/>
    <w:rsid w:val="00F0653B"/>
    <w:rsid w:val="00F17353"/>
    <w:rsid w:val="00F17BEB"/>
    <w:rsid w:val="00F21EB2"/>
    <w:rsid w:val="00F24856"/>
    <w:rsid w:val="00F25429"/>
    <w:rsid w:val="00F26F78"/>
    <w:rsid w:val="00F35EA2"/>
    <w:rsid w:val="00F4263C"/>
    <w:rsid w:val="00F53E84"/>
    <w:rsid w:val="00F55349"/>
    <w:rsid w:val="00F577D5"/>
    <w:rsid w:val="00F70CC2"/>
    <w:rsid w:val="00F726A1"/>
    <w:rsid w:val="00F75A78"/>
    <w:rsid w:val="00F81B72"/>
    <w:rsid w:val="00F81D67"/>
    <w:rsid w:val="00F83E3B"/>
    <w:rsid w:val="00F9040C"/>
    <w:rsid w:val="00F9407B"/>
    <w:rsid w:val="00FA3538"/>
    <w:rsid w:val="00FB00F1"/>
    <w:rsid w:val="00FB051F"/>
    <w:rsid w:val="00FB389E"/>
    <w:rsid w:val="00FB55BD"/>
    <w:rsid w:val="00FB5987"/>
    <w:rsid w:val="00FB5A0D"/>
    <w:rsid w:val="00FC007E"/>
    <w:rsid w:val="00FC51F9"/>
    <w:rsid w:val="00FC744D"/>
    <w:rsid w:val="00FD6A5C"/>
    <w:rsid w:val="00FD73E4"/>
    <w:rsid w:val="00FD7FF1"/>
    <w:rsid w:val="00FE3B3A"/>
    <w:rsid w:val="00FE64B9"/>
    <w:rsid w:val="00FF010C"/>
    <w:rsid w:val="00FF0C22"/>
    <w:rsid w:val="00FF424A"/>
    <w:rsid w:val="00FF5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9218" style="mso-position-horizontal-relative:margin" strokecolor="white">
      <v:stroke startarrowlength="short" endarrow="block" endarrowlength="short" color="white" weight="6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B18AA"/>
  </w:style>
  <w:style w:type="paragraph" w:styleId="Nadpis1">
    <w:name w:val="heading 1"/>
    <w:basedOn w:val="Normlny"/>
    <w:next w:val="Normlny"/>
    <w:qFormat/>
    <w:rsid w:val="00CB18AA"/>
    <w:pPr>
      <w:keepNext/>
      <w:widowControl w:val="0"/>
      <w:tabs>
        <w:tab w:val="left" w:pos="-1701"/>
        <w:tab w:val="left" w:pos="1134"/>
      </w:tabs>
      <w:ind w:left="283" w:hanging="283"/>
      <w:outlineLvl w:val="0"/>
    </w:pPr>
    <w:rPr>
      <w:rFonts w:ascii="Arial" w:hAnsi="Arial"/>
      <w:sz w:val="24"/>
    </w:rPr>
  </w:style>
  <w:style w:type="paragraph" w:styleId="Nadpis2">
    <w:name w:val="heading 2"/>
    <w:basedOn w:val="Normlny"/>
    <w:next w:val="Normlny"/>
    <w:qFormat/>
    <w:rsid w:val="00CB18AA"/>
    <w:pPr>
      <w:keepNext/>
      <w:widowControl w:val="0"/>
      <w:tabs>
        <w:tab w:val="left" w:pos="-142"/>
        <w:tab w:val="left" w:pos="1134"/>
      </w:tabs>
      <w:spacing w:before="120"/>
      <w:ind w:left="284" w:hanging="284"/>
      <w:outlineLvl w:val="1"/>
    </w:pPr>
    <w:rPr>
      <w:rFonts w:ascii="Arial" w:hAnsi="Arial"/>
      <w:sz w:val="24"/>
    </w:rPr>
  </w:style>
  <w:style w:type="paragraph" w:styleId="Nadpis3">
    <w:name w:val="heading 3"/>
    <w:basedOn w:val="Normlny"/>
    <w:next w:val="Normlny"/>
    <w:qFormat/>
    <w:rsid w:val="00CB18AA"/>
    <w:pPr>
      <w:keepNext/>
      <w:widowControl w:val="0"/>
      <w:tabs>
        <w:tab w:val="left" w:pos="567"/>
        <w:tab w:val="left" w:pos="1134"/>
      </w:tabs>
      <w:ind w:left="567"/>
      <w:outlineLvl w:val="2"/>
    </w:pPr>
    <w:rPr>
      <w:rFonts w:ascii="Arial" w:hAnsi="Arial"/>
      <w:sz w:val="24"/>
    </w:rPr>
  </w:style>
  <w:style w:type="paragraph" w:styleId="Nadpis4">
    <w:name w:val="heading 4"/>
    <w:basedOn w:val="Normlny"/>
    <w:next w:val="Normlny"/>
    <w:qFormat/>
    <w:rsid w:val="00CB18AA"/>
    <w:pPr>
      <w:keepNext/>
      <w:widowControl w:val="0"/>
      <w:spacing w:before="120"/>
      <w:jc w:val="center"/>
      <w:outlineLvl w:val="3"/>
    </w:pPr>
    <w:rPr>
      <w:rFonts w:ascii="Arial" w:hAnsi="Arial"/>
      <w:b/>
      <w:shadow/>
      <w:color w:val="FF0000"/>
      <w:u w:val="single"/>
    </w:rPr>
  </w:style>
  <w:style w:type="paragraph" w:styleId="Nadpis5">
    <w:name w:val="heading 5"/>
    <w:basedOn w:val="Normlny"/>
    <w:next w:val="Normlny"/>
    <w:qFormat/>
    <w:rsid w:val="00CB18AA"/>
    <w:pPr>
      <w:keepNext/>
      <w:widowControl w:val="0"/>
      <w:jc w:val="center"/>
      <w:outlineLvl w:val="4"/>
    </w:pPr>
    <w:rPr>
      <w:rFonts w:ascii="Arial" w:hAnsi="Arial"/>
      <w:b/>
      <w:smallCaps/>
      <w:shadow/>
      <w:color w:val="000080"/>
      <w:sz w:val="32"/>
      <w:u w:val="single"/>
    </w:rPr>
  </w:style>
  <w:style w:type="paragraph" w:styleId="Nadpis6">
    <w:name w:val="heading 6"/>
    <w:basedOn w:val="Normlny"/>
    <w:next w:val="Normlny"/>
    <w:qFormat/>
    <w:rsid w:val="00CB18AA"/>
    <w:pPr>
      <w:keepNext/>
      <w:widowControl w:val="0"/>
      <w:tabs>
        <w:tab w:val="left" w:pos="2552"/>
      </w:tabs>
      <w:spacing w:before="120"/>
      <w:ind w:left="284" w:hanging="284"/>
      <w:jc w:val="both"/>
      <w:outlineLvl w:val="5"/>
    </w:pPr>
    <w:rPr>
      <w:rFonts w:ascii="Arial" w:hAnsi="Arial"/>
      <w:smallCaps/>
      <w:shadow/>
      <w:color w:val="000080"/>
      <w:sz w:val="44"/>
    </w:rPr>
  </w:style>
  <w:style w:type="paragraph" w:styleId="Nadpis7">
    <w:name w:val="heading 7"/>
    <w:basedOn w:val="Normlny"/>
    <w:next w:val="Normlny"/>
    <w:qFormat/>
    <w:rsid w:val="00CB18AA"/>
    <w:pPr>
      <w:keepNext/>
      <w:jc w:val="center"/>
      <w:outlineLvl w:val="6"/>
    </w:pPr>
    <w:rPr>
      <w:b/>
      <w:sz w:val="40"/>
    </w:rPr>
  </w:style>
  <w:style w:type="paragraph" w:styleId="Nadpis8">
    <w:name w:val="heading 8"/>
    <w:basedOn w:val="Normlny"/>
    <w:next w:val="Normlny"/>
    <w:qFormat/>
    <w:rsid w:val="00CB18AA"/>
    <w:pPr>
      <w:keepNext/>
      <w:jc w:val="both"/>
      <w:outlineLvl w:val="7"/>
    </w:pPr>
    <w:rPr>
      <w:b/>
      <w:sz w:val="28"/>
      <w:u w:val="single"/>
    </w:rPr>
  </w:style>
  <w:style w:type="paragraph" w:styleId="Nadpis9">
    <w:name w:val="heading 9"/>
    <w:basedOn w:val="Normlny"/>
    <w:next w:val="Normlny"/>
    <w:qFormat/>
    <w:rsid w:val="00CB18AA"/>
    <w:pPr>
      <w:keepNext/>
      <w:outlineLvl w:val="8"/>
    </w:pPr>
    <w:rPr>
      <w:b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CB18AA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CB18AA"/>
    <w:pPr>
      <w:tabs>
        <w:tab w:val="center" w:pos="4536"/>
        <w:tab w:val="right" w:pos="9072"/>
      </w:tabs>
    </w:pPr>
  </w:style>
  <w:style w:type="paragraph" w:styleId="Nzov">
    <w:name w:val="Title"/>
    <w:basedOn w:val="Normlny"/>
    <w:qFormat/>
    <w:rsid w:val="00CB18AA"/>
    <w:pPr>
      <w:widowControl w:val="0"/>
      <w:jc w:val="center"/>
    </w:pPr>
    <w:rPr>
      <w:rFonts w:ascii="Arial" w:hAnsi="Arial"/>
      <w:b/>
      <w:smallCaps/>
      <w:shadow/>
      <w:color w:val="000080"/>
      <w:sz w:val="24"/>
      <w:u w:val="single"/>
    </w:rPr>
  </w:style>
  <w:style w:type="paragraph" w:styleId="Zkladntext">
    <w:name w:val="Body Text"/>
    <w:basedOn w:val="Normlny"/>
    <w:rsid w:val="00CB18AA"/>
    <w:pPr>
      <w:spacing w:line="360" w:lineRule="auto"/>
      <w:ind w:firstLine="851"/>
      <w:jc w:val="both"/>
    </w:pPr>
    <w:rPr>
      <w:sz w:val="28"/>
    </w:rPr>
  </w:style>
  <w:style w:type="paragraph" w:styleId="Zarkazkladnhotextu">
    <w:name w:val="Body Text Indent"/>
    <w:basedOn w:val="Normlny"/>
    <w:rsid w:val="00CB18AA"/>
    <w:pPr>
      <w:spacing w:before="120"/>
      <w:ind w:firstLine="709"/>
      <w:jc w:val="both"/>
    </w:pPr>
    <w:rPr>
      <w:i/>
      <w:sz w:val="28"/>
    </w:rPr>
  </w:style>
  <w:style w:type="paragraph" w:styleId="Zarkazkladnhotextu2">
    <w:name w:val="Body Text Indent 2"/>
    <w:basedOn w:val="Normlny"/>
    <w:rsid w:val="00CB18AA"/>
    <w:pPr>
      <w:ind w:firstLine="851"/>
      <w:jc w:val="both"/>
    </w:pPr>
    <w:rPr>
      <w:i/>
      <w:sz w:val="28"/>
    </w:rPr>
  </w:style>
  <w:style w:type="character" w:styleId="Hypertextovprepojenie">
    <w:name w:val="Hyperlink"/>
    <w:basedOn w:val="Predvolenpsmoodseku"/>
    <w:rsid w:val="00CB18AA"/>
    <w:rPr>
      <w:color w:val="0000FF"/>
      <w:u w:val="single"/>
    </w:rPr>
  </w:style>
  <w:style w:type="paragraph" w:styleId="Textpoznmkypodiarou">
    <w:name w:val="footnote text"/>
    <w:basedOn w:val="Normlny"/>
    <w:semiHidden/>
    <w:rsid w:val="00CB18AA"/>
  </w:style>
  <w:style w:type="character" w:styleId="Odkaznapoznmkupodiarou">
    <w:name w:val="footnote reference"/>
    <w:basedOn w:val="Predvolenpsmoodseku"/>
    <w:semiHidden/>
    <w:rsid w:val="00CB18AA"/>
    <w:rPr>
      <w:vertAlign w:val="superscript"/>
    </w:rPr>
  </w:style>
  <w:style w:type="paragraph" w:styleId="Zkladntext2">
    <w:name w:val="Body Text 2"/>
    <w:basedOn w:val="Normlny"/>
    <w:rsid w:val="00CB18AA"/>
    <w:pPr>
      <w:tabs>
        <w:tab w:val="left" w:pos="8931"/>
      </w:tabs>
    </w:pPr>
    <w:rPr>
      <w:rFonts w:ascii="Arial" w:hAnsi="Arial"/>
      <w:i/>
    </w:rPr>
  </w:style>
  <w:style w:type="paragraph" w:styleId="Zarkazkladnhotextu3">
    <w:name w:val="Body Text Indent 3"/>
    <w:basedOn w:val="Normlny"/>
    <w:rsid w:val="00CB18AA"/>
    <w:pPr>
      <w:spacing w:line="360" w:lineRule="auto"/>
      <w:ind w:firstLine="708"/>
    </w:pPr>
    <w:rPr>
      <w:i/>
      <w:sz w:val="28"/>
    </w:rPr>
  </w:style>
  <w:style w:type="paragraph" w:customStyle="1" w:styleId="Zkladntext21">
    <w:name w:val="Základný text 21"/>
    <w:basedOn w:val="Normlny"/>
    <w:rsid w:val="00CB18AA"/>
    <w:pPr>
      <w:spacing w:before="120" w:line="312" w:lineRule="auto"/>
      <w:ind w:firstLine="708"/>
      <w:jc w:val="both"/>
    </w:pPr>
    <w:rPr>
      <w:i/>
      <w:sz w:val="28"/>
    </w:rPr>
  </w:style>
  <w:style w:type="paragraph" w:customStyle="1" w:styleId="Zarkazkladnhotextu21">
    <w:name w:val="Zarážka základného textu 21"/>
    <w:basedOn w:val="Normlny"/>
    <w:rsid w:val="00CB18AA"/>
    <w:pPr>
      <w:spacing w:line="312" w:lineRule="auto"/>
      <w:ind w:firstLine="708"/>
      <w:jc w:val="both"/>
    </w:pPr>
    <w:rPr>
      <w:i/>
      <w:color w:val="FF0000"/>
      <w:sz w:val="28"/>
    </w:rPr>
  </w:style>
  <w:style w:type="paragraph" w:customStyle="1" w:styleId="Zarkazkladnhotextu31">
    <w:name w:val="Zarážka základného textu 31"/>
    <w:basedOn w:val="Normlny"/>
    <w:rsid w:val="00CB18AA"/>
    <w:pPr>
      <w:spacing w:line="360" w:lineRule="auto"/>
      <w:ind w:firstLine="709"/>
    </w:pPr>
    <w:rPr>
      <w:i/>
      <w:sz w:val="28"/>
    </w:rPr>
  </w:style>
  <w:style w:type="paragraph" w:styleId="Zkladntext3">
    <w:name w:val="Body Text 3"/>
    <w:basedOn w:val="Normlny"/>
    <w:rsid w:val="00CB18AA"/>
    <w:pPr>
      <w:spacing w:line="360" w:lineRule="auto"/>
    </w:pPr>
    <w:rPr>
      <w:i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386F4-8F4F-43BF-9C28-A212E1472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1572</Words>
  <Characters>8961</Characters>
  <Application>Microsoft Office Word</Application>
  <DocSecurity>0</DocSecurity>
  <Lines>74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Generálne riaditeľstvo NÚP</vt:lpstr>
    </vt:vector>
  </TitlesOfParts>
  <Company>NUP</Company>
  <LinksUpToDate>false</LinksUpToDate>
  <CharactersWithSpaces>10512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Generálne riaditeľstvo NÚP</dc:title>
  <dc:subject/>
  <dc:creator>NUP</dc:creator>
  <cp:keywords/>
  <dc:description/>
  <cp:lastModifiedBy> </cp:lastModifiedBy>
  <cp:revision>6</cp:revision>
  <cp:lastPrinted>2010-05-14T07:45:00Z</cp:lastPrinted>
  <dcterms:created xsi:type="dcterms:W3CDTF">2010-05-14T07:44:00Z</dcterms:created>
  <dcterms:modified xsi:type="dcterms:W3CDTF">2010-05-14T07:47:00Z</dcterms:modified>
</cp:coreProperties>
</file>