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2268"/>
        <w:gridCol w:w="425"/>
        <w:gridCol w:w="2411"/>
        <w:gridCol w:w="2232"/>
      </w:tblGrid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ap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Úrad práce, sociálnych vecí a rodiny Banská Bystrica</w:t>
            </w:r>
          </w:p>
        </w:tc>
      </w:tr>
      <w:tr>
        <w:trPr>
          <w:trHeight w:val="680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color w:val="000000" w:themeColor="text1"/>
                <w:sz w:val="24"/>
                <w:szCs w:val="24"/>
              </w:rPr>
              <w:t>vyhlásenie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9286" w:type="dxa"/>
            <w:gridSpan w:val="5"/>
            <w:tcBorders>
              <w:top w:val="single" w:sz="4" w:space="0" w:color="auto"/>
            </w:tcBorders>
            <w:shd w:val="clear" w:color="auto" w:fill="DAEEF3" w:themeFill="accent5" w:themeFillTint="33"/>
            <w:noWrap/>
            <w:hideMark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Uchádzač o zamestnanie/Žiadateľ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Priezvisko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Meno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Titul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4218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Trvalý/</w:t>
            </w:r>
            <w:r>
              <w:rPr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t>prechodný</w:t>
            </w:r>
            <w:r>
              <w:rPr>
                <w:rStyle w:val="Odkaznapoznmkupodiarou"/>
                <w:rFonts w:ascii="Times New Roman" w:hAnsi="Times New Roman" w:cs="Times New Roman"/>
                <w:strike/>
                <w:color w:val="000000" w:themeColor="text1"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pobyt – adresa (obec)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Ulica, číslo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PSČ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</w:trPr>
        <w:tc>
          <w:tcPr>
            <w:tcW w:w="1950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Rodné číslo</w:t>
            </w:r>
          </w:p>
        </w:tc>
        <w:tc>
          <w:tcPr>
            <w:tcW w:w="2268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OP/ID karta</w:t>
            </w:r>
          </w:p>
        </w:tc>
        <w:tc>
          <w:tcPr>
            <w:tcW w:w="2836" w:type="dxa"/>
            <w:gridSpan w:val="2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E-mailová adresa</w:t>
            </w:r>
          </w:p>
        </w:tc>
        <w:tc>
          <w:tcPr>
            <w:tcW w:w="2232" w:type="dxa"/>
            <w:noWrap/>
            <w:hideMark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Telefonický kontakt</w:t>
            </w: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9286" w:type="dxa"/>
            <w:gridSpan w:val="5"/>
            <w:noWrap/>
          </w:tcPr>
          <w:p>
            <w:pPr>
              <w:spacing w:before="24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vyhlasujem, že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pred zaradením do evidencie uchádzačov o zamestnanie úradu práce, sociálnych vecí a rodiny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som neprevádzkoval alebo nevykonával samostatnú zárobkovú činnosť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Týmto vyhlasujem, že všetky údaje uvedené v tomto vyhlásení sú pravdivé a v prípade uvedenia nepravdivých údajov som si vedomý(á) právnych následkov podľa § 21 ods. 1 písm. f) zákona č. 372/1990 Zb. o priestupkoch v znení neskorších predpisov a § 221, § 225, § 261 zákona č. 300/2005 Z. z. Trestného zákona v znení neskorších predpisov.</w:t>
            </w:r>
          </w:p>
          <w:p>
            <w:pPr>
              <w:pStyle w:val="Zkladntext"/>
              <w:spacing w:after="0"/>
              <w:jc w:val="both"/>
              <w:rPr>
                <w:color w:val="000000" w:themeColor="text1"/>
              </w:rPr>
            </w:pPr>
          </w:p>
          <w:p>
            <w:pPr>
              <w:pStyle w:val="Zkladntext"/>
              <w:spacing w:after="0"/>
              <w:jc w:val="both"/>
              <w:rPr>
                <w:color w:val="000000" w:themeColor="text1"/>
                <w:szCs w:val="20"/>
              </w:rPr>
            </w:pPr>
            <w:r>
              <w:rPr>
                <w:color w:val="000000" w:themeColor="text1"/>
              </w:rPr>
              <w:t>Svojím podpisom potvrdzujem, že beriem na vedomie, že v prípade preukázania nepravdivých údajov uvedených v  tomto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4643" w:type="dxa"/>
            <w:gridSpan w:val="3"/>
            <w:shd w:val="clear" w:color="auto" w:fill="DAEEF3" w:themeFill="accent5" w:themeFillTint="33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Dátum</w:t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43" w:type="dxa"/>
            <w:gridSpan w:val="2"/>
            <w:shd w:val="clear" w:color="auto" w:fill="DAEEF3" w:themeFill="accent5" w:themeFillTint="33"/>
          </w:tcPr>
          <w:p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Podpis</w:t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spacing w:after="0" w:line="240" w:lineRule="auto"/>
      <w:jc w:val="both"/>
      <w:rPr>
        <w:rFonts w:ascii="Times New Roman" w:hAnsi="Times New Roman" w:cs="Times New Roman"/>
        <w:i/>
        <w:color w:val="595959"/>
        <w:sz w:val="18"/>
        <w:szCs w:val="20"/>
      </w:rPr>
    </w:pPr>
  </w:p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1"/>
        <w:sz w:val="20"/>
        <w:szCs w:val="20"/>
        <w:lang w:eastAsia="cs-CZ"/>
      </w:rPr>
      <w:t>sa realizuje vďaka podpore z Európskeho sociálneho fondu v rámci Operačného programu Ľudské zdroje</w:t>
    </w:r>
  </w:p>
  <w:p>
    <w:pPr>
      <w:tabs>
        <w:tab w:val="left" w:pos="2871"/>
      </w:tabs>
      <w:suppressAutoHyphens/>
      <w:spacing w:after="0" w:line="240" w:lineRule="auto"/>
      <w:jc w:val="center"/>
      <w:rPr>
        <w:rStyle w:val="Hypertextovprepojenie"/>
        <w:color w:val="595959"/>
        <w:sz w:val="16"/>
        <w:szCs w:val="16"/>
      </w:rPr>
    </w:pPr>
    <w:r>
      <w:rPr>
        <w:rFonts w:ascii="Times New Roman" w:eastAsia="Times New Roman" w:hAnsi="Times New Roman" w:cs="Times New Roman"/>
        <w:bCs/>
        <w:i/>
        <w:color w:val="4F81BD"/>
        <w:kern w:val="1"/>
        <w:sz w:val="20"/>
        <w:szCs w:val="20"/>
        <w:lang w:eastAsia="cs-CZ"/>
      </w:rPr>
      <w:t>www.employment.gov.sk / www.esf.gov.sk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8"/>
        <w:szCs w:val="8"/>
        <w:lang w:eastAsia="cs-CZ"/>
      </w:rPr>
    </w:pP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Tento projekt sa realizuje vďaka podpore z Európskeho sociálneho fondu 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v rámci Operačného programu Ľudské zdroje 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color w:val="595959"/>
        <w:sz w:val="16"/>
        <w:szCs w:val="16"/>
        <w:u w:val="single"/>
      </w:rPr>
    </w:pPr>
    <w:proofErr w:type="spellStart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>www.employment.gov.sk</w:t>
    </w:r>
    <w:proofErr w:type="spellEnd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 / </w:t>
    </w:r>
    <w:proofErr w:type="spellStart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>www.esf.gov.sk</w:t>
    </w:r>
    <w:proofErr w:type="spellEnd"/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relevantnú možnosť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jc w:val="right"/>
      <w:outlineLvl w:val="0"/>
    </w:pPr>
    <w:r>
      <w:t xml:space="preserve">  </w:t>
    </w:r>
  </w:p>
  <w:p>
    <w:pPr>
      <w:jc w:val="both"/>
      <w:outlineLvl w:val="0"/>
    </w:pPr>
    <w:r>
      <w:t xml:space="preserve">                           </w:t>
    </w: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Kód ITMS2014+: 312031J368</w:t>
    </w:r>
  </w:p>
  <w:p>
    <w:pPr>
      <w:pStyle w:val="Hlavika"/>
      <w:jc w:val="right"/>
      <w:rPr>
        <w:rFonts w:ascii="Times New Roman" w:hAnsi="Times New Roman" w:cs="Times New Roman"/>
        <w:sz w:val="20"/>
        <w:szCs w:val="20"/>
      </w:rPr>
    </w:pPr>
  </w:p>
  <w:p>
    <w:pPr>
      <w:jc w:val="both"/>
      <w:outlineLvl w:val="0"/>
    </w:pPr>
    <w:r>
      <w:rPr>
        <w:b/>
        <w:noProof/>
        <w:color w:val="000000"/>
        <w:sz w:val="24"/>
        <w:szCs w:val="24"/>
        <w:lang w:eastAsia="sk-SK"/>
      </w:rPr>
      <w:drawing>
        <wp:inline distT="0" distB="0" distL="0" distR="0">
          <wp:extent cx="4991100" cy="428625"/>
          <wp:effectExtent l="19050" t="0" r="0" b="0"/>
          <wp:docPr id="3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</w:t>
    </w:r>
  </w:p>
  <w:p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eastAsia="Times New Roman" w:hAnsi="Times New Roman" w:cs="Times New Roman"/>
      <w:i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rPr>
      <w:color w:val="0000FF"/>
      <w:u w:val="single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autoRedefine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Times New Roman" w:eastAsia="Times New Roman" w:hAnsi="Times New Roman" w:cs="Times New Roman"/>
      <w:i/>
      <w:sz w:val="18"/>
      <w:szCs w:val="18"/>
    </w:rPr>
  </w:style>
  <w:style w:type="character" w:styleId="Odkaznapoznmkupodiarou">
    <w:name w:val="footnote reference"/>
    <w:rPr>
      <w:vertAlign w:val="superscript"/>
    </w:rPr>
  </w:style>
  <w:style w:type="paragraph" w:styleId="Zkladntext">
    <w:name w:val="Body Text"/>
    <w:basedOn w:val="Normlny"/>
    <w:link w:val="ZkladntextChar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6C486-0DEC-42D9-819C-80A7A1B8A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Sláviková Alena</dc:creator>
  <cp:lastModifiedBy>Vigašová Alena</cp:lastModifiedBy>
  <cp:revision>11</cp:revision>
  <cp:lastPrinted>2016-01-18T08:14:00Z</cp:lastPrinted>
  <dcterms:created xsi:type="dcterms:W3CDTF">2016-01-18T08:14:00Z</dcterms:created>
  <dcterms:modified xsi:type="dcterms:W3CDTF">2017-07-25T12:49:00Z</dcterms:modified>
</cp:coreProperties>
</file>