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rFonts w:ascii="Arial Narrow" w:hAnsi="Arial Narrow"/>
          <w:b/>
          <w:noProof/>
          <w:sz w:val="40"/>
          <w:szCs w:val="40"/>
        </w:rPr>
        <w:drawing>
          <wp:inline distT="0" distB="0" distL="0" distR="0">
            <wp:extent cx="5760720" cy="974514"/>
            <wp:effectExtent l="0" t="0" r="0" b="0"/>
            <wp:docPr id="8" name="Obrázok 8" descr="C:\Users\fritz\Desktop\trojlogo OP L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itz\Desktop\trojlogo OP LZ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4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062"/>
      </w:tblGrid>
      <w:tr>
        <w:tc>
          <w:tcPr>
            <w:tcW w:w="10062" w:type="dxa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mallCaps/>
                <w:sz w:val="28"/>
                <w:szCs w:val="28"/>
              </w:rPr>
              <w:t>Ministerstvo práce, sociálnych vecí a rodiny Slovenskej Republiky</w:t>
            </w:r>
          </w:p>
        </w:tc>
      </w:tr>
    </w:tbl>
    <w:p>
      <w:pPr>
        <w:rPr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062"/>
      </w:tblGrid>
      <w:tr>
        <w:tc>
          <w:tcPr>
            <w:tcW w:w="10062" w:type="dxa"/>
          </w:tcPr>
          <w:p>
            <w:pPr>
              <w:jc w:val="center"/>
            </w:pPr>
            <w:r>
              <w:rPr>
                <w:b/>
                <w:caps/>
                <w:sz w:val="36"/>
                <w:szCs w:val="36"/>
              </w:rPr>
              <w:t>karta účastníkA</w:t>
            </w:r>
          </w:p>
        </w:tc>
      </w:tr>
    </w:tbl>
    <w:p>
      <w:pPr>
        <w:rPr>
          <w:sz w:val="20"/>
        </w:rPr>
      </w:pPr>
    </w:p>
    <w:tbl>
      <w:tblPr>
        <w:tblStyle w:val="Mriekatabu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27"/>
        <w:gridCol w:w="6835"/>
      </w:tblGrid>
      <w:tr>
        <w:tc>
          <w:tcPr>
            <w:tcW w:w="3227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Prijímateľ</w:t>
            </w:r>
          </w:p>
        </w:tc>
        <w:tc>
          <w:tcPr>
            <w:tcW w:w="6835" w:type="dxa"/>
            <w:tcBorders>
              <w:bottom w:val="single" w:sz="12" w:space="0" w:color="auto"/>
            </w:tcBorders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Ústredie práce, sociálnych vecí a rodiny</w:t>
            </w:r>
          </w:p>
          <w:p>
            <w:pPr>
              <w:rPr>
                <w:b/>
              </w:rPr>
            </w:pPr>
            <w:r>
              <w:rPr>
                <w:b/>
                <w:bCs/>
              </w:rPr>
              <w:t xml:space="preserve">Úrad práce, sociálnych vecí a rodiny </w:t>
            </w:r>
          </w:p>
        </w:tc>
      </w:tr>
      <w:tr>
        <w:tc>
          <w:tcPr>
            <w:tcW w:w="3227" w:type="dxa"/>
            <w:tcBorders>
              <w:bottom w:val="single" w:sz="12" w:space="0" w:color="auto"/>
            </w:tcBorders>
          </w:tcPr>
          <w:p>
            <w:pPr>
              <w:rPr>
                <w:b/>
              </w:rPr>
            </w:pPr>
            <w:r>
              <w:rPr>
                <w:b/>
                <w:bCs/>
              </w:rPr>
              <w:t>Operačný program</w:t>
            </w:r>
          </w:p>
        </w:tc>
        <w:tc>
          <w:tcPr>
            <w:tcW w:w="6835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rPr>
                <w:b/>
              </w:rPr>
            </w:pPr>
            <w:r>
              <w:rPr>
                <w:b/>
                <w:bCs/>
              </w:rPr>
              <w:t>Ľudské zdroje</w:t>
            </w:r>
          </w:p>
        </w:tc>
      </w:tr>
      <w:tr>
        <w:tc>
          <w:tcPr>
            <w:tcW w:w="3227" w:type="dxa"/>
            <w:tcBorders>
              <w:bottom w:val="nil"/>
              <w:right w:val="single" w:sz="12" w:space="0" w:color="auto"/>
            </w:tcBorders>
          </w:tcPr>
          <w:p>
            <w:pPr>
              <w:rPr>
                <w:b/>
              </w:rPr>
            </w:pPr>
            <w:r>
              <w:rPr>
                <w:b/>
                <w:lang w:eastAsia="en-US"/>
              </w:rPr>
              <w:t>Kód projektu</w:t>
            </w:r>
          </w:p>
        </w:tc>
        <w:tc>
          <w:tcPr>
            <w:tcW w:w="683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>
            <w:pPr>
              <w:jc w:val="both"/>
              <w:rPr>
                <w:b/>
              </w:rPr>
            </w:pPr>
          </w:p>
        </w:tc>
      </w:tr>
      <w:tr>
        <w:tc>
          <w:tcPr>
            <w:tcW w:w="32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both"/>
              <w:rPr>
                <w:b/>
              </w:rPr>
            </w:pPr>
            <w:r>
              <w:rPr>
                <w:b/>
                <w:lang w:eastAsia="en-US"/>
              </w:rPr>
              <w:t>Kód projektu ITMS2014+</w:t>
            </w:r>
          </w:p>
        </w:tc>
        <w:tc>
          <w:tcPr>
            <w:tcW w:w="6835" w:type="dxa"/>
            <w:tcBorders>
              <w:top w:val="nil"/>
              <w:left w:val="single" w:sz="12" w:space="0" w:color="auto"/>
            </w:tcBorders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>
        <w:tc>
          <w:tcPr>
            <w:tcW w:w="3227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rPr>
                <w:b/>
              </w:rPr>
            </w:pPr>
            <w:r>
              <w:rPr>
                <w:b/>
                <w:lang w:eastAsia="en-US"/>
              </w:rPr>
              <w:t>Názov projektu</w:t>
            </w:r>
          </w:p>
        </w:tc>
        <w:tc>
          <w:tcPr>
            <w:tcW w:w="6835" w:type="dxa"/>
          </w:tcPr>
          <w:p>
            <w:pPr>
              <w:rPr>
                <w:b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>
        <w:tc>
          <w:tcPr>
            <w:tcW w:w="3227" w:type="dxa"/>
            <w:tcBorders>
              <w:top w:val="single" w:sz="12" w:space="0" w:color="auto"/>
            </w:tcBorders>
          </w:tcPr>
          <w:p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Aktivita</w:t>
            </w:r>
          </w:p>
        </w:tc>
        <w:tc>
          <w:tcPr>
            <w:tcW w:w="6835" w:type="dxa"/>
          </w:tcPr>
          <w:p>
            <w:pPr>
              <w:jc w:val="both"/>
              <w:rPr>
                <w:b/>
              </w:rPr>
            </w:pPr>
          </w:p>
        </w:tc>
      </w:tr>
    </w:tbl>
    <w:p>
      <w:pPr>
        <w:rPr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2100"/>
        <w:gridCol w:w="2013"/>
        <w:gridCol w:w="2013"/>
      </w:tblGrid>
      <w:tr>
        <w:tc>
          <w:tcPr>
            <w:tcW w:w="1668" w:type="dxa"/>
          </w:tcPr>
          <w:p>
            <w:pPr>
              <w:jc w:val="center"/>
              <w:rPr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Typ údaju</w:t>
            </w:r>
          </w:p>
        </w:tc>
        <w:tc>
          <w:tcPr>
            <w:tcW w:w="2268" w:type="dxa"/>
          </w:tcPr>
          <w:p>
            <w:pPr>
              <w:jc w:val="center"/>
              <w:rPr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Názov údaju</w:t>
            </w:r>
          </w:p>
        </w:tc>
        <w:tc>
          <w:tcPr>
            <w:tcW w:w="6126" w:type="dxa"/>
            <w:gridSpan w:val="3"/>
          </w:tcPr>
          <w:p>
            <w:pPr>
              <w:jc w:val="center"/>
              <w:rPr>
                <w:sz w:val="20"/>
              </w:rPr>
            </w:pPr>
            <w:r>
              <w:rPr>
                <w:b/>
                <w:bCs/>
                <w:sz w:val="22"/>
                <w:szCs w:val="22"/>
              </w:rPr>
              <w:t>Údaj</w:t>
            </w:r>
          </w:p>
        </w:tc>
      </w:tr>
      <w:tr>
        <w:tc>
          <w:tcPr>
            <w:tcW w:w="1668" w:type="dxa"/>
            <w:vMerge w:val="restart"/>
            <w:vAlign w:val="center"/>
          </w:tcPr>
          <w:p>
            <w:pPr>
              <w:rPr>
                <w:sz w:val="20"/>
              </w:rPr>
            </w:pPr>
            <w:r>
              <w:rPr>
                <w:b/>
                <w:bCs/>
                <w:sz w:val="20"/>
                <w:szCs w:val="22"/>
              </w:rPr>
              <w:t>Základné údaje</w:t>
            </w:r>
          </w:p>
        </w:tc>
        <w:tc>
          <w:tcPr>
            <w:tcW w:w="2268" w:type="dxa"/>
            <w:vAlign w:val="center"/>
          </w:tcPr>
          <w:p>
            <w:pPr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Titul pred menom</w:t>
            </w: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>
            <w:pPr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Meno</w:t>
            </w:r>
          </w:p>
        </w:tc>
        <w:tc>
          <w:tcPr>
            <w:tcW w:w="6126" w:type="dxa"/>
            <w:gridSpan w:val="3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>
            <w:pPr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Priezvisko</w:t>
            </w:r>
          </w:p>
        </w:tc>
        <w:tc>
          <w:tcPr>
            <w:tcW w:w="6126" w:type="dxa"/>
            <w:gridSpan w:val="3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Align w:val="center"/>
          </w:tcPr>
          <w:p>
            <w:pPr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Titul za menom</w:t>
            </w:r>
          </w:p>
        </w:tc>
        <w:tc>
          <w:tcPr>
            <w:tcW w:w="6126" w:type="dxa"/>
            <w:gridSpan w:val="3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668" w:type="dxa"/>
            <w:vMerge w:val="restart"/>
            <w:vAlign w:val="center"/>
          </w:tcPr>
          <w:p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Osobné údaje</w:t>
            </w:r>
          </w:p>
        </w:tc>
        <w:tc>
          <w:tcPr>
            <w:tcW w:w="2268" w:type="dxa"/>
          </w:tcPr>
          <w:p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ID číslo (rodné číslo)</w:t>
            </w:r>
          </w:p>
        </w:tc>
        <w:tc>
          <w:tcPr>
            <w:tcW w:w="6126" w:type="dxa"/>
            <w:gridSpan w:val="3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Zamestnanecké postavenie *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V deň vstupu do aktivity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V deň výstupu z aktivity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6 mesiacov po výstupe z aktivity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t>zamestnaný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čiarkov1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0"/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čiarkov2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"/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>
            <w:pPr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16"/>
              </w:rPr>
              <w:t xml:space="preserve">do tejto skupiny patrí zamestnanec, SZČO, </w:t>
            </w:r>
            <w:proofErr w:type="spellStart"/>
            <w:r>
              <w:rPr>
                <w:sz w:val="16"/>
              </w:rPr>
              <w:t>family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workers</w:t>
            </w:r>
            <w:proofErr w:type="spellEnd"/>
            <w:r>
              <w:rPr>
                <w:sz w:val="16"/>
              </w:rPr>
              <w:t>, osoba na MD alebo RD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t>nezamestnaný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- do tejto skupiny patrí osoba (UoZ) podľa § 6 zákona č. 5/2004 </w:t>
            </w:r>
            <w:proofErr w:type="spellStart"/>
            <w:r>
              <w:rPr>
                <w:sz w:val="16"/>
              </w:rPr>
              <w:t>Z.z</w:t>
            </w:r>
            <w:proofErr w:type="spellEnd"/>
            <w:r>
              <w:rPr>
                <w:sz w:val="16"/>
              </w:rPr>
              <w:t>. o službách zamestnanosti a o zmene a doplnení niektorých zákonov v znení neskorších predpisov a ktorá je v evidencii úradu práce, sociálnych vecí a rodiny. Ide o soby, ktoré sú bez práce, sú k dispozícii pre prácu a aktívne hľadajú prácu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t>dlhodobo nezamestnaný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>
            <w:pPr>
              <w:rPr>
                <w:sz w:val="20"/>
              </w:rPr>
            </w:pPr>
            <w:r>
              <w:rPr>
                <w:sz w:val="16"/>
              </w:rPr>
              <w:t>- do tejto skupiny patrí osoba nezamestnaná viac ako 12 mesiacov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t>neaktívny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- do tejto skupiny patrí osoba študujúca, účastník odbornej prípravy, alebo dôchodca, osoba, ktorá zanechala podnikanie, osoba s trvalým zdravotným postihnutím, osoba trvale v domácnosti alebo iné osoby. Neaktívnou osobou je aj osoba podľa § 7 zákona č. 5/2004 </w:t>
            </w:r>
            <w:proofErr w:type="spellStart"/>
            <w:r>
              <w:rPr>
                <w:sz w:val="16"/>
              </w:rPr>
              <w:t>Z.z</w:t>
            </w:r>
            <w:proofErr w:type="spellEnd"/>
            <w:r>
              <w:rPr>
                <w:sz w:val="16"/>
              </w:rPr>
              <w:t>. o službách zamestnanosti a o zmene a doplnení niektorých zákonov v znení neskorších predpisov (záujemca o zamestnanie). Podľa definície v Prílohe 6 OP ĽZ  sú to osoby, kt. nie sú zamestnané ani nezamestnané)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t>neaktívny ani vo vzdelávaní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100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  <w:tc>
          <w:tcPr>
            <w:tcW w:w="2013" w:type="dxa"/>
          </w:tcPr>
          <w:p>
            <w:pPr>
              <w:jc w:val="center"/>
              <w:rPr>
                <w:sz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áno   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- do tejto skupiny patrí neaktívna osoba, ktorá neštuduje a nie je ani účastník odbornej prípravy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</w:tcPr>
          <w:p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Dátum narodenia</w:t>
            </w:r>
          </w:p>
        </w:tc>
        <w:tc>
          <w:tcPr>
            <w:tcW w:w="6126" w:type="dxa"/>
            <w:gridSpan w:val="3"/>
            <w:vAlign w:val="center"/>
          </w:tcPr>
          <w:p>
            <w:pPr>
              <w:jc w:val="center"/>
              <w:rPr>
                <w:sz w:val="20"/>
              </w:rPr>
            </w:pP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Vzdelanie *</w:t>
            </w:r>
          </w:p>
        </w:tc>
        <w:tc>
          <w:tcPr>
            <w:tcW w:w="6126" w:type="dxa"/>
            <w:gridSpan w:val="3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t>Najvyššie dosiahnuté vzdelanie účastníka v deň vstupu do aktivity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47"/>
            <w:r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bookmarkEnd w:id="2"/>
            <w:r>
              <w:rPr>
                <w:b/>
                <w:sz w:val="18"/>
                <w:szCs w:val="18"/>
              </w:rPr>
              <w:t xml:space="preserve"> ISCED 1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 </w:t>
            </w:r>
            <w:r>
              <w:rPr>
                <w:sz w:val="16"/>
                <w:szCs w:val="14"/>
              </w:rPr>
              <w:t>1. stupeň základnej školy (1.-4. ročník)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2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- 2. stupeň základnej školy (5.-9. Ročník) a nižšie ročníky 5 – 8 ročných gymnázií a konzervatórií (po ročník, ktorý zodpovedá 9. ročníku základnej školy)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3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vyššie sekundárne vzdelanie - stredné odborné/všeobecné(gymnázium) vzdelanie (výučný list/vysvedčenie o maturitnej/záverečnej skúške, príp. s doložkou)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4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post sekundárne neterciárne vzdelanie – nadstavbové štúdium (s výučným listom na maturitu), pomaturitné štúdium (vysvedčenie o maturitnej skúške)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5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 xml:space="preserve">- terciárne vzdelanie – vyššie odborné/pomaturitné špeciálne vzdelanie, konzervatórium     6 r., 8 r. (absolventský diplom, absolutórium) 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6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terciárne vzdelanie – bakalárska úroveň vzdelávania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7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terciárne vzdelanie – magisterská úroveň vzdelávania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Začiarkov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FORMCHECKBOX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ISCED 8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sz w:val="14"/>
                <w:szCs w:val="14"/>
              </w:rPr>
            </w:pPr>
            <w:r>
              <w:rPr>
                <w:sz w:val="16"/>
                <w:szCs w:val="14"/>
              </w:rPr>
              <w:t>- terciárne vzdelanie – doktorandská úroveň vzdelávania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</w:tcPr>
          <w:p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Pohlavie *</w:t>
            </w:r>
          </w:p>
        </w:tc>
        <w:tc>
          <w:tcPr>
            <w:tcW w:w="6126" w:type="dxa"/>
            <w:gridSpan w:val="3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fldChar w:fldCharType="begin">
                <w:ffData>
                  <w:name w:val="Začiarkov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31"/>
            <w:r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3"/>
            <w:r>
              <w:rPr>
                <w:b/>
                <w:sz w:val="20"/>
              </w:rPr>
              <w:t xml:space="preserve"> žena                                                    </w:t>
            </w:r>
            <w:r>
              <w:rPr>
                <w:b/>
                <w:sz w:val="20"/>
              </w:rPr>
              <w:fldChar w:fldCharType="begin">
                <w:ffData>
                  <w:name w:val="Začiarkov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32"/>
            <w:r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4"/>
            <w:r>
              <w:rPr>
                <w:b/>
                <w:sz w:val="20"/>
              </w:rPr>
              <w:t xml:space="preserve"> muž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Znevýhodnenie</w:t>
            </w:r>
          </w:p>
        </w:tc>
        <w:tc>
          <w:tcPr>
            <w:tcW w:w="6126" w:type="dxa"/>
            <w:gridSpan w:val="3"/>
            <w:vAlign w:val="center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 deň vstupu do aktivity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domácnosť nezamestnaných s vyživovanými deťmi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tabs>
                <w:tab w:val="left" w:pos="33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33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5"/>
            <w:r>
              <w:rPr>
                <w:sz w:val="20"/>
                <w:szCs w:val="20"/>
              </w:rPr>
              <w:t xml:space="preserve"> áno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34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6"/>
            <w:r>
              <w:rPr>
                <w:sz w:val="20"/>
                <w:szCs w:val="20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žiaden z členov domácnosti nie je zamestnaný, t.j. všetci členovia domácnosti bez ohľadu na vek sú buď nezamestnané osoby alebo neaktívne osoby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domácnosť nezamestnaných bez vyživovaných detí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žiaden z členov domácnosti nie je zamestnaný, t.j. všetci členovia domácnosti bez ohľadu na vek sú buď nezamestnané osoby alebo neaktívne osoby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domácnosť s jedným rodičom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35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7"/>
            <w:r>
              <w:rPr>
                <w:sz w:val="20"/>
                <w:szCs w:val="20"/>
              </w:rPr>
              <w:t xml:space="preserve"> áno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čiarkov36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8"/>
            <w:r>
              <w:rPr>
                <w:sz w:val="20"/>
                <w:szCs w:val="20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domácnosť zahŕňa len jednu dospelú osobu nad 18 rokov veku bez ohľadu na zamestnanecké postavenie. V domácnosti sa nachádza jedno alebo viac vyživovaných detí vo veku od 0 do 17 rokov, alebo v prípade denného štúdia na VŠ aj vo veku 18 – 26 rokov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migrant, osoba s cudzineckými koreňmi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čiarkov37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9"/>
            <w:r>
              <w:rPr>
                <w:sz w:val="20"/>
                <w:szCs w:val="20"/>
              </w:rPr>
              <w:t xml:space="preserve"> áno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čiarkov38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0"/>
            <w:r>
              <w:rPr>
                <w:sz w:val="20"/>
                <w:szCs w:val="20"/>
              </w:rPr>
              <w:t xml:space="preserve"> nie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Začiarkov48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1"/>
            <w:r>
              <w:rPr>
                <w:sz w:val="20"/>
                <w:szCs w:val="20"/>
              </w:rPr>
              <w:t xml:space="preserve"> odmietam odpovedať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- migrant je taká osoba, ktorá predtým mala obvyklý pobyt v inom členskom štáte alebo v tretej krajine a ktorá získa svoj obvyklý pobyt na území členského štátu na obdobie, ktoré trvá, alebo sa očakáva, že bude trvať aspoň 12 mesiacov. Účastník s cudzím pôvodom je osoba, ktorej rodičia sa narodili mimo územia Slovenskej republiky. 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etnická, národnostná, rasová menšina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Začiarkov55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2"/>
            <w:r>
              <w:rPr>
                <w:sz w:val="20"/>
                <w:szCs w:val="20"/>
              </w:rPr>
              <w:t xml:space="preserve"> áno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čiarkov56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3"/>
            <w:r>
              <w:rPr>
                <w:sz w:val="20"/>
                <w:szCs w:val="20"/>
              </w:rPr>
              <w:t xml:space="preserve"> nie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Začiarkov57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4"/>
            <w:r>
              <w:rPr>
                <w:sz w:val="20"/>
                <w:szCs w:val="20"/>
              </w:rPr>
              <w:t xml:space="preserve"> odmietam odpovedať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príslušníci etnických, národnostných a rasových menšín – rómskej, židovskej, maďarskej, rusínskej, českej, ukrajinskej, nemeckej, poľskej, chorvátskej, ruskej, bulharskej a ďalších, príslušníci iných rás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zdravotne postihnutý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Začiarkov39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5"/>
            <w:r>
              <w:rPr>
                <w:sz w:val="20"/>
                <w:szCs w:val="20"/>
              </w:rPr>
              <w:t xml:space="preserve"> áno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Začiarkov40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6"/>
            <w:r>
              <w:rPr>
                <w:sz w:val="20"/>
                <w:szCs w:val="20"/>
              </w:rPr>
              <w:t xml:space="preserve"> nie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Začiarkov49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7"/>
            <w:r>
              <w:rPr>
                <w:sz w:val="20"/>
                <w:szCs w:val="20"/>
              </w:rPr>
              <w:t xml:space="preserve"> odmietam odpovedať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je osoba v zmysle § 9 zákona č. 5/2004 Z. z. o službách zamestnanosti a o zmene a doplnení niektorých zákonov v znení neskorších predpisov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bezdomovec, alebo osoba postihnutá vylúčením z bývania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čiarkov43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8"/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Začiarkov44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9"/>
            <w:r>
              <w:rPr>
                <w:sz w:val="20"/>
                <w:szCs w:val="20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údaje o tejto osobe sa vykážu len raz a to na reprezentatívnej vzorke z údajov o účastníkoch, ktoré sú k dispozícii do 31.12.2016. Ide o osobu, ktorá žije bez prístrešku, alebo bez bytu (nocľaháreň, chatka), bývajú v neistých podmienkach alebo bývajú v neprimeraných podmienkach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iné znevýhodnenie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tabs>
                <w:tab w:val="left" w:pos="1625"/>
                <w:tab w:val="left" w:pos="282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Začiarkov45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20"/>
            <w:r>
              <w:rPr>
                <w:sz w:val="20"/>
                <w:szCs w:val="20"/>
              </w:rPr>
              <w:t xml:space="preserve"> áno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Začiarkov46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21"/>
            <w:r>
              <w:rPr>
                <w:sz w:val="20"/>
                <w:szCs w:val="20"/>
              </w:rPr>
              <w:t xml:space="preserve"> nie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Začiarkov50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22"/>
            <w:r>
              <w:rPr>
                <w:sz w:val="20"/>
                <w:szCs w:val="20"/>
              </w:rPr>
              <w:t xml:space="preserve"> odmietam odpovedať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- je taká osoba, ktorá má istú formu znevýhodnenia, ale nespadá do kategórie „Migranti, účastníci s cudzím pôvodom, menšiny“, ani do kategórie „Účastníci so zdravotným postihnutím“, ani do kategórie „bezdomovci alebo osoby postihnuté vylúčením z bývania“ a ani do kategórie „osôb z vidieckych oblastí“. Patrí sem osoba trpiaca materiálnou depriváciou, žijúca pod hranicou chudoby a pod.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bez znevýhodnenia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2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6126" w:type="dxa"/>
            <w:gridSpan w:val="3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</w:tbl>
    <w:p>
      <w:pPr>
        <w:rPr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68"/>
        <w:gridCol w:w="2551"/>
        <w:gridCol w:w="5843"/>
      </w:tblGrid>
      <w:tr>
        <w:tc>
          <w:tcPr>
            <w:tcW w:w="10062" w:type="dxa"/>
            <w:gridSpan w:val="3"/>
          </w:tcPr>
          <w:p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Ďalšie údaje o osobe</w:t>
            </w:r>
          </w:p>
        </w:tc>
      </w:tr>
      <w:tr>
        <w:tc>
          <w:tcPr>
            <w:tcW w:w="1668" w:type="dxa"/>
          </w:tcPr>
          <w:p>
            <w:pPr>
              <w:rPr>
                <w:sz w:val="20"/>
              </w:rPr>
            </w:pPr>
          </w:p>
        </w:tc>
        <w:tc>
          <w:tcPr>
            <w:tcW w:w="8394" w:type="dxa"/>
            <w:gridSpan w:val="2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t>- je v procese vzdelávania / odbornej prípravy</w:t>
            </w:r>
          </w:p>
        </w:tc>
      </w:tr>
      <w:tr>
        <w:tc>
          <w:tcPr>
            <w:tcW w:w="1668" w:type="dxa"/>
            <w:vMerge w:val="restart"/>
          </w:tcPr>
          <w:p>
            <w:pPr>
              <w:rPr>
                <w:sz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>
            <w:pPr>
              <w:rPr>
                <w:sz w:val="20"/>
              </w:rPr>
            </w:pPr>
            <w:r>
              <w:rPr>
                <w:sz w:val="16"/>
              </w:rPr>
              <w:t>Údaj sa eviduje v deň ukončenia účasti v aktivite, resp. najneskôr do 4 týždňov od ukončenia účasti v aktivite.</w:t>
            </w:r>
          </w:p>
        </w:tc>
        <w:tc>
          <w:tcPr>
            <w:tcW w:w="5843" w:type="dxa"/>
          </w:tcPr>
          <w:p>
            <w:pPr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551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5843" w:type="dxa"/>
          </w:tcPr>
          <w:p>
            <w:pPr>
              <w:jc w:val="both"/>
              <w:rPr>
                <w:sz w:val="16"/>
              </w:rPr>
            </w:pPr>
            <w:r>
              <w:rPr>
                <w:sz w:val="16"/>
              </w:rPr>
              <w:t>Ak je účastník bezprostredne po odchode z aktivity v procese vzdelávania/odbornej prípravy, tak je povinný túto skutočnosť oznámiť príslušnému úradu PSVR v deň ukončenia účasti v aktivite, resp. najneskôr do štyroch týždňov od ukončenia účasti v aktivite.</w:t>
            </w:r>
          </w:p>
          <w:p>
            <w:pPr>
              <w:jc w:val="both"/>
              <w:rPr>
                <w:sz w:val="16"/>
              </w:rPr>
            </w:pPr>
            <w:r>
              <w:rPr>
                <w:sz w:val="16"/>
              </w:rPr>
              <w:t>V prípade že nie je následne v procese  vzdelávania/odbornej prípravy, neoznamuje to, t.j. v prípade, že to neoznámi, budeme to považovať za skutočnosť, že nie je v procese vzdelávania/odbornej prípravy.</w:t>
            </w:r>
          </w:p>
          <w:p>
            <w:pPr>
              <w:jc w:val="both"/>
              <w:rPr>
                <w:sz w:val="20"/>
              </w:rPr>
            </w:pPr>
            <w:r>
              <w:rPr>
                <w:b/>
                <w:sz w:val="16"/>
              </w:rPr>
              <w:t>Vysvetlivka</w:t>
            </w:r>
            <w:r>
              <w:rPr>
                <w:sz w:val="16"/>
              </w:rPr>
              <w:t>:  Účastník je v procese  vzdelávania/odbornej prípravy, ak sa zúčastňuje celoživotného vzdelávania, formálneho vzdelávania alebo odbornej prípravy.  Zdroj financovania takéhoto  vzdelávania/odbornej prípravy nie je relevantný. Tento ukazovateľ sa musí chápať ako zmena situácie pri odchode, v porovnaní so situáciou pri vstupe do aktivity.</w:t>
            </w:r>
          </w:p>
        </w:tc>
      </w:tr>
      <w:tr>
        <w:tc>
          <w:tcPr>
            <w:tcW w:w="1668" w:type="dxa"/>
            <w:vMerge w:val="restart"/>
          </w:tcPr>
          <w:p>
            <w:pPr>
              <w:rPr>
                <w:sz w:val="20"/>
              </w:rPr>
            </w:pPr>
          </w:p>
        </w:tc>
        <w:tc>
          <w:tcPr>
            <w:tcW w:w="8394" w:type="dxa"/>
            <w:gridSpan w:val="2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t>- získava kvalifikáciu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>
            <w:pPr>
              <w:rPr>
                <w:sz w:val="20"/>
              </w:rPr>
            </w:pPr>
            <w:r>
              <w:rPr>
                <w:sz w:val="16"/>
              </w:rPr>
              <w:t xml:space="preserve">Údaj sa eviduje v deň ukončenia </w:t>
            </w:r>
            <w:r>
              <w:rPr>
                <w:sz w:val="16"/>
              </w:rPr>
              <w:lastRenderedPageBreak/>
              <w:t>účasti v aktivite, resp. najneskôr do 4 týždňov od ukončenia účasti v aktivite.</w:t>
            </w:r>
          </w:p>
        </w:tc>
        <w:tc>
          <w:tcPr>
            <w:tcW w:w="5843" w:type="dxa"/>
          </w:tcPr>
          <w:p>
            <w:pPr>
              <w:rPr>
                <w:sz w:val="20"/>
              </w:rPr>
            </w:pPr>
            <w:r>
              <w:rPr>
                <w:sz w:val="20"/>
                <w:szCs w:val="20"/>
              </w:rPr>
              <w:lastRenderedPageBreak/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551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5843" w:type="dxa"/>
          </w:tcPr>
          <w:p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Ak účastník bezprostredne po odchode z aktivity získava kvalifikáciu, tak je povinný túto skutočnosť oznámiť príslušnému úradu PSVR v deň ukončenia účasti v aktivite, resp. najneskôr do štyroch týždňov od ukončenia účasti v aktivite. </w:t>
            </w:r>
          </w:p>
          <w:p>
            <w:pPr>
              <w:jc w:val="both"/>
              <w:rPr>
                <w:sz w:val="16"/>
              </w:rPr>
            </w:pPr>
            <w:r>
              <w:rPr>
                <w:sz w:val="16"/>
              </w:rPr>
              <w:t>V prípade že nezískava kvalifikáciu, neoznamuje to, t.j. v prípade, že to neoznámi, budeme to považovať za skutočnosť, že nezískava kvalifikáciu.</w:t>
            </w:r>
          </w:p>
          <w:p>
            <w:pPr>
              <w:jc w:val="both"/>
              <w:rPr>
                <w:sz w:val="16"/>
              </w:rPr>
            </w:pPr>
            <w:r>
              <w:rPr>
                <w:b/>
                <w:sz w:val="16"/>
              </w:rPr>
              <w:t>Vysvetlivka</w:t>
            </w:r>
            <w:r>
              <w:rPr>
                <w:sz w:val="16"/>
              </w:rPr>
              <w:t>:  Získavanie kvalifikácie znamená, že bude mať aj formálny doklad - výsledok hodnotenia a overovania procesu vzdelávania od príslušného orgánu podľa daných štandardov.</w:t>
            </w:r>
          </w:p>
          <w:p>
            <w:pPr>
              <w:jc w:val="both"/>
              <w:rPr>
                <w:sz w:val="20"/>
              </w:rPr>
            </w:pPr>
            <w:r>
              <w:rPr>
                <w:sz w:val="16"/>
              </w:rPr>
              <w:t>Do úvahy sa berú iba kvalifikácie, ktoré sa dosiahli v dôsledku intervencie ESF, pričom osvedčenie o účasti na kurze sa nepovažuje za získanie kvalifikácie.</w:t>
            </w:r>
          </w:p>
        </w:tc>
      </w:tr>
      <w:tr>
        <w:tc>
          <w:tcPr>
            <w:tcW w:w="1668" w:type="dxa"/>
            <w:vMerge w:val="restart"/>
          </w:tcPr>
          <w:p>
            <w:pPr>
              <w:rPr>
                <w:sz w:val="20"/>
              </w:rPr>
            </w:pPr>
          </w:p>
        </w:tc>
        <w:tc>
          <w:tcPr>
            <w:tcW w:w="8394" w:type="dxa"/>
            <w:gridSpan w:val="2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t>- bolo ponúknuté zamestnanie, ďalšie vzdelávanie, učňovská príprava alebo stáž**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551" w:type="dxa"/>
            <w:vMerge w:val="restart"/>
          </w:tcPr>
          <w:p>
            <w:pPr>
              <w:rPr>
                <w:sz w:val="20"/>
              </w:rPr>
            </w:pPr>
            <w:r>
              <w:rPr>
                <w:sz w:val="16"/>
              </w:rPr>
              <w:t>Údaj sa eviduje v deň ukončenia účasti v aktivite, resp. najneskôr do 4 týždňov od ukončenia účasti v aktivite.</w:t>
            </w:r>
          </w:p>
        </w:tc>
        <w:tc>
          <w:tcPr>
            <w:tcW w:w="5843" w:type="dxa"/>
          </w:tcPr>
          <w:p>
            <w:pPr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551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5843" w:type="dxa"/>
            <w:vAlign w:val="center"/>
          </w:tcPr>
          <w:p>
            <w:pPr>
              <w:rPr>
                <w:sz w:val="20"/>
              </w:rPr>
            </w:pPr>
            <w:r>
              <w:rPr>
                <w:sz w:val="16"/>
              </w:rPr>
              <w:t xml:space="preserve">Nevyplňujte, tento údaj zisťuje </w:t>
            </w:r>
            <w:proofErr w:type="spellStart"/>
            <w:r>
              <w:rPr>
                <w:sz w:val="16"/>
              </w:rPr>
              <w:t>ÚPSVaR</w:t>
            </w:r>
            <w:proofErr w:type="spellEnd"/>
            <w:r>
              <w:rPr>
                <w:sz w:val="16"/>
              </w:rPr>
              <w:t xml:space="preserve"> z databáz</w:t>
            </w:r>
          </w:p>
        </w:tc>
      </w:tr>
      <w:tr>
        <w:tc>
          <w:tcPr>
            <w:tcW w:w="1668" w:type="dxa"/>
            <w:vMerge w:val="restart"/>
          </w:tcPr>
          <w:p>
            <w:pPr>
              <w:rPr>
                <w:sz w:val="20"/>
              </w:rPr>
            </w:pPr>
          </w:p>
        </w:tc>
        <w:tc>
          <w:tcPr>
            <w:tcW w:w="8394" w:type="dxa"/>
            <w:gridSpan w:val="2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t>- absolvoval ďalšie vzdelávanie, program odbornej prípravy vedúci k získaniu kvalifikácie, učňovskú prípravu alebo stáž **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>
            <w:pPr>
              <w:rPr>
                <w:sz w:val="20"/>
              </w:rPr>
            </w:pPr>
            <w:r>
              <w:rPr>
                <w:sz w:val="16"/>
              </w:rPr>
              <w:t>Údaj sa eviduje v čase  6 mesiacov  po odchode z aktivity</w:t>
            </w:r>
          </w:p>
        </w:tc>
        <w:tc>
          <w:tcPr>
            <w:tcW w:w="5843" w:type="dxa"/>
          </w:tcPr>
          <w:p>
            <w:pPr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551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5843" w:type="dxa"/>
          </w:tcPr>
          <w:p>
            <w:pPr>
              <w:jc w:val="both"/>
              <w:rPr>
                <w:sz w:val="20"/>
              </w:rPr>
            </w:pPr>
            <w:r>
              <w:rPr>
                <w:sz w:val="16"/>
              </w:rPr>
              <w:t xml:space="preserve">Účastník aktivity je povinný oznámiť v termíne 6 mesiacov od ukončenia účasti v aktivite, či absolvoval ďalšie vzdelávanie, program odbornej prípravy vedúci k získaniu kvalifikácie, učňovskú prípravu, alebo stáž. V prípade, že to neoznámi, bude sa to považovať za skutočnosť, že neabsolvoval žiadne ďalšie vzdelávanie, program odbornej prípravy vedúci k získaniu kvalifikácie, učňovskú prípravu, alebo stáž. </w:t>
            </w:r>
            <w:proofErr w:type="spellStart"/>
            <w:r>
              <w:rPr>
                <w:sz w:val="16"/>
              </w:rPr>
              <w:t>ÚPSVaR</w:t>
            </w:r>
            <w:proofErr w:type="spellEnd"/>
            <w:r>
              <w:rPr>
                <w:sz w:val="16"/>
              </w:rPr>
              <w:t xml:space="preserve"> zároveň overí túto skutočnosť z databázy.</w:t>
            </w:r>
          </w:p>
        </w:tc>
      </w:tr>
      <w:tr>
        <w:tc>
          <w:tcPr>
            <w:tcW w:w="1668" w:type="dxa"/>
            <w:vMerge w:val="restart"/>
          </w:tcPr>
          <w:p>
            <w:pPr>
              <w:rPr>
                <w:sz w:val="20"/>
              </w:rPr>
            </w:pPr>
          </w:p>
        </w:tc>
        <w:tc>
          <w:tcPr>
            <w:tcW w:w="8394" w:type="dxa"/>
            <w:gridSpan w:val="2"/>
          </w:tcPr>
          <w:p>
            <w:pPr>
              <w:rPr>
                <w:sz w:val="20"/>
              </w:rPr>
            </w:pPr>
            <w:r>
              <w:rPr>
                <w:b/>
                <w:sz w:val="20"/>
              </w:rPr>
              <w:t>- situácia účastníka na trhu práce sa šesť mesiacov po odchode z aktivity zlepšila***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>
            <w:pPr>
              <w:rPr>
                <w:sz w:val="20"/>
              </w:rPr>
            </w:pPr>
            <w:r>
              <w:rPr>
                <w:sz w:val="16"/>
                <w:szCs w:val="18"/>
              </w:rPr>
              <w:t>Údaj sa eviduje v čase  6 mesiacov  po odchode z aktivity</w:t>
            </w:r>
          </w:p>
        </w:tc>
        <w:tc>
          <w:tcPr>
            <w:tcW w:w="5843" w:type="dxa"/>
          </w:tcPr>
          <w:p>
            <w:pPr>
              <w:rPr>
                <w:sz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Začiarkov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áno                                                        </w:t>
            </w:r>
            <w:r>
              <w:rPr>
                <w:sz w:val="20"/>
                <w:szCs w:val="20"/>
              </w:rPr>
              <w:fldChar w:fldCharType="begin">
                <w:ffData>
                  <w:name w:val="Začiarkov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nie</w:t>
            </w:r>
          </w:p>
        </w:tc>
      </w:tr>
      <w:tr>
        <w:tc>
          <w:tcPr>
            <w:tcW w:w="1668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2551" w:type="dxa"/>
            <w:vMerge/>
          </w:tcPr>
          <w:p>
            <w:pPr>
              <w:rPr>
                <w:sz w:val="20"/>
              </w:rPr>
            </w:pPr>
          </w:p>
        </w:tc>
        <w:tc>
          <w:tcPr>
            <w:tcW w:w="5843" w:type="dxa"/>
          </w:tcPr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Účastník je povinný po šiestich mesiacoch od odchodu z aktivity oznámiť, či sa jeho situácia na trhu práce zlepšila. V prípade ak sa jeho situácia na trhu práce nezlepšila, neoznamuje to, t.j. v prípade, že to neoznámi, budeme to považovať za skutočnosť, že sa jeho situácia na trhu práce nezlepšila.</w:t>
            </w:r>
          </w:p>
          <w:p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Vysvetlivka:</w:t>
            </w:r>
          </w:p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Zlepšením situácie na trhu práce sa  chápe zmena:</w:t>
            </w:r>
          </w:p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 práce na dohodu, resp. pracovnej zmluvy na dobu určitú na pracovnú zmluvu na dobu neurčitú a/alebo</w:t>
            </w:r>
          </w:p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zo skráteného pracovného úväzku na plný pracovný úväzok a/alebo</w:t>
            </w:r>
          </w:p>
          <w:p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boli presunutí do zamestnania vyžadujúceho vyššie kompetencie / zručnosti / kvalifikáciu, ktoré vedie k väčšej zodpovednosti a/alebo</w:t>
            </w:r>
          </w:p>
          <w:p>
            <w:pPr>
              <w:jc w:val="both"/>
              <w:rPr>
                <w:sz w:val="20"/>
              </w:rPr>
            </w:pPr>
            <w:r>
              <w:rPr>
                <w:sz w:val="16"/>
                <w:szCs w:val="16"/>
              </w:rPr>
              <w:t>- povýšenie v zamestnaní.</w:t>
            </w:r>
          </w:p>
        </w:tc>
      </w:tr>
      <w:tr>
        <w:tc>
          <w:tcPr>
            <w:tcW w:w="10062" w:type="dxa"/>
            <w:gridSpan w:val="3"/>
          </w:tcPr>
          <w:p>
            <w:pPr>
              <w:jc w:val="both"/>
              <w:rPr>
                <w:sz w:val="16"/>
                <w:szCs w:val="16"/>
              </w:rPr>
            </w:pPr>
          </w:p>
        </w:tc>
      </w:tr>
      <w:tr>
        <w:tc>
          <w:tcPr>
            <w:tcW w:w="1668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Kontaktné údaje</w:t>
            </w:r>
          </w:p>
        </w:tc>
        <w:tc>
          <w:tcPr>
            <w:tcW w:w="2551" w:type="dxa"/>
            <w:vAlign w:val="center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Tel. č.       </w:t>
            </w:r>
            <w:r>
              <w:rPr>
                <w:bCs/>
                <w:sz w:val="20"/>
                <w:szCs w:val="20"/>
              </w:rPr>
              <w:t>(nepovinný údaj)</w:t>
            </w:r>
          </w:p>
        </w:tc>
        <w:tc>
          <w:tcPr>
            <w:tcW w:w="5843" w:type="dxa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668" w:type="dxa"/>
            <w:vMerge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E-mail      </w:t>
            </w:r>
            <w:r>
              <w:rPr>
                <w:bCs/>
                <w:sz w:val="20"/>
                <w:szCs w:val="20"/>
              </w:rPr>
              <w:t>(nepovinný údaj)</w:t>
            </w:r>
          </w:p>
        </w:tc>
        <w:tc>
          <w:tcPr>
            <w:tcW w:w="5843" w:type="dxa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668" w:type="dxa"/>
            <w:vMerge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Štát</w:t>
            </w:r>
          </w:p>
        </w:tc>
        <w:tc>
          <w:tcPr>
            <w:tcW w:w="5843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Slovensko</w:t>
            </w:r>
          </w:p>
        </w:tc>
      </w:tr>
      <w:tr>
        <w:tc>
          <w:tcPr>
            <w:tcW w:w="1668" w:type="dxa"/>
            <w:vMerge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PSČ / Obec</w:t>
            </w:r>
          </w:p>
        </w:tc>
        <w:tc>
          <w:tcPr>
            <w:tcW w:w="5843" w:type="dxa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668" w:type="dxa"/>
            <w:vMerge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Ulica / Číslo</w:t>
            </w:r>
          </w:p>
        </w:tc>
        <w:tc>
          <w:tcPr>
            <w:tcW w:w="5843" w:type="dxa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trHeight w:val="369"/>
        </w:trPr>
        <w:tc>
          <w:tcPr>
            <w:tcW w:w="1668" w:type="dxa"/>
            <w:vMerge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Dátum vstupu do aktivity</w:t>
            </w:r>
          </w:p>
        </w:tc>
        <w:tc>
          <w:tcPr>
            <w:tcW w:w="5843" w:type="dxa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trHeight w:val="289"/>
        </w:trPr>
        <w:tc>
          <w:tcPr>
            <w:tcW w:w="1668" w:type="dxa"/>
            <w:vMerge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Dátum výstupu z aktivity</w:t>
            </w:r>
          </w:p>
        </w:tc>
        <w:tc>
          <w:tcPr>
            <w:tcW w:w="5843" w:type="dxa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rPr>
          <w:trHeight w:val="407"/>
        </w:trPr>
        <w:tc>
          <w:tcPr>
            <w:tcW w:w="1668" w:type="dxa"/>
            <w:vMerge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Pozícia na projekte</w:t>
            </w:r>
          </w:p>
        </w:tc>
        <w:tc>
          <w:tcPr>
            <w:tcW w:w="5843" w:type="dxa"/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Cieľová skupina</w:t>
            </w:r>
          </w:p>
        </w:tc>
      </w:tr>
    </w:tbl>
    <w:p>
      <w:pPr>
        <w:rPr>
          <w:sz w:val="20"/>
          <w:szCs w:val="20"/>
        </w:rPr>
      </w:pPr>
    </w:p>
    <w:p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Poučenie pre účastníka: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Podľa ustanovenia §47 zákona č.292/2014 Z. z. o príspevku poskytovanom z európskych štrukturálnych a investičných fondov a o zmene a doplnení niektorých zákonov je prijímateľ oprávnený na účely preukázania vynakladania poskytnutého príspevku a v súvislosti s realizáciou projektu získavať, spracúvať a poskytnúť osobné údaje užívateľa a cieľovej skupiny poskytovateľovi určenému v zmluve v rozsahu :meno, priezvisko, rodné priezvisko, pri zmene mena a priezviska aj pôvodné meno a priezvisko, titul, dátum narodenia, rodné číslo, adresa trvalého pobytu, štátne občianstvo, štát narodenia,  národnosť, etnický pôvod, údaje podľa osobitného predpisu (Príloha č. 1 nariadenia EÚ č. 1304/2013) a ďalšie údaje v rozsahu nevyhnutnom na plnenie úloh podľa tohto zákona. 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Podľa § 9 zákona č. 18/2018 Z. z. o ochrane osobných údajov a o zmene a doplnení niektorých zákonov, s účinnosťou od 25. 5. 2018, musia byť osobné údaje správne a podľa potreby aktualizované; osobné údaje, ktoré sú nesprávne z hľadiska účelu, na ktorý sa spracúvajú, sa bezodkladne vymažú alebo opravia; v prípade poskytnutia nesprávnych údajov dotknutou osobou, nenesie prevádzkovateľ zodpovednosť za ich nesprávnosť.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Úrad práce, sociálnych vecí a rodiny, IČO 30794536,  spracúva Vaše osobné údaje v zmysle zákona č. 5/2004 Z. z.  o službách zamestnanosti a o zmene a doplnení niektorých zákonov v znení neskorších predpisov a uvedené osobné údaje ďalej poskytuje orgánom verejnej správy. V prípade akýchkoľvek  nejasností, problémov, otázok sa môžete obrátiť na: </w:t>
      </w:r>
      <w:proofErr w:type="spellStart"/>
      <w:r>
        <w:rPr>
          <w:sz w:val="20"/>
          <w:szCs w:val="20"/>
        </w:rPr>
        <w:t>ochranaosobnychudajov@upsvr.gov.sk</w:t>
      </w:r>
      <w:proofErr w:type="spellEnd"/>
      <w:r>
        <w:rPr>
          <w:sz w:val="20"/>
          <w:szCs w:val="20"/>
        </w:rPr>
        <w:t xml:space="preserve"> .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Údaje z Karty účastníka budú poskytované ústredím za každého účastníka aktivity daného projektu do informačného systému ITMS2014+. ITMS2014+ je centrálny informačný systém, ktorý slúži na evidenciu a následné spracovanie, export a monitoring dát o projektovom a finančnom riadení pre programové obdobie 2014-2020, vlastníkom systému je Úrad vlády SR, údaje sú zároveň prístupné pre MPSVR SR ako riadiaci orgán pre Operačný program Ľudské zdroje.</w:t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>Ak údaje z Karty účastníka nebudú poskytnuté, predmetný občan nemôže byť zaradený do projektu.</w:t>
      </w:r>
    </w:p>
    <w:p>
      <w:pPr>
        <w:jc w:val="both"/>
        <w:rPr>
          <w:b/>
          <w:sz w:val="20"/>
          <w:szCs w:val="20"/>
        </w:rPr>
      </w:pPr>
    </w:p>
    <w:p>
      <w:pPr>
        <w:rPr>
          <w:b/>
          <w:sz w:val="20"/>
          <w:szCs w:val="20"/>
        </w:rPr>
      </w:pPr>
      <w:r>
        <w:rPr>
          <w:b/>
          <w:sz w:val="20"/>
          <w:szCs w:val="20"/>
        </w:rPr>
        <w:t>Vysvetlivky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 xml:space="preserve">* pre UoZ budú údaje získané z databázy úradov PSVR 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** projektov mimo IZM sa tieto položky netýkajú, ani nevypĺňajú</w:t>
      </w:r>
    </w:p>
    <w:p>
      <w:pPr>
        <w:rPr>
          <w:sz w:val="20"/>
          <w:szCs w:val="20"/>
        </w:rPr>
      </w:pPr>
      <w:r>
        <w:rPr>
          <w:sz w:val="20"/>
          <w:szCs w:val="20"/>
        </w:rPr>
        <w:t>*** projektov IZM sa táto položka netýka, ani nevypĺňa</w:t>
      </w:r>
    </w:p>
    <w:p>
      <w:pPr>
        <w:rPr>
          <w:sz w:val="20"/>
          <w:szCs w:val="20"/>
        </w:rPr>
      </w:pPr>
    </w:p>
    <w:tbl>
      <w:tblPr>
        <w:tblStyle w:val="Mriekatabuky"/>
        <w:tblW w:w="10173" w:type="dxa"/>
        <w:tblLook w:val="04A0" w:firstRow="1" w:lastRow="0" w:firstColumn="1" w:lastColumn="0" w:noHBand="0" w:noVBand="1"/>
      </w:tblPr>
      <w:tblGrid>
        <w:gridCol w:w="1951"/>
        <w:gridCol w:w="3221"/>
        <w:gridCol w:w="1882"/>
        <w:gridCol w:w="3119"/>
      </w:tblGrid>
      <w:tr>
        <w:tc>
          <w:tcPr>
            <w:tcW w:w="10173" w:type="dxa"/>
            <w:gridSpan w:val="4"/>
            <w:tcBorders>
              <w:bottom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Čestné vyhlásenie účastníka</w:t>
            </w:r>
          </w:p>
        </w:tc>
      </w:tr>
      <w:tr>
        <w:tc>
          <w:tcPr>
            <w:tcW w:w="1017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Ja, dolu podpísaný účastník čestne vyhlasujem, že všetky mnou uvedené informácie v Karte účastníka sú úplné a pravdivé.</w:t>
            </w:r>
          </w:p>
        </w:tc>
      </w:tr>
      <w:tr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Titul, meno a priezvisko účastníka: </w:t>
            </w:r>
          </w:p>
        </w:tc>
      </w:tr>
      <w:tr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9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Miesto podpisu:</w:t>
            </w:r>
          </w:p>
        </w:tc>
        <w:tc>
          <w:tcPr>
            <w:tcW w:w="322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Banská Bystrica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Dátum podpisu:</w:t>
            </w:r>
          </w:p>
        </w:tc>
        <w:tc>
          <w:tcPr>
            <w:tcW w:w="311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9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Podpis účastníka:</w:t>
            </w:r>
          </w:p>
        </w:tc>
        <w:tc>
          <w:tcPr>
            <w:tcW w:w="8222" w:type="dxa"/>
            <w:gridSpan w:val="3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Titul, meno a priezvisko zamestnanca,</w:t>
            </w:r>
          </w:p>
        </w:tc>
      </w:tr>
      <w:tr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ktorý overuje údaje o </w:t>
            </w:r>
            <w:r>
              <w:rPr>
                <w:b/>
                <w:sz w:val="20"/>
                <w:szCs w:val="20"/>
              </w:rPr>
              <w:t>účastníkovi</w:t>
            </w:r>
            <w:r>
              <w:rPr>
                <w:b/>
                <w:bCs/>
                <w:sz w:val="20"/>
                <w:szCs w:val="20"/>
              </w:rPr>
              <w:t xml:space="preserve">: </w:t>
            </w:r>
          </w:p>
        </w:tc>
      </w:tr>
      <w:tr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9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Miesto podpisu:</w:t>
            </w:r>
          </w:p>
        </w:tc>
        <w:tc>
          <w:tcPr>
            <w:tcW w:w="322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Banská Bystrica</w:t>
            </w:r>
            <w:bookmarkStart w:id="23" w:name="_GoBack"/>
            <w:bookmarkEnd w:id="23"/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Dátum podpisu</w:t>
            </w:r>
            <w:r>
              <w:rPr>
                <w:rFonts w:ascii="Arial Narrow" w:hAnsi="Arial Narrow" w:cs="Arial"/>
                <w:bCs/>
                <w:sz w:val="22"/>
                <w:szCs w:val="22"/>
              </w:rPr>
              <w:t>:</w:t>
            </w:r>
          </w:p>
        </w:tc>
        <w:tc>
          <w:tcPr>
            <w:tcW w:w="3119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0173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95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Podpis zamestnanca:</w:t>
            </w:r>
          </w:p>
        </w:tc>
        <w:tc>
          <w:tcPr>
            <w:tcW w:w="8222" w:type="dxa"/>
            <w:gridSpan w:val="3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>
            <w:pPr>
              <w:rPr>
                <w:sz w:val="20"/>
                <w:szCs w:val="20"/>
              </w:rPr>
            </w:pPr>
          </w:p>
        </w:tc>
      </w:tr>
    </w:tbl>
    <w:p>
      <w:pPr>
        <w:rPr>
          <w:sz w:val="20"/>
          <w:szCs w:val="20"/>
        </w:rPr>
      </w:pPr>
    </w:p>
    <w:sectPr>
      <w:footerReference w:type="default" r:id="rId10"/>
      <w:pgSz w:w="11906" w:h="16838"/>
      <w:pgMar w:top="709" w:right="991" w:bottom="1080" w:left="993" w:header="284" w:footer="26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2238833"/>
      <w:docPartObj>
        <w:docPartGallery w:val="Page Numbers (Bottom of Page)"/>
        <w:docPartUnique/>
      </w:docPartObj>
    </w:sdtPr>
    <w:sdtContent>
      <w:p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790"/>
    <w:multiLevelType w:val="hybridMultilevel"/>
    <w:tmpl w:val="7B283D64"/>
    <w:lvl w:ilvl="0" w:tplc="BDEC882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10350"/>
    <w:multiLevelType w:val="hybridMultilevel"/>
    <w:tmpl w:val="ACE8F39A"/>
    <w:lvl w:ilvl="0" w:tplc="E14838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D255C4F"/>
    <w:multiLevelType w:val="hybridMultilevel"/>
    <w:tmpl w:val="89C0EB2E"/>
    <w:lvl w:ilvl="0" w:tplc="752207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532AB"/>
    <w:multiLevelType w:val="hybridMultilevel"/>
    <w:tmpl w:val="CC6A729A"/>
    <w:lvl w:ilvl="0" w:tplc="5FDE55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471B5B"/>
    <w:multiLevelType w:val="hybridMultilevel"/>
    <w:tmpl w:val="0E1A39FC"/>
    <w:lvl w:ilvl="0" w:tplc="BFBAD3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685AF9"/>
    <w:multiLevelType w:val="hybridMultilevel"/>
    <w:tmpl w:val="6A6ACA68"/>
    <w:lvl w:ilvl="0" w:tplc="BD1C60B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517971"/>
    <w:multiLevelType w:val="hybridMultilevel"/>
    <w:tmpl w:val="C762B5BC"/>
    <w:lvl w:ilvl="0" w:tplc="C6064D9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3F59CE"/>
    <w:multiLevelType w:val="hybridMultilevel"/>
    <w:tmpl w:val="2536D9F0"/>
    <w:lvl w:ilvl="0" w:tplc="803879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9B757A"/>
    <w:multiLevelType w:val="hybridMultilevel"/>
    <w:tmpl w:val="38AC6A6E"/>
    <w:lvl w:ilvl="0" w:tplc="13BA3F7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B135B8"/>
    <w:multiLevelType w:val="hybridMultilevel"/>
    <w:tmpl w:val="B07E60F0"/>
    <w:lvl w:ilvl="0" w:tplc="569AB2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E5555F"/>
    <w:multiLevelType w:val="hybridMultilevel"/>
    <w:tmpl w:val="2480CE7E"/>
    <w:lvl w:ilvl="0" w:tplc="F208D6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560DE2"/>
    <w:multiLevelType w:val="hybridMultilevel"/>
    <w:tmpl w:val="91560BCE"/>
    <w:lvl w:ilvl="0" w:tplc="411431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91109C"/>
    <w:multiLevelType w:val="hybridMultilevel"/>
    <w:tmpl w:val="6AA0F32A"/>
    <w:lvl w:ilvl="0" w:tplc="FED27D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50342B"/>
    <w:multiLevelType w:val="hybridMultilevel"/>
    <w:tmpl w:val="9E28E38C"/>
    <w:lvl w:ilvl="0" w:tplc="8A60FF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1E309B"/>
    <w:multiLevelType w:val="hybridMultilevel"/>
    <w:tmpl w:val="0CE0658E"/>
    <w:lvl w:ilvl="0" w:tplc="929C10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011743"/>
    <w:multiLevelType w:val="hybridMultilevel"/>
    <w:tmpl w:val="F8268F6C"/>
    <w:lvl w:ilvl="0" w:tplc="7E9A50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6C6249"/>
    <w:multiLevelType w:val="hybridMultilevel"/>
    <w:tmpl w:val="F1388908"/>
    <w:lvl w:ilvl="0" w:tplc="78389A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8125F2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FD67D2"/>
    <w:multiLevelType w:val="hybridMultilevel"/>
    <w:tmpl w:val="94481F8C"/>
    <w:lvl w:ilvl="0" w:tplc="8A86A77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91299B"/>
    <w:multiLevelType w:val="hybridMultilevel"/>
    <w:tmpl w:val="CD222CAA"/>
    <w:lvl w:ilvl="0" w:tplc="04580F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0D00C2"/>
    <w:multiLevelType w:val="hybridMultilevel"/>
    <w:tmpl w:val="CB3EA904"/>
    <w:lvl w:ilvl="0" w:tplc="D42E6A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20"/>
  </w:num>
  <w:num w:numId="5">
    <w:abstractNumId w:val="9"/>
  </w:num>
  <w:num w:numId="6">
    <w:abstractNumId w:val="21"/>
  </w:num>
  <w:num w:numId="7">
    <w:abstractNumId w:val="15"/>
  </w:num>
  <w:num w:numId="8">
    <w:abstractNumId w:val="0"/>
  </w:num>
  <w:num w:numId="9">
    <w:abstractNumId w:val="13"/>
  </w:num>
  <w:num w:numId="10">
    <w:abstractNumId w:val="14"/>
  </w:num>
  <w:num w:numId="11">
    <w:abstractNumId w:val="23"/>
  </w:num>
  <w:num w:numId="12">
    <w:abstractNumId w:val="16"/>
  </w:num>
  <w:num w:numId="13">
    <w:abstractNumId w:val="7"/>
  </w:num>
  <w:num w:numId="14">
    <w:abstractNumId w:val="4"/>
  </w:num>
  <w:num w:numId="15">
    <w:abstractNumId w:val="17"/>
  </w:num>
  <w:num w:numId="16">
    <w:abstractNumId w:val="22"/>
  </w:num>
  <w:num w:numId="17">
    <w:abstractNumId w:val="5"/>
  </w:num>
  <w:num w:numId="18">
    <w:abstractNumId w:val="11"/>
  </w:num>
  <w:num w:numId="19">
    <w:abstractNumId w:val="18"/>
  </w:num>
  <w:num w:numId="20">
    <w:abstractNumId w:val="8"/>
  </w:num>
  <w:num w:numId="21">
    <w:abstractNumId w:val="19"/>
  </w:num>
  <w:num w:numId="22">
    <w:abstractNumId w:val="3"/>
  </w:num>
  <w:num w:numId="23">
    <w:abstractNumId w:val="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ongtext1">
    <w:name w:val="longtext1"/>
    <w:basedOn w:val="Predvolenpsmoodseku"/>
  </w:style>
  <w:style w:type="character" w:styleId="Hypertextovprepojenie">
    <w:name w:val="Hyperlink"/>
    <w:basedOn w:val="Predvolenpsmoodseku"/>
    <w:uiPriority w:val="99"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Textkomentra">
    <w:name w:val="annotation text"/>
    <w:basedOn w:val="Normlny"/>
    <w:link w:val="TextkomentraChar"/>
    <w:uiPriority w:val="99"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ongtext1">
    <w:name w:val="longtext1"/>
    <w:basedOn w:val="Predvolenpsmoodseku"/>
  </w:style>
  <w:style w:type="character" w:styleId="Hypertextovprepojenie">
    <w:name w:val="Hyperlink"/>
    <w:basedOn w:val="Predvolenpsmoodseku"/>
    <w:uiPriority w:val="99"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Textkomentra">
    <w:name w:val="annotation text"/>
    <w:basedOn w:val="Normlny"/>
    <w:link w:val="TextkomentraChar"/>
    <w:uiPriority w:val="99"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A05FD-17D6-4DAF-8A75-BCD9E9DA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2114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14140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slovakp</dc:creator>
  <cp:lastModifiedBy>Moravčíková Jana</cp:lastModifiedBy>
  <cp:revision>4</cp:revision>
  <cp:lastPrinted>2018-08-28T12:41:00Z</cp:lastPrinted>
  <dcterms:created xsi:type="dcterms:W3CDTF">2018-05-18T10:46:00Z</dcterms:created>
  <dcterms:modified xsi:type="dcterms:W3CDTF">2018-08-28T12:44:00Z</dcterms:modified>
</cp:coreProperties>
</file>