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b/>
          <w:sz w:val="32"/>
          <w:szCs w:val="32"/>
        </w:rPr>
      </w:pPr>
      <w:r>
        <w:rPr>
          <w:b/>
          <w:sz w:val="32"/>
          <w:szCs w:val="32"/>
        </w:rPr>
        <w:t>§ 56</w:t>
      </w:r>
    </w:p>
    <w:p>
      <w:pPr>
        <w:jc w:val="center"/>
        <w:rPr>
          <w:b/>
          <w:sz w:val="32"/>
          <w:szCs w:val="32"/>
        </w:rPr>
      </w:pPr>
    </w:p>
    <w:p>
      <w:pPr>
        <w:jc w:val="center"/>
        <w:rPr>
          <w:b/>
          <w:sz w:val="32"/>
          <w:szCs w:val="32"/>
        </w:rPr>
      </w:pPr>
      <w:r>
        <w:rPr>
          <w:b/>
          <w:sz w:val="32"/>
          <w:szCs w:val="32"/>
        </w:rPr>
        <w:t>Príspevok na zriadenie chránenej dielne alebo chráneného pracoviska</w:t>
      </w:r>
    </w:p>
    <w:p>
      <w:pPr>
        <w:rPr>
          <w:sz w:val="26"/>
          <w:szCs w:val="26"/>
        </w:rPr>
      </w:pPr>
    </w:p>
    <w:p>
      <w:pPr>
        <w:ind w:firstLine="709"/>
        <w:jc w:val="both"/>
        <w:rPr>
          <w:sz w:val="26"/>
          <w:szCs w:val="26"/>
        </w:rPr>
      </w:pPr>
      <w:r>
        <w:rPr>
          <w:sz w:val="26"/>
          <w:szCs w:val="26"/>
        </w:rPr>
        <w:t>Úrad môže poskytnúť príspevok na zriadenie chránenej dielne alebo chráneného pracoviska (ďalej len "príspevok") zamestnávateľovi, ktorý na zriadené pracovné miesto v chránenej dielni alebo na chránenom pracovisku prijme do pracovného pomeru uchádzača o zamestnanie, ktorý je občanom so zdravotným postihnutím, vedeného v evidencii uchádzačov o zamestnanie najmenej jeden mesiac, ak zamestnávateľ o príspevok písomne požiada.</w:t>
      </w:r>
    </w:p>
    <w:p>
      <w:pPr>
        <w:ind w:firstLine="709"/>
        <w:jc w:val="both"/>
        <w:rPr>
          <w:sz w:val="26"/>
          <w:szCs w:val="26"/>
        </w:rPr>
      </w:pPr>
      <w:r>
        <w:rPr>
          <w:sz w:val="26"/>
          <w:szCs w:val="26"/>
        </w:rPr>
        <w:t xml:space="preserve"> Príspevok sa poskytuje na úhradu časti nákladov na zriadenie pracovného miesta pre občana so zdravotným postihnutím v chránenej dielni alebo na chránenom pracovisku. Za náklady na zriadenie pracovného miesta podľa prvej vety sa považujú náklady, ktoré sú nevyhnutné na zabezpečenie vykonávania pracovnej činnosti občana so zdravotným postihnutím a súvisia so zriadením tohto pracovného miesta. Príspevok sa neposkytuje na úhradu časti mzdy a preddavku na poistné na povinné verejné zdravotné poistenie, poistného na sociálne poistenie a povinných príspevkov na starobné dôchodkové sporenie platených zamestnávateľom za zamestnanca, ktorý je občanom so zdravotným postihnutím, ktorý bol prijatý na zriadené pracovné miesto v chránenej die</w:t>
      </w:r>
      <w:r>
        <w:rPr>
          <w:sz w:val="26"/>
          <w:szCs w:val="26"/>
        </w:rPr>
        <w:t>lni alebo na chránenom pracovisku</w:t>
      </w:r>
      <w:bookmarkStart w:id="0" w:name="_GoBack"/>
      <w:bookmarkEnd w:id="0"/>
      <w:r>
        <w:rPr>
          <w:sz w:val="26"/>
          <w:szCs w:val="26"/>
        </w:rPr>
        <w:t>.</w:t>
      </w:r>
    </w:p>
    <w:p>
      <w:pPr>
        <w:ind w:firstLine="709"/>
        <w:jc w:val="both"/>
        <w:rPr>
          <w:sz w:val="26"/>
          <w:szCs w:val="26"/>
        </w:rPr>
      </w:pPr>
      <w:r>
        <w:rPr>
          <w:sz w:val="26"/>
          <w:szCs w:val="26"/>
        </w:rPr>
        <w:t>Príspevok sa poskytuje na základe písomnej dohody o poskytnutí príspevku uzatvorenej medzi úradom a zamestnávateľom. Príspevok poskytuje zamestnávateľovi úrad, v ktorého územnom obvode sa zriadi chránená dielňa alebo chránené pracovisko. Súčasťou žiadosti o poskytnutie príspevku je podnikateľský zámer a kalkulácia predpokladaných nákladov na zriadenie chránenej dielne alebo chráneného pracoviska. Príspevok sa poskytuje do 30 kalendárnych dní odo dňa predloženia dokladov preukazujúcich vynaložené náklady podľa odseku 2; tieto doklady je zamestnávateľ povinný predložiť najneskôr do šiestich mesiacov odo dňa uzatvorenia dohody o poskytnutí príspevku. Náležitosti podnikateľského zámeru určí ústredie vnútorným predpisom.</w:t>
      </w:r>
    </w:p>
    <w:p>
      <w:pPr>
        <w:ind w:firstLine="709"/>
        <w:jc w:val="both"/>
        <w:rPr>
          <w:sz w:val="26"/>
          <w:szCs w:val="26"/>
        </w:rPr>
      </w:pPr>
      <w:r>
        <w:rPr>
          <w:sz w:val="26"/>
          <w:szCs w:val="26"/>
        </w:rPr>
        <w:t>Zamestnávateľ, ktorému bol poskytnutý príspevok, je povinný zachovať zriadené pracovné miesto v chránenej dielni alebo na chránenom pracovisku najmenej dva roky. Zamestnávateľ, ktorý nesplnil povinnosť podľa prvej vety, je povinný vrátiť úradu pomernú časť poskytnutého príspevku zodpovedajúcu obdobiu, počas ktorého na zriadenom pracovnom mieste nezamestnával občana so zdravotným postihnutím.</w:t>
      </w:r>
    </w:p>
    <w:p>
      <w:pPr>
        <w:ind w:firstLine="709"/>
        <w:jc w:val="both"/>
        <w:rPr>
          <w:sz w:val="26"/>
          <w:szCs w:val="26"/>
        </w:rPr>
      </w:pPr>
      <w:r>
        <w:rPr>
          <w:sz w:val="26"/>
          <w:szCs w:val="26"/>
        </w:rPr>
        <w:t xml:space="preserve"> Za zriadenie pracovného miesta v chránenej dielni alebo na chránenom pracovisku u zamestnávateľa sa považuje zvýšenie počtu pracovných miest, ktoré predstavuje v priemere za 12 kalendárnych mesiacov v porovnaní s rovnakým predchádzajúcim obdobím celkový nárast počtu jeho zamestnancov. Ak nedošlo k zvýšeniu počtu pracovných miest podľa predchádzajúcej vety, zamestnávateľ je povinný preukázať, že k tomuto zvýšeniu nedošlo v dôsledku zrušenia pracovn</w:t>
      </w:r>
      <w:r>
        <w:rPr>
          <w:sz w:val="26"/>
          <w:szCs w:val="26"/>
        </w:rPr>
        <w:t>ých miest z dôvodu nadbytočnosti.</w:t>
      </w:r>
    </w:p>
    <w:p>
      <w:pPr>
        <w:ind w:firstLine="709"/>
        <w:jc w:val="both"/>
        <w:rPr>
          <w:sz w:val="26"/>
          <w:szCs w:val="26"/>
        </w:rPr>
      </w:pPr>
      <w:r>
        <w:rPr>
          <w:sz w:val="26"/>
          <w:szCs w:val="26"/>
        </w:rPr>
        <w:tab/>
      </w:r>
    </w:p>
    <w:sectPr>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qFormat/>
    <w:pPr>
      <w:keepNext/>
      <w:tabs>
        <w:tab w:val="center" w:pos="4513"/>
      </w:tabs>
      <w:suppressAutoHyphens/>
      <w:autoSpaceDE w:val="0"/>
      <w:autoSpaceDN w:val="0"/>
      <w:jc w:val="both"/>
      <w:outlineLvl w:val="2"/>
    </w:pPr>
    <w:rPr>
      <w:rFonts w:ascii="Courier New" w:eastAsia="Times New Roman" w:hAnsi="Courier New" w:cs="Courier New"/>
      <w:b/>
      <w:bCs/>
      <w:spacing w:val="-3"/>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Pr>
      <w:rFonts w:ascii="Courier New" w:eastAsia="Times New Roman" w:hAnsi="Courier New" w:cs="Courier New"/>
      <w:b/>
      <w:bCs/>
      <w:spacing w:val="-3"/>
      <w:sz w:val="22"/>
      <w:szCs w:val="22"/>
      <w:lang w:eastAsia="sk-SK"/>
    </w:rPr>
  </w:style>
  <w:style w:type="paragraph" w:styleId="Hlavika">
    <w:name w:val="header"/>
    <w:basedOn w:val="Normlny"/>
    <w:link w:val="HlavikaChar"/>
    <w:pPr>
      <w:tabs>
        <w:tab w:val="center" w:pos="4536"/>
        <w:tab w:val="right" w:pos="9072"/>
      </w:tabs>
      <w:autoSpaceDE w:val="0"/>
      <w:autoSpaceDN w:val="0"/>
    </w:pPr>
    <w:rPr>
      <w:rFonts w:ascii="Courier New" w:eastAsia="Times New Roman" w:hAnsi="Courier New" w:cs="Courier New"/>
      <w:szCs w:val="24"/>
    </w:rPr>
  </w:style>
  <w:style w:type="character" w:customStyle="1" w:styleId="HlavikaChar">
    <w:name w:val="Hlavička Char"/>
    <w:basedOn w:val="Predvolenpsmoodseku"/>
    <w:link w:val="Hlavika"/>
    <w:rPr>
      <w:rFonts w:ascii="Courier New" w:eastAsia="Times New Roman" w:hAnsi="Courier New" w:cs="Courier New"/>
      <w:sz w:val="24"/>
      <w:szCs w:val="24"/>
      <w:lang w:eastAsia="sk-SK"/>
    </w:rPr>
  </w:style>
  <w:style w:type="paragraph" w:styleId="Pta">
    <w:name w:val="footer"/>
    <w:basedOn w:val="Normlny"/>
    <w:link w:val="PtaChar"/>
    <w:pPr>
      <w:tabs>
        <w:tab w:val="center" w:pos="4536"/>
        <w:tab w:val="right" w:pos="9072"/>
      </w:tabs>
      <w:autoSpaceDE w:val="0"/>
      <w:autoSpaceDN w:val="0"/>
    </w:pPr>
    <w:rPr>
      <w:rFonts w:ascii="Courier New" w:eastAsia="Times New Roman" w:hAnsi="Courier New" w:cs="Courier New"/>
      <w:szCs w:val="24"/>
    </w:rPr>
  </w:style>
  <w:style w:type="character" w:customStyle="1" w:styleId="PtaChar">
    <w:name w:val="Päta Char"/>
    <w:basedOn w:val="Predvolenpsmoodseku"/>
    <w:link w:val="Pta"/>
    <w:rPr>
      <w:rFonts w:ascii="Courier New" w:eastAsia="Times New Roman" w:hAnsi="Courier New" w:cs="Courier New"/>
      <w:sz w:val="24"/>
      <w:szCs w:val="24"/>
      <w:lang w:eastAsia="sk-SK"/>
    </w:rPr>
  </w:style>
  <w:style w:type="character" w:styleId="slostrany">
    <w:name w:val="page number"/>
    <w:basedOn w:val="Predvolenpsmoodseku"/>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qFormat/>
    <w:pPr>
      <w:keepNext/>
      <w:tabs>
        <w:tab w:val="center" w:pos="4513"/>
      </w:tabs>
      <w:suppressAutoHyphens/>
      <w:autoSpaceDE w:val="0"/>
      <w:autoSpaceDN w:val="0"/>
      <w:jc w:val="both"/>
      <w:outlineLvl w:val="2"/>
    </w:pPr>
    <w:rPr>
      <w:rFonts w:ascii="Courier New" w:eastAsia="Times New Roman" w:hAnsi="Courier New" w:cs="Courier New"/>
      <w:b/>
      <w:bCs/>
      <w:spacing w:val="-3"/>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Pr>
      <w:rFonts w:ascii="Courier New" w:eastAsia="Times New Roman" w:hAnsi="Courier New" w:cs="Courier New"/>
      <w:b/>
      <w:bCs/>
      <w:spacing w:val="-3"/>
      <w:sz w:val="22"/>
      <w:szCs w:val="22"/>
      <w:lang w:eastAsia="sk-SK"/>
    </w:rPr>
  </w:style>
  <w:style w:type="paragraph" w:styleId="Hlavika">
    <w:name w:val="header"/>
    <w:basedOn w:val="Normlny"/>
    <w:link w:val="HlavikaChar"/>
    <w:pPr>
      <w:tabs>
        <w:tab w:val="center" w:pos="4536"/>
        <w:tab w:val="right" w:pos="9072"/>
      </w:tabs>
      <w:autoSpaceDE w:val="0"/>
      <w:autoSpaceDN w:val="0"/>
    </w:pPr>
    <w:rPr>
      <w:rFonts w:ascii="Courier New" w:eastAsia="Times New Roman" w:hAnsi="Courier New" w:cs="Courier New"/>
      <w:szCs w:val="24"/>
    </w:rPr>
  </w:style>
  <w:style w:type="character" w:customStyle="1" w:styleId="HlavikaChar">
    <w:name w:val="Hlavička Char"/>
    <w:basedOn w:val="Predvolenpsmoodseku"/>
    <w:link w:val="Hlavika"/>
    <w:rPr>
      <w:rFonts w:ascii="Courier New" w:eastAsia="Times New Roman" w:hAnsi="Courier New" w:cs="Courier New"/>
      <w:sz w:val="24"/>
      <w:szCs w:val="24"/>
      <w:lang w:eastAsia="sk-SK"/>
    </w:rPr>
  </w:style>
  <w:style w:type="paragraph" w:styleId="Pta">
    <w:name w:val="footer"/>
    <w:basedOn w:val="Normlny"/>
    <w:link w:val="PtaChar"/>
    <w:pPr>
      <w:tabs>
        <w:tab w:val="center" w:pos="4536"/>
        <w:tab w:val="right" w:pos="9072"/>
      </w:tabs>
      <w:autoSpaceDE w:val="0"/>
      <w:autoSpaceDN w:val="0"/>
    </w:pPr>
    <w:rPr>
      <w:rFonts w:ascii="Courier New" w:eastAsia="Times New Roman" w:hAnsi="Courier New" w:cs="Courier New"/>
      <w:szCs w:val="24"/>
    </w:rPr>
  </w:style>
  <w:style w:type="character" w:customStyle="1" w:styleId="PtaChar">
    <w:name w:val="Päta Char"/>
    <w:basedOn w:val="Predvolenpsmoodseku"/>
    <w:link w:val="Pta"/>
    <w:rPr>
      <w:rFonts w:ascii="Courier New" w:eastAsia="Times New Roman" w:hAnsi="Courier New" w:cs="Courier New"/>
      <w:sz w:val="24"/>
      <w:szCs w:val="24"/>
      <w:lang w:eastAsia="sk-SK"/>
    </w:rPr>
  </w:style>
  <w:style w:type="character" w:styleId="slostrany">
    <w:name w:val="page number"/>
    <w:basedOn w:val="Predvolenpsmoodseku"/>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430</Words>
  <Characters>2452</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Upsvar</Company>
  <LinksUpToDate>false</LinksUpToDate>
  <CharactersWithSpaces>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Piecková Katarína</dc:creator>
  <cp:lastModifiedBy>Piecková Katarína</cp:lastModifiedBy>
  <cp:revision>1</cp:revision>
  <dcterms:created xsi:type="dcterms:W3CDTF">2017-04-25T12:13:00Z</dcterms:created>
  <dcterms:modified xsi:type="dcterms:W3CDTF">2017-04-25T12:19:00Z</dcterms:modified>
</cp:coreProperties>
</file>