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lavika"/>
        <w:jc w:val="center"/>
      </w:pPr>
    </w:p>
    <w:p>
      <w:pPr>
        <w:pStyle w:val="Hlavika"/>
        <w:rPr>
          <w:i/>
          <w:sz w:val="20"/>
          <w:szCs w:val="20"/>
        </w:rPr>
      </w:pPr>
      <w:r>
        <w:rPr>
          <w:b/>
          <w:noProof/>
          <w:color w:val="000000"/>
          <w:lang w:eastAsia="sk-SK"/>
        </w:rPr>
        <w:drawing>
          <wp:inline distT="0" distB="0" distL="0" distR="0">
            <wp:extent cx="4991100" cy="428625"/>
            <wp:effectExtent l="0" t="0" r="0" b="9525"/>
            <wp:docPr id="1" name="Obrázok 1" descr="Popis: Popis: C:\Users\popadakoval\AppData\Local\Microsoft\Windows\Temporary Internet Files\Content.Outlook\0HQSK5H1\oplz+eu_1 ku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opis: Popis: C:\Users\popadakoval\AppData\Local\Microsoft\Windows\Temporary Internet Files\Content.Outlook\0HQSK5H1\oplz+eu_1 ku 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Hlavika"/>
        <w:jc w:val="center"/>
        <w:rPr>
          <w:i/>
        </w:rPr>
      </w:pPr>
      <w:r>
        <w:rPr>
          <w:b/>
          <w:color w:val="000000"/>
        </w:rPr>
        <w:tab/>
      </w:r>
    </w:p>
    <w:p>
      <w:pPr>
        <w:ind w:left="2124" w:firstLine="708"/>
        <w:jc w:val="both"/>
        <w:rPr>
          <w:i/>
          <w:lang w:val="sk-SK"/>
        </w:rPr>
      </w:pPr>
      <w:r>
        <w:rPr>
          <w:b/>
          <w:i/>
          <w:sz w:val="28"/>
          <w:szCs w:val="28"/>
          <w:lang w:val="sk-SK"/>
        </w:rPr>
        <w:t xml:space="preserve">Vyhlásenie žiadateľa </w:t>
      </w:r>
      <w:r>
        <w:rPr>
          <w:b/>
          <w:i/>
          <w:sz w:val="28"/>
          <w:szCs w:val="28"/>
          <w:lang w:val="sk-SK"/>
        </w:rPr>
        <w:tab/>
      </w:r>
      <w:r>
        <w:rPr>
          <w:b/>
          <w:i/>
          <w:sz w:val="28"/>
          <w:szCs w:val="28"/>
          <w:lang w:val="sk-SK"/>
        </w:rPr>
        <w:tab/>
        <w:t xml:space="preserve">      </w:t>
      </w:r>
    </w:p>
    <w:p>
      <w:pPr>
        <w:ind w:left="2124" w:firstLine="708"/>
        <w:jc w:val="both"/>
        <w:rPr>
          <w:i/>
          <w:lang w:val="sk-SK"/>
        </w:rPr>
      </w:pPr>
    </w:p>
    <w:p>
      <w:pPr>
        <w:jc w:val="both"/>
        <w:rPr>
          <w:b/>
          <w:i/>
          <w:sz w:val="24"/>
          <w:szCs w:val="24"/>
          <w:lang w:val="sk-SK"/>
        </w:rPr>
      </w:pPr>
    </w:p>
    <w:p>
      <w:pPr>
        <w:jc w:val="both"/>
        <w:rPr>
          <w:i/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Podpísaný(á) ...........................</w:t>
      </w:r>
      <w:r>
        <w:rPr>
          <w:i/>
          <w:sz w:val="24"/>
          <w:szCs w:val="24"/>
          <w:lang w:val="sk-SK"/>
        </w:rPr>
        <w:t>...................................................</w:t>
      </w:r>
      <w:r>
        <w:rPr>
          <w:sz w:val="24"/>
          <w:szCs w:val="24"/>
          <w:lang w:val="sk-SK"/>
        </w:rPr>
        <w:t xml:space="preserve"> (</w:t>
      </w:r>
      <w:r>
        <w:rPr>
          <w:i/>
          <w:sz w:val="24"/>
          <w:szCs w:val="24"/>
          <w:lang w:val="sk-SK"/>
        </w:rPr>
        <w:t>titul, meno, priezvisko)</w:t>
      </w:r>
    </w:p>
    <w:p>
      <w:pPr>
        <w:jc w:val="both"/>
        <w:rPr>
          <w:sz w:val="24"/>
          <w:szCs w:val="24"/>
          <w:lang w:val="sk-SK"/>
        </w:rPr>
      </w:pPr>
    </w:p>
    <w:p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Bytom.................................................................................................</w:t>
      </w:r>
    </w:p>
    <w:p>
      <w:pPr>
        <w:jc w:val="both"/>
        <w:rPr>
          <w:sz w:val="24"/>
          <w:szCs w:val="24"/>
          <w:lang w:val="sk-SK"/>
        </w:rPr>
      </w:pPr>
    </w:p>
    <w:p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týmto na účely predloženia žiadosti o poskytnutie príspevku na samostatnú zárobkovú činnosť uchádzača o zamestnanie  (ďalej len „UoZ“) podľa § 57 zákona č. 5/2004 Z. z. o službách zamestnanosti a o zmene a doplnení niektorých zákonov v znení neskorších predpisov (ďalej len „zákon o službách zamestnanosti“)</w:t>
      </w:r>
    </w:p>
    <w:p>
      <w:pPr>
        <w:jc w:val="center"/>
        <w:rPr>
          <w:b/>
          <w:sz w:val="24"/>
          <w:szCs w:val="24"/>
        </w:rPr>
      </w:pP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vyhlasujem, že:</w:t>
      </w:r>
    </w:p>
    <w:p>
      <w:pPr>
        <w:ind w:left="357"/>
        <w:jc w:val="center"/>
        <w:rPr>
          <w:i/>
          <w:sz w:val="24"/>
          <w:szCs w:val="24"/>
        </w:rPr>
      </w:pPr>
    </w:p>
    <w:p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prehľad  a informácie o všetkej pomoci de minimis prijatej počas predchádzajúcich dvoch fiškálnych rokov a počas prebiehajúceho fiškálneho roku, a to aj od iných poskytovateľov pomoci alebo v rámci iných schém pomoci de minimis sú úplné,</w:t>
      </w:r>
    </w:p>
    <w:p>
      <w:pPr>
        <w:ind w:left="357"/>
        <w:jc w:val="center"/>
        <w:rPr>
          <w:sz w:val="24"/>
          <w:szCs w:val="24"/>
        </w:rPr>
      </w:pP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projekt a aktivity, na ktoré žiadam poskytnutie pomoci neboli a nie sú financované inou schémou štátnej pomoci alebo schémou pomoci de minimis, </w:t>
      </w:r>
    </w:p>
    <w:p>
      <w:pPr>
        <w:pStyle w:val="Odsekzoznamu"/>
        <w:rPr>
          <w:sz w:val="24"/>
          <w:szCs w:val="24"/>
        </w:rPr>
      </w:pPr>
    </w:p>
    <w:p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k-SK"/>
        </w:rPr>
        <w:t>voči mne nie je nárokované vrátenie pomoci na základe predchádzajúceho rozhodnutia Komisie (EÚ), ktorým bola poskytnutá pomoc označená za neoprávnenú a nezlučiteľnú so spoločným trhom,</w:t>
      </w:r>
    </w:p>
    <w:p>
      <w:pPr>
        <w:pStyle w:val="Odsekzoznamu"/>
        <w:rPr>
          <w:sz w:val="24"/>
          <w:szCs w:val="24"/>
        </w:rPr>
      </w:pPr>
    </w:p>
    <w:p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 a aktivity, na ktoré žiadam o poskytnutie pomoci v zmysle Schémy DM             č. 7/2015 v platnom znení neboli a nie sú financované z podopatrenia 6.1 „Podpora na začatie podnikateľskej činnosti pre mladých poľnohospodárov“ alebo podopatrenia 6.3 „Podpora na začatie podnikateľskej činnosti pre rozvoj malých poľnohospodárskych podnikov“ Programu rozvoja vidieka SR 2014 – 2020. </w:t>
      </w:r>
    </w:p>
    <w:p>
      <w:pPr>
        <w:ind w:left="720"/>
        <w:jc w:val="both"/>
        <w:rPr>
          <w:sz w:val="24"/>
          <w:szCs w:val="24"/>
        </w:rPr>
      </w:pPr>
    </w:p>
    <w:p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Som si vedomý/á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>
      <w:pPr>
        <w:jc w:val="both"/>
        <w:rPr>
          <w:i/>
          <w:sz w:val="24"/>
          <w:szCs w:val="24"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>
        <w:tc>
          <w:tcPr>
            <w:tcW w:w="3168" w:type="dxa"/>
          </w:tcPr>
          <w:p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Meno a priezvisko, titul:</w:t>
            </w:r>
          </w:p>
        </w:tc>
        <w:tc>
          <w:tcPr>
            <w:tcW w:w="6192" w:type="dxa"/>
          </w:tcPr>
          <w:p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</w:p>
        </w:tc>
      </w:tr>
      <w:tr>
        <w:tc>
          <w:tcPr>
            <w:tcW w:w="3168" w:type="dxa"/>
          </w:tcPr>
          <w:p>
            <w:pPr>
              <w:spacing w:before="60" w:after="6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Bydlisko:</w:t>
            </w:r>
          </w:p>
        </w:tc>
        <w:tc>
          <w:tcPr>
            <w:tcW w:w="6192" w:type="dxa"/>
          </w:tcPr>
          <w:p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</w:p>
        </w:tc>
      </w:tr>
      <w:tr>
        <w:tc>
          <w:tcPr>
            <w:tcW w:w="3168" w:type="dxa"/>
          </w:tcPr>
          <w:p>
            <w:pPr>
              <w:spacing w:before="60" w:after="6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Podpis:</w:t>
            </w:r>
          </w:p>
        </w:tc>
        <w:tc>
          <w:tcPr>
            <w:tcW w:w="6192" w:type="dxa"/>
          </w:tcPr>
          <w:p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</w:p>
        </w:tc>
      </w:tr>
      <w:tr>
        <w:tc>
          <w:tcPr>
            <w:tcW w:w="3168" w:type="dxa"/>
          </w:tcPr>
          <w:p>
            <w:pPr>
              <w:spacing w:before="60" w:after="6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Dátum a miesto:</w:t>
            </w:r>
          </w:p>
        </w:tc>
        <w:tc>
          <w:tcPr>
            <w:tcW w:w="6192" w:type="dxa"/>
          </w:tcPr>
          <w:p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center"/>
      <w:rPr>
        <w:i/>
      </w:rPr>
    </w:pPr>
    <w:r>
      <w:rPr>
        <w:i/>
      </w:rPr>
      <w:t>Tento projekt sa realizuje vďaka podpore z Európskeho sociálneho fondu v rámci Operačného programu Ľudské zdroje www.employment.gov.sk / www.esf.gov.sk **</w:t>
    </w:r>
  </w:p>
  <w:p>
    <w:pPr>
      <w:pStyle w:val="Pta"/>
      <w:rPr>
        <w:i/>
      </w:rPr>
    </w:pPr>
  </w:p>
  <w:p>
    <w:pPr>
      <w:pStyle w:val="Pta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 Kód ITMS 2014+: 312031J413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E0AC4"/>
    <w:multiLevelType w:val="hybridMultilevel"/>
    <w:tmpl w:val="0DD8981E"/>
    <w:lvl w:ilvl="0" w:tplc="C0365FAE">
      <w:start w:val="1"/>
      <w:numFmt w:val="decimal"/>
      <w:lvlText w:val="%1."/>
      <w:lvlJc w:val="left"/>
      <w:pPr>
        <w:ind w:left="717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lang w:val="cs-CZ"/>
    </w:rPr>
  </w:style>
  <w:style w:type="paragraph" w:styleId="Nadpis2">
    <w:name w:val="heading 2"/>
    <w:basedOn w:val="Normlny"/>
    <w:next w:val="Normlny"/>
    <w:link w:val="Nadpis2Char"/>
    <w:qFormat/>
    <w:pPr>
      <w:keepNext/>
      <w:widowControl w:val="0"/>
      <w:jc w:val="center"/>
      <w:outlineLvl w:val="1"/>
    </w:pPr>
    <w:rPr>
      <w:sz w:val="24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pPr>
      <w:jc w:val="center"/>
    </w:pPr>
    <w:rPr>
      <w:b/>
      <w:sz w:val="44"/>
      <w:szCs w:val="24"/>
      <w:lang w:eastAsia="cs-CZ"/>
    </w:rPr>
  </w:style>
  <w:style w:type="character" w:customStyle="1" w:styleId="ZkladntextChar">
    <w:name w:val="Základný text Char"/>
    <w:aliases w:val="b Char"/>
    <w:link w:val="Zkladntext"/>
    <w:rPr>
      <w:rFonts w:ascii="Times New Roman" w:eastAsia="Times New Roman" w:hAnsi="Times New Roman" w:cs="Times New Roman"/>
      <w:b/>
      <w:sz w:val="44"/>
      <w:szCs w:val="24"/>
      <w:lang w:val="cs-CZ" w:eastAsia="cs-CZ"/>
    </w:rPr>
  </w:style>
  <w:style w:type="paragraph" w:customStyle="1" w:styleId="NORMATEXT">
    <w:name w:val="NORMA TEXT"/>
    <w:basedOn w:val="Normlny"/>
    <w:pPr>
      <w:jc w:val="both"/>
    </w:pPr>
    <w:rPr>
      <w:sz w:val="24"/>
      <w:szCs w:val="24"/>
      <w:lang w:val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sz w:val="24"/>
      <w:szCs w:val="24"/>
      <w:lang w:val="sk-SK" w:eastAsia="cs-CZ"/>
    </w:r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val="cs-CZ" w:eastAsia="sk-SK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  <w:lang w:val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/>
      <w:sz w:val="24"/>
      <w:lang w:eastAsia="cs-CZ"/>
    </w:rPr>
  </w:style>
  <w:style w:type="paragraph" w:styleId="Odsekzoznamu">
    <w:name w:val="List Paragraph"/>
    <w:basedOn w:val="Normlny"/>
    <w:uiPriority w:val="34"/>
    <w:qFormat/>
    <w:pPr>
      <w:ind w:left="708"/>
    </w:pPr>
  </w:style>
  <w:style w:type="character" w:styleId="Hypertextovprepojenie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lang w:val="cs-CZ"/>
    </w:rPr>
  </w:style>
  <w:style w:type="paragraph" w:styleId="Nadpis2">
    <w:name w:val="heading 2"/>
    <w:basedOn w:val="Normlny"/>
    <w:next w:val="Normlny"/>
    <w:link w:val="Nadpis2Char"/>
    <w:qFormat/>
    <w:pPr>
      <w:keepNext/>
      <w:widowControl w:val="0"/>
      <w:jc w:val="center"/>
      <w:outlineLvl w:val="1"/>
    </w:pPr>
    <w:rPr>
      <w:sz w:val="24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"/>
    <w:basedOn w:val="Normlny"/>
    <w:link w:val="ZkladntextChar"/>
    <w:pPr>
      <w:jc w:val="center"/>
    </w:pPr>
    <w:rPr>
      <w:b/>
      <w:sz w:val="44"/>
      <w:szCs w:val="24"/>
      <w:lang w:eastAsia="cs-CZ"/>
    </w:rPr>
  </w:style>
  <w:style w:type="character" w:customStyle="1" w:styleId="ZkladntextChar">
    <w:name w:val="Základný text Char"/>
    <w:aliases w:val="b Char"/>
    <w:link w:val="Zkladntext"/>
    <w:rPr>
      <w:rFonts w:ascii="Times New Roman" w:eastAsia="Times New Roman" w:hAnsi="Times New Roman" w:cs="Times New Roman"/>
      <w:b/>
      <w:sz w:val="44"/>
      <w:szCs w:val="24"/>
      <w:lang w:val="cs-CZ" w:eastAsia="cs-CZ"/>
    </w:rPr>
  </w:style>
  <w:style w:type="paragraph" w:customStyle="1" w:styleId="NORMATEXT">
    <w:name w:val="NORMA TEXT"/>
    <w:basedOn w:val="Normlny"/>
    <w:pPr>
      <w:jc w:val="both"/>
    </w:pPr>
    <w:rPr>
      <w:sz w:val="24"/>
      <w:szCs w:val="24"/>
      <w:lang w:val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sz w:val="24"/>
      <w:szCs w:val="24"/>
      <w:lang w:val="sk-SK" w:eastAsia="cs-CZ"/>
    </w:r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val="cs-CZ" w:eastAsia="sk-SK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  <w:lang w:val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/>
      <w:sz w:val="24"/>
      <w:lang w:eastAsia="cs-CZ"/>
    </w:rPr>
  </w:style>
  <w:style w:type="paragraph" w:styleId="Odsekzoznamu">
    <w:name w:val="List Paragraph"/>
    <w:basedOn w:val="Normlny"/>
    <w:uiPriority w:val="34"/>
    <w:qFormat/>
    <w:pPr>
      <w:ind w:left="708"/>
    </w:pPr>
  </w:style>
  <w:style w:type="character" w:styleId="Hypertextovprepojenie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Jansová Margita</dc:creator>
  <cp:lastModifiedBy>Vigašová Alena</cp:lastModifiedBy>
  <cp:revision>10</cp:revision>
  <cp:lastPrinted>2017-07-25T08:16:00Z</cp:lastPrinted>
  <dcterms:created xsi:type="dcterms:W3CDTF">2016-02-23T13:42:00Z</dcterms:created>
  <dcterms:modified xsi:type="dcterms:W3CDTF">2017-07-25T08:16:00Z</dcterms:modified>
</cp:coreProperties>
</file>