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1B" w:rsidRDefault="00B7511B" w:rsidP="00B7511B">
      <w:pPr>
        <w:pStyle w:val="Bezriadkovania"/>
        <w:ind w:left="720"/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8890</wp:posOffset>
            </wp:positionV>
            <wp:extent cx="847725" cy="747395"/>
            <wp:effectExtent l="0" t="0" r="9525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</w:t>
      </w:r>
      <w:r>
        <w:rPr>
          <w:rFonts w:ascii="Times New Roman" w:hAnsi="Times New Roman" w:cs="Times New Roman"/>
        </w:rPr>
        <w:t>ÚSTREDIE PRÁCE, SOCIÁLNYCH VECÍ A RODINY</w:t>
      </w:r>
    </w:p>
    <w:p w:rsidR="00B7511B" w:rsidRDefault="00B7511B" w:rsidP="00B7511B">
      <w:pPr>
        <w:pStyle w:val="Bezriadkovani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Úrad práce, sociálnych vecí a rodiny</w:t>
      </w:r>
    </w:p>
    <w:p w:rsidR="00B7511B" w:rsidRDefault="00B7511B" w:rsidP="00B7511B">
      <w:pPr>
        <w:pStyle w:val="Bezriadkovani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Staničná 5, 924 01 Galanta</w:t>
      </w:r>
    </w:p>
    <w:p w:rsidR="00B7511B" w:rsidRDefault="00B7511B" w:rsidP="00B7511B">
      <w:pPr>
        <w:ind w:left="-142"/>
        <w:jc w:val="center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</w:t>
      </w:r>
      <w:r>
        <w:rPr>
          <w:b/>
          <w:sz w:val="36"/>
          <w:szCs w:val="36"/>
        </w:rPr>
        <w:br/>
      </w: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B7511B" w:rsidRDefault="00B7511B" w:rsidP="00B7511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Analýzy a prognózy o vývoji trhu práce vo svojom územnom obvode podľa                § 13 ods.1) </w:t>
      </w:r>
      <w:proofErr w:type="spellStart"/>
      <w:r>
        <w:rPr>
          <w:b/>
          <w:sz w:val="28"/>
          <w:szCs w:val="28"/>
        </w:rPr>
        <w:t>písm.y</w:t>
      </w:r>
      <w:proofErr w:type="spellEnd"/>
      <w:r>
        <w:rPr>
          <w:b/>
          <w:sz w:val="28"/>
          <w:szCs w:val="28"/>
        </w:rPr>
        <w:t xml:space="preserve">  zákona č. 5/2004 </w:t>
      </w:r>
      <w:proofErr w:type="spellStart"/>
      <w:r>
        <w:rPr>
          <w:b/>
          <w:sz w:val="28"/>
          <w:szCs w:val="28"/>
        </w:rPr>
        <w:t>Z.z</w:t>
      </w:r>
      <w:proofErr w:type="spellEnd"/>
      <w:r>
        <w:rPr>
          <w:b/>
          <w:sz w:val="28"/>
          <w:szCs w:val="28"/>
        </w:rPr>
        <w:t>. o službách zamestnanosti a o zmene a doplnení niektorých zákonov v znení neskorších predpisov</w:t>
      </w:r>
    </w:p>
    <w:p w:rsidR="00B7511B" w:rsidRDefault="00B7511B" w:rsidP="00B7511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Regionálny plán zamestnanosti na rok 2026</w:t>
      </w:r>
    </w:p>
    <w:p w:rsidR="00B7511B" w:rsidRDefault="00B7511B" w:rsidP="00B7511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B7511B" w:rsidRDefault="00057305" w:rsidP="00B7511B">
      <w:pPr>
        <w:pStyle w:val="Odsekzoznamu"/>
        <w:spacing w:after="0" w:line="240" w:lineRule="auto"/>
        <w:ind w:left="357"/>
        <w:jc w:val="center"/>
        <w:rPr>
          <w:sz w:val="24"/>
          <w:szCs w:val="24"/>
        </w:rPr>
      </w:pPr>
      <w:r>
        <w:rPr>
          <w:sz w:val="24"/>
          <w:szCs w:val="24"/>
        </w:rPr>
        <w:t>Aktualizácia</w:t>
      </w:r>
      <w:r w:rsidR="00B7511B">
        <w:rPr>
          <w:sz w:val="24"/>
          <w:szCs w:val="24"/>
        </w:rPr>
        <w:t xml:space="preserve"> č. 1</w:t>
      </w: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357"/>
        <w:jc w:val="both"/>
        <w:rPr>
          <w:sz w:val="24"/>
          <w:szCs w:val="24"/>
        </w:rPr>
      </w:pPr>
    </w:p>
    <w:p w:rsidR="00B7511B" w:rsidRPr="007F2607" w:rsidRDefault="007F2607" w:rsidP="007F2607">
      <w:pPr>
        <w:pStyle w:val="Odsekzoznamu"/>
        <w:spacing w:after="0" w:line="240" w:lineRule="auto"/>
        <w:ind w:left="357"/>
        <w:jc w:val="center"/>
        <w:rPr>
          <w:sz w:val="24"/>
          <w:szCs w:val="24"/>
        </w:rPr>
      </w:pPr>
      <w:r>
        <w:rPr>
          <w:sz w:val="24"/>
          <w:szCs w:val="24"/>
        </w:rPr>
        <w:t>Marec 202</w:t>
      </w:r>
      <w:r w:rsidR="009E33CC">
        <w:rPr>
          <w:sz w:val="24"/>
          <w:szCs w:val="24"/>
        </w:rPr>
        <w:t>6</w:t>
      </w:r>
    </w:p>
    <w:p w:rsidR="00B7511B" w:rsidRDefault="00B7511B" w:rsidP="00B7511B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Analýza trhu práce vo vašom územnom obvode</w:t>
      </w: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región Galanta je už dlhodobo charakteristická jedna z najnižších mier nezamestnanosti na Slovensku. K tomu výraznou mierou prispieval silne etablovaný elektrotechnický a strojárenský priemysel, ktorý zastrešovali nosní zamestnávatelia, vrátane investorov, pôsobiacimi v regióne a tiež logistické centrá, čím prispievali k udržaniu zamestnanosti.</w:t>
      </w: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Udržanie, resp. mierny pokles by sme chceli dosiahnuť prostredníctvom uplatňovania nástrojov aktívnej politiky trhu práce a národných projektov, ktoré sú zamerané na zvýšenie zamestnanosti,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zamestnateľnosti</w:t>
      </w:r>
      <w:proofErr w:type="spellEnd"/>
      <w:r>
        <w:rPr>
          <w:rFonts w:ascii="Times New Roman" w:hAnsi="Times New Roman" w:cs="Times New Roman"/>
          <w:sz w:val="24"/>
          <w:szCs w:val="24"/>
        </w:rPr>
        <w:t>, adaptability a znižovania nezamestnanosti uchádzačov  o zamestnanie.</w:t>
      </w: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2607" w:rsidRDefault="007F2607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2607" w:rsidRDefault="00B7511B" w:rsidP="007F2607">
      <w:pPr>
        <w:pStyle w:val="Odsekzoznamu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Prognóza vývoja trhu práce - určenie a kvantifikácia hlavných cieľov úradu pre rok 2026  </w:t>
      </w:r>
    </w:p>
    <w:p w:rsidR="00B7511B" w:rsidRPr="007F2607" w:rsidRDefault="00B7511B" w:rsidP="007F2607">
      <w:pPr>
        <w:pStyle w:val="Odsekzoznamu"/>
        <w:spacing w:before="120"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607">
        <w:rPr>
          <w:rFonts w:ascii="Times New Roman" w:hAnsi="Times New Roman" w:cs="Times New Roman"/>
          <w:sz w:val="24"/>
          <w:szCs w:val="24"/>
        </w:rPr>
        <w:tab/>
      </w:r>
    </w:p>
    <w:p w:rsidR="00B7511B" w:rsidRDefault="00B7511B" w:rsidP="00B7511B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Miera evidovanej nezamestnanosti (MEN)</w:t>
      </w:r>
    </w:p>
    <w:p w:rsidR="00B7511B" w:rsidRDefault="00B7511B" w:rsidP="00B75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Obyvateľstvo v produktívnom veku (PV):   </w:t>
      </w:r>
      <w:r>
        <w:rPr>
          <w:rFonts w:ascii="Times New Roman" w:hAnsi="Times New Roman" w:cs="Times New Roman"/>
          <w:b/>
          <w:sz w:val="24"/>
          <w:szCs w:val="24"/>
        </w:rPr>
        <w:t>66 344</w:t>
      </w:r>
    </w:p>
    <w:p w:rsidR="00B7511B" w:rsidRDefault="00B7511B" w:rsidP="00B75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Disponibilný počet uchádzačov o zamestnanie v PV k 31.12.2025:   </w:t>
      </w:r>
      <w:r>
        <w:rPr>
          <w:rFonts w:ascii="Times New Roman" w:hAnsi="Times New Roman" w:cs="Times New Roman"/>
          <w:b/>
          <w:sz w:val="24"/>
          <w:szCs w:val="24"/>
        </w:rPr>
        <w:t>1523</w:t>
      </w:r>
    </w:p>
    <w:p w:rsidR="00B7511B" w:rsidRDefault="00B7511B" w:rsidP="00B75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Súčasný PDU :  </w:t>
      </w:r>
      <w:r>
        <w:rPr>
          <w:rFonts w:ascii="Times New Roman" w:hAnsi="Times New Roman" w:cs="Times New Roman"/>
          <w:b/>
          <w:sz w:val="24"/>
          <w:szCs w:val="24"/>
        </w:rPr>
        <w:t>2,30 %</w:t>
      </w:r>
    </w:p>
    <w:p w:rsidR="00B7511B" w:rsidRDefault="00B7511B" w:rsidP="00B7511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Plán ku koncu roku 2026</w:t>
      </w:r>
    </w:p>
    <w:p w:rsidR="00B7511B" w:rsidRDefault="00B7511B" w:rsidP="00B75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Plánovaný disponibilný počet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  PV k 31.12.2026:   </w:t>
      </w:r>
      <w:r>
        <w:rPr>
          <w:rFonts w:ascii="Times New Roman" w:hAnsi="Times New Roman" w:cs="Times New Roman"/>
          <w:b/>
          <w:sz w:val="24"/>
          <w:szCs w:val="24"/>
        </w:rPr>
        <w:t>1500</w:t>
      </w:r>
    </w:p>
    <w:p w:rsidR="00B7511B" w:rsidRDefault="00B7511B" w:rsidP="00B75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Plánovaný PDU k 31.12.2026:   </w:t>
      </w:r>
      <w:r>
        <w:rPr>
          <w:rFonts w:ascii="Times New Roman" w:hAnsi="Times New Roman" w:cs="Times New Roman"/>
          <w:b/>
          <w:sz w:val="24"/>
          <w:szCs w:val="24"/>
        </w:rPr>
        <w:t>2,26 %</w:t>
      </w:r>
    </w:p>
    <w:p w:rsidR="00B7511B" w:rsidRDefault="00B7511B" w:rsidP="00B751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Zníženie počtu disponibilných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b/>
          <w:sz w:val="24"/>
          <w:szCs w:val="24"/>
        </w:rPr>
        <w:t>- 23</w:t>
      </w:r>
    </w:p>
    <w:p w:rsidR="00B7511B" w:rsidRDefault="00B7511B" w:rsidP="00B7511B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Dlhodobo nezamestnaní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(DN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7511B" w:rsidRDefault="00B7511B" w:rsidP="00B7511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DN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31.12.2025:   </w:t>
      </w:r>
      <w:r>
        <w:rPr>
          <w:rFonts w:ascii="Times New Roman" w:hAnsi="Times New Roman" w:cs="Times New Roman"/>
          <w:b/>
          <w:sz w:val="24"/>
          <w:szCs w:val="24"/>
        </w:rPr>
        <w:t>184</w:t>
      </w:r>
    </w:p>
    <w:p w:rsidR="00B7511B" w:rsidRDefault="00B7511B" w:rsidP="00B7511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Plánovaný počet DN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31.12.2026:   </w:t>
      </w:r>
      <w:r>
        <w:rPr>
          <w:rFonts w:ascii="Times New Roman" w:hAnsi="Times New Roman" w:cs="Times New Roman"/>
          <w:b/>
          <w:sz w:val="24"/>
          <w:szCs w:val="24"/>
        </w:rPr>
        <w:t>180</w:t>
      </w:r>
    </w:p>
    <w:p w:rsidR="00B7511B" w:rsidRDefault="00B7511B" w:rsidP="00B7511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Plánované zníženie počtu DN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o:    </w:t>
      </w:r>
      <w:r>
        <w:rPr>
          <w:rFonts w:ascii="Times New Roman" w:hAnsi="Times New Roman" w:cs="Times New Roman"/>
          <w:b/>
          <w:sz w:val="24"/>
          <w:szCs w:val="24"/>
        </w:rPr>
        <w:t>- 4</w:t>
      </w:r>
    </w:p>
    <w:p w:rsidR="00B7511B" w:rsidRDefault="00B7511B" w:rsidP="00B7511B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Mladí do 29 rokov</w:t>
      </w:r>
    </w:p>
    <w:p w:rsidR="00B7511B" w:rsidRDefault="00B7511B" w:rsidP="00B7511B">
      <w:pPr>
        <w:pStyle w:val="Odsekzoznamu"/>
        <w:spacing w:line="240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mladých do 29 rokov k 31.12.2025:   </w:t>
      </w:r>
      <w:r>
        <w:rPr>
          <w:rFonts w:ascii="Times New Roman" w:hAnsi="Times New Roman" w:cs="Times New Roman"/>
          <w:b/>
          <w:sz w:val="24"/>
          <w:szCs w:val="24"/>
        </w:rPr>
        <w:t>358</w:t>
      </w:r>
    </w:p>
    <w:p w:rsidR="00B7511B" w:rsidRDefault="00B7511B" w:rsidP="00B7511B">
      <w:pPr>
        <w:pStyle w:val="Odsekzoznamu"/>
        <w:spacing w:line="240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Plánovaný počet mladých do 29 rokov k 31.12.2026:   </w:t>
      </w:r>
      <w:r>
        <w:rPr>
          <w:rFonts w:ascii="Times New Roman" w:hAnsi="Times New Roman" w:cs="Times New Roman"/>
          <w:b/>
          <w:sz w:val="24"/>
          <w:szCs w:val="24"/>
        </w:rPr>
        <w:t>350</w:t>
      </w:r>
    </w:p>
    <w:p w:rsidR="00B7511B" w:rsidRDefault="00B7511B" w:rsidP="00B7511B">
      <w:pPr>
        <w:pStyle w:val="Odsekzoznamu"/>
        <w:spacing w:line="240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Plánované zníženie počtu mladých do 29 rokov o:  </w:t>
      </w:r>
      <w:r>
        <w:rPr>
          <w:rFonts w:ascii="Times New Roman" w:hAnsi="Times New Roman" w:cs="Times New Roman"/>
          <w:b/>
          <w:sz w:val="24"/>
          <w:szCs w:val="24"/>
        </w:rPr>
        <w:t>- 8</w:t>
      </w:r>
    </w:p>
    <w:p w:rsidR="00B7511B" w:rsidRDefault="00B7511B" w:rsidP="00B7511B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Zvýšenou aktivitou k zamestnaniu (ZAZ) </w:t>
      </w:r>
    </w:p>
    <w:p w:rsidR="00B7511B" w:rsidRDefault="00B7511B" w:rsidP="00B7511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zaradených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roku 2025:  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              z nich umiestnení na TP:  3</w:t>
      </w:r>
    </w:p>
    <w:p w:rsidR="00B7511B" w:rsidRDefault="00B7511B" w:rsidP="00B7511B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Plánovaný počet zaradených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roku 2026:  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B7511B" w:rsidRDefault="00B7511B" w:rsidP="00B7511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úmrtie 1, vyradenie na vlastnú žiadosť 5, starostlivosť o dieťa 2, </w:t>
      </w:r>
      <w:proofErr w:type="spellStart"/>
      <w:r>
        <w:rPr>
          <w:rFonts w:ascii="Times New Roman" w:hAnsi="Times New Roman" w:cs="Times New Roman"/>
          <w:sz w:val="24"/>
          <w:szCs w:val="24"/>
        </w:rPr>
        <w:t>nespolupráca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12 )</w:t>
      </w:r>
    </w:p>
    <w:p w:rsidR="00B7511B" w:rsidRDefault="00B7511B" w:rsidP="00B7511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2607" w:rsidRDefault="007F2607" w:rsidP="00B7511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7511B" w:rsidRDefault="00B7511B" w:rsidP="00B7511B">
      <w:pPr>
        <w:pStyle w:val="Odsekzoznamu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Investori v regióne a hromadné prepúšťanie</w:t>
      </w:r>
    </w:p>
    <w:p w:rsidR="00B7511B" w:rsidRDefault="00B7511B" w:rsidP="00B7511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7511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20. marcu 2026 úrad zaevidoval celkom 3 hromadné prepúšťania v regióne, ktoré značne ovplyvnia zamestnanosť.</w:t>
      </w:r>
    </w:p>
    <w:p w:rsidR="007F2607" w:rsidRDefault="007F2607" w:rsidP="00B7511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B7511B" w:rsidRDefault="00B7511B" w:rsidP="00B7511B">
      <w:pPr>
        <w:pStyle w:val="Odsekzoznamu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7511B">
        <w:rPr>
          <w:rFonts w:ascii="Times New Roman" w:hAnsi="Times New Roman" w:cs="Times New Roman"/>
          <w:sz w:val="24"/>
          <w:szCs w:val="24"/>
        </w:rPr>
        <w:t>Samsung Electronics Slovakia</w:t>
      </w:r>
      <w:r>
        <w:rPr>
          <w:rFonts w:ascii="Times New Roman" w:hAnsi="Times New Roman" w:cs="Times New Roman"/>
          <w:sz w:val="24"/>
          <w:szCs w:val="24"/>
        </w:rPr>
        <w:t>, spol. s </w:t>
      </w:r>
      <w:proofErr w:type="spellStart"/>
      <w:r>
        <w:rPr>
          <w:rFonts w:ascii="Times New Roman" w:hAnsi="Times New Roman" w:cs="Times New Roman"/>
          <w:sz w:val="24"/>
          <w:szCs w:val="24"/>
        </w:rPr>
        <w:t>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Galanta, hromadné prepúšťanie oznámil </w:t>
      </w:r>
      <w:r w:rsidR="005B3782">
        <w:rPr>
          <w:rFonts w:ascii="Times New Roman" w:hAnsi="Times New Roman" w:cs="Times New Roman"/>
          <w:sz w:val="24"/>
          <w:szCs w:val="24"/>
        </w:rPr>
        <w:t xml:space="preserve">telefonicky dňa </w:t>
      </w:r>
      <w:r>
        <w:rPr>
          <w:rFonts w:ascii="Times New Roman" w:hAnsi="Times New Roman" w:cs="Times New Roman"/>
          <w:sz w:val="24"/>
          <w:szCs w:val="24"/>
        </w:rPr>
        <w:t>27.2.2026, oficiálne nahlásenie HP bolo zrealizované dňa 02.03.2026, kde deklarujú počet ohrozeným zamestnancov 788,</w:t>
      </w:r>
      <w:r w:rsidR="00493F15">
        <w:rPr>
          <w:rFonts w:ascii="Times New Roman" w:hAnsi="Times New Roman" w:cs="Times New Roman"/>
          <w:sz w:val="24"/>
          <w:szCs w:val="24"/>
        </w:rPr>
        <w:t xml:space="preserve"> z toho z regiónu Galanta 274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607" w:rsidRDefault="007F2607" w:rsidP="007F2607">
      <w:pPr>
        <w:pStyle w:val="Odsekzoznamu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F2607" w:rsidRDefault="00B7511B" w:rsidP="007F2607">
      <w:pPr>
        <w:pStyle w:val="Odsekzoznamu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JASPLASTIK-SK, spol. s </w:t>
      </w:r>
      <w:proofErr w:type="spellStart"/>
      <w:r>
        <w:rPr>
          <w:rFonts w:ascii="Times New Roman" w:hAnsi="Times New Roman" w:cs="Times New Roman"/>
          <w:sz w:val="24"/>
          <w:szCs w:val="24"/>
        </w:rPr>
        <w:t>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Matúškovo, hromadné prepúšťanie </w:t>
      </w:r>
      <w:r w:rsidR="005B3782">
        <w:rPr>
          <w:rFonts w:ascii="Times New Roman" w:hAnsi="Times New Roman" w:cs="Times New Roman"/>
          <w:sz w:val="24"/>
          <w:szCs w:val="24"/>
        </w:rPr>
        <w:t>z dôvodu zrušenia časti zamestnávateľa, nahlásené 1</w:t>
      </w:r>
      <w:r w:rsidR="00493F15">
        <w:rPr>
          <w:rFonts w:ascii="Times New Roman" w:hAnsi="Times New Roman" w:cs="Times New Roman"/>
          <w:sz w:val="24"/>
          <w:szCs w:val="24"/>
        </w:rPr>
        <w:t>6</w:t>
      </w:r>
      <w:r w:rsidR="005B3782">
        <w:rPr>
          <w:rFonts w:ascii="Times New Roman" w:hAnsi="Times New Roman" w:cs="Times New Roman"/>
          <w:sz w:val="24"/>
          <w:szCs w:val="24"/>
        </w:rPr>
        <w:t>.</w:t>
      </w:r>
      <w:r w:rsidR="00493F15">
        <w:rPr>
          <w:rFonts w:ascii="Times New Roman" w:hAnsi="Times New Roman" w:cs="Times New Roman"/>
          <w:sz w:val="24"/>
          <w:szCs w:val="24"/>
        </w:rPr>
        <w:t>3</w:t>
      </w:r>
      <w:r w:rsidR="005B3782">
        <w:rPr>
          <w:rFonts w:ascii="Times New Roman" w:hAnsi="Times New Roman" w:cs="Times New Roman"/>
          <w:sz w:val="24"/>
          <w:szCs w:val="24"/>
        </w:rPr>
        <w:t>.20</w:t>
      </w:r>
      <w:r w:rsidR="00493F15">
        <w:rPr>
          <w:rFonts w:ascii="Times New Roman" w:hAnsi="Times New Roman" w:cs="Times New Roman"/>
          <w:sz w:val="24"/>
          <w:szCs w:val="24"/>
        </w:rPr>
        <w:t>2</w:t>
      </w:r>
      <w:r w:rsidR="005B3782">
        <w:rPr>
          <w:rFonts w:ascii="Times New Roman" w:hAnsi="Times New Roman" w:cs="Times New Roman"/>
          <w:sz w:val="24"/>
          <w:szCs w:val="24"/>
        </w:rPr>
        <w:t>6, ktorým zamestnávateľ oznámil celkovo 228 zamestnancov, ktorých sa HP dotkne</w:t>
      </w:r>
      <w:r w:rsidR="00493F15">
        <w:rPr>
          <w:rFonts w:ascii="Times New Roman" w:hAnsi="Times New Roman" w:cs="Times New Roman"/>
          <w:sz w:val="24"/>
          <w:szCs w:val="24"/>
        </w:rPr>
        <w:t>. Z celkového počtu 228 zamestnancov je 130 zamestnancov z galantského regiónu.</w:t>
      </w:r>
    </w:p>
    <w:p w:rsidR="007F2607" w:rsidRPr="007F2607" w:rsidRDefault="007F2607" w:rsidP="007F260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B3782" w:rsidRDefault="005B3782" w:rsidP="00B7511B">
      <w:pPr>
        <w:pStyle w:val="Odsekzoznamu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Slovakia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335F">
        <w:rPr>
          <w:rFonts w:ascii="Times New Roman" w:hAnsi="Times New Roman" w:cs="Times New Roman"/>
          <w:sz w:val="24"/>
          <w:szCs w:val="24"/>
        </w:rPr>
        <w:t>Matúškovská</w:t>
      </w:r>
      <w:proofErr w:type="spellEnd"/>
      <w:r w:rsidR="0072335F">
        <w:rPr>
          <w:rFonts w:ascii="Times New Roman" w:hAnsi="Times New Roman" w:cs="Times New Roman"/>
          <w:sz w:val="24"/>
          <w:szCs w:val="24"/>
        </w:rPr>
        <w:t xml:space="preserve"> cesta Galanta.</w:t>
      </w:r>
      <w:r>
        <w:rPr>
          <w:rFonts w:ascii="Times New Roman" w:hAnsi="Times New Roman" w:cs="Times New Roman"/>
          <w:sz w:val="24"/>
          <w:szCs w:val="24"/>
        </w:rPr>
        <w:t xml:space="preserve"> Spoločnosť oznámila HP dňa 02.03.2026,      Nakoľko zamestnávateľ má sídlo v Bratislave, administratívne bolo to oznámenie postúpené na ÚPSVR Bratislava. No vzhľadom ku skutočnosti</w:t>
      </w:r>
      <w:r w:rsidR="00272D5D">
        <w:rPr>
          <w:rFonts w:ascii="Times New Roman" w:hAnsi="Times New Roman" w:cs="Times New Roman"/>
          <w:sz w:val="24"/>
          <w:szCs w:val="24"/>
        </w:rPr>
        <w:t xml:space="preserve">, že z celkového počtu 47 ohrozených zamestnancov HP spadajú pod región Galanta 17-ti zamestnanci, zvyšok je spádová oblasť Šaľa, úrad Galanta ponúkol spoluprácu so zamestnávateľom pri riešení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D5D">
        <w:rPr>
          <w:rFonts w:ascii="Times New Roman" w:hAnsi="Times New Roman" w:cs="Times New Roman"/>
          <w:sz w:val="24"/>
          <w:szCs w:val="24"/>
        </w:rPr>
        <w:t>situácie ohrozeným zam</w:t>
      </w:r>
      <w:r w:rsidR="00493F15">
        <w:rPr>
          <w:rFonts w:ascii="Times New Roman" w:hAnsi="Times New Roman" w:cs="Times New Roman"/>
          <w:sz w:val="24"/>
          <w:szCs w:val="24"/>
        </w:rPr>
        <w:t>e</w:t>
      </w:r>
      <w:r w:rsidR="00272D5D">
        <w:rPr>
          <w:rFonts w:ascii="Times New Roman" w:hAnsi="Times New Roman" w:cs="Times New Roman"/>
          <w:sz w:val="24"/>
          <w:szCs w:val="24"/>
        </w:rPr>
        <w:t>stnancom.</w:t>
      </w:r>
    </w:p>
    <w:p w:rsidR="007F2607" w:rsidRDefault="007F2607" w:rsidP="007F2607">
      <w:pPr>
        <w:pStyle w:val="Odsekzoznamu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272D5D" w:rsidRPr="00B7511B" w:rsidRDefault="00493F15" w:rsidP="00B7511B">
      <w:pPr>
        <w:pStyle w:val="Odsekzoznamu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Ďalšou spoločnosťou, ktorá nás informovala o pripravovanom hromadnom prepúšťaní</w:t>
      </w:r>
      <w:r w:rsidR="00272D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272D5D">
        <w:rPr>
          <w:rFonts w:ascii="Times New Roman" w:hAnsi="Times New Roman" w:cs="Times New Roman"/>
          <w:sz w:val="24"/>
          <w:szCs w:val="24"/>
        </w:rPr>
        <w:t> spoločnos</w:t>
      </w:r>
      <w:r>
        <w:rPr>
          <w:rFonts w:ascii="Times New Roman" w:hAnsi="Times New Roman" w:cs="Times New Roman"/>
          <w:sz w:val="24"/>
          <w:szCs w:val="24"/>
        </w:rPr>
        <w:t>ť</w:t>
      </w:r>
      <w:r w:rsidR="00272D5D">
        <w:rPr>
          <w:rFonts w:ascii="Times New Roman" w:hAnsi="Times New Roman" w:cs="Times New Roman"/>
          <w:sz w:val="24"/>
          <w:szCs w:val="24"/>
        </w:rPr>
        <w:t xml:space="preserve"> S</w:t>
      </w:r>
      <w:r w:rsidR="0072335F">
        <w:rPr>
          <w:rFonts w:ascii="Times New Roman" w:hAnsi="Times New Roman" w:cs="Times New Roman"/>
          <w:sz w:val="24"/>
          <w:szCs w:val="24"/>
        </w:rPr>
        <w:t xml:space="preserve">AMIL BALENIE </w:t>
      </w:r>
      <w:proofErr w:type="spellStart"/>
      <w:r w:rsidR="0072335F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723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335F">
        <w:rPr>
          <w:rFonts w:ascii="Times New Roman" w:hAnsi="Times New Roman" w:cs="Times New Roman"/>
          <w:sz w:val="24"/>
          <w:szCs w:val="24"/>
        </w:rPr>
        <w:t>Terezov</w:t>
      </w:r>
      <w:proofErr w:type="spellEnd"/>
      <w:r w:rsidR="00723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2335F">
        <w:rPr>
          <w:rFonts w:ascii="Times New Roman" w:hAnsi="Times New Roman" w:cs="Times New Roman"/>
          <w:sz w:val="24"/>
          <w:szCs w:val="24"/>
        </w:rPr>
        <w:t xml:space="preserve"> Galanta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607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F15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Nový zamestnávateľ KP TECH SLOVAKIA Trstice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, nahlásil 6 nových VPM  </w:t>
      </w:r>
    </w:p>
    <w:p w:rsidR="00493F15" w:rsidRDefault="00493F15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51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7511B">
        <w:rPr>
          <w:rFonts w:ascii="Times New Roman" w:hAnsi="Times New Roman" w:cs="Times New Roman"/>
          <w:sz w:val="24"/>
          <w:szCs w:val="24"/>
        </w:rPr>
        <w:t>nástupom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11B">
        <w:rPr>
          <w:rFonts w:ascii="Times New Roman" w:hAnsi="Times New Roman" w:cs="Times New Roman"/>
          <w:sz w:val="24"/>
          <w:szCs w:val="24"/>
        </w:rPr>
        <w:t xml:space="preserve">od  3/2026, do roku 2027 sa u daného zamestnávateľa predpokladá ďalších 80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11B" w:rsidRDefault="00493F15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511B">
        <w:rPr>
          <w:rFonts w:ascii="Times New Roman" w:hAnsi="Times New Roman" w:cs="Times New Roman"/>
          <w:sz w:val="24"/>
          <w:szCs w:val="24"/>
        </w:rPr>
        <w:t>nových VPM.</w:t>
      </w: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Silnú stránku nášho regiónu vidíme v existencii </w:t>
      </w:r>
      <w:r w:rsidR="0041011A">
        <w:rPr>
          <w:rFonts w:ascii="Times New Roman" w:hAnsi="Times New Roman" w:cs="Times New Roman"/>
          <w:sz w:val="24"/>
          <w:szCs w:val="24"/>
        </w:rPr>
        <w:t xml:space="preserve">subdodávateľov </w:t>
      </w:r>
      <w:r>
        <w:rPr>
          <w:rFonts w:ascii="Times New Roman" w:hAnsi="Times New Roman" w:cs="Times New Roman"/>
          <w:sz w:val="24"/>
          <w:szCs w:val="24"/>
        </w:rPr>
        <w:t xml:space="preserve">pre automobilový priemysel, logistických centier a hlavne dopravnej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infraštrukúry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hrozbu dlhodobo vnímame nesúlad kvalifikácie a požiadaviek na kvalifikovanú pracovnú silu zo strany zamestnávateľov ale aj snahu zamestnávateľov zamestnať na VPM štátnych príslušníkov tretích krajín, prípadne občanov EÚ.</w:t>
      </w: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roku 2025 sme nemali nahlásené žiadne hromadné prepúšťanie</w:t>
      </w:r>
      <w:r w:rsidR="00DE5D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7511B" w:rsidRDefault="00B7511B" w:rsidP="00B7511B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11B" w:rsidRDefault="00B7511B" w:rsidP="00B751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11B" w:rsidRDefault="00B7511B" w:rsidP="00B7511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Priority podpory zamestnanosti v územnom obvode úradu pre rok 2026  </w:t>
      </w: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Počet agentov pre VPM : 1</w:t>
      </w: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VPM – počet vyhľadaných VPM v roku 2026:  6268</w:t>
      </w: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Počet realizovaných VK v roku 2025:   39</w:t>
      </w: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5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Plánovaný počet VK na rok 2026:   30</w:t>
      </w: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5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Počet osobných návštev u zamestnávateľov (vrátane realizovaných stretnutí so   </w:t>
      </w: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zamestnávateľmi na úrade práce, raňajok so zamestnávateľmi):   206</w:t>
      </w: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Plánovaný  počet osobných návštev u zamestnávateľov v roku 2026: 200</w:t>
      </w: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511B" w:rsidRDefault="00B7511B" w:rsidP="00B75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Prioritou pre rok 2026 bude pre úrad cieľová skupina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7511B" w:rsidRDefault="00B7511B" w:rsidP="00B7511B">
      <w:pPr>
        <w:pStyle w:val="Odsekzoznamu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Mladí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30 rokov veku</w:t>
      </w:r>
    </w:p>
    <w:p w:rsidR="00B7511B" w:rsidRDefault="00B7511B" w:rsidP="00B7511B">
      <w:pPr>
        <w:pStyle w:val="Odsekzoznamu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Dlhodobo nezamestnaní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11B" w:rsidRDefault="00B7511B" w:rsidP="00B7511B">
      <w:pPr>
        <w:pStyle w:val="Odsekzoznamu"/>
        <w:spacing w:after="12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(občania vedení v evidencii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najmenej 12 po sebe nasledujúcich mesiacov) </w:t>
      </w:r>
    </w:p>
    <w:p w:rsidR="00B7511B" w:rsidRDefault="00B7511B" w:rsidP="00B7511B">
      <w:pPr>
        <w:pStyle w:val="Odsekzoznamu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starší ako 50 rokov veku</w:t>
      </w:r>
    </w:p>
    <w:p w:rsidR="00DE5D18" w:rsidRDefault="00DE5D18" w:rsidP="00B7511B">
      <w:pPr>
        <w:pStyle w:val="Odsekzoznamu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ktorí budú vedení v evidencii </w:t>
      </w:r>
      <w:proofErr w:type="spellStart"/>
      <w:r w:rsidR="007F2607">
        <w:rPr>
          <w:rFonts w:ascii="Times New Roman" w:hAnsi="Times New Roman" w:cs="Times New Roman"/>
          <w:sz w:val="24"/>
          <w:szCs w:val="24"/>
        </w:rPr>
        <w:t>UoZ</w:t>
      </w:r>
      <w:proofErr w:type="spellEnd"/>
      <w:r w:rsidR="007F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dôvodu ukončenia PP hromadným prepúšťaním</w:t>
      </w:r>
    </w:p>
    <w:p w:rsidR="00B7511B" w:rsidRDefault="00B7511B" w:rsidP="00B7511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 dôležité ponechať ako prioritu tzv. znevýhodnené kategórie nezamestnaných, akými sú dlhodobo nezamestnaní, mladí ľudia do 30 rokov, či ľudia nad 50 rokov. K tejto skupine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je potrebné pristupovať individuálne, vyhľadávať im ponuky, ktoré by mali zodpovedať ich veku, vzdelaniu a samozrejme aj daným možnostiam v regióne. </w:t>
      </w:r>
    </w:p>
    <w:p w:rsidR="00B7511B" w:rsidRDefault="00B7511B" w:rsidP="00B7511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dosiahnutiu stanoveného cieľa sa budeme snažiť riešiť prostredníctvom pracovných stretnutí so zástupcami samosprávy, zamestnávateľov, diskusiou s partnermi na regionálnom trhu práce   a tiež rôznymi poradenskými aktivitami pre zadefinované cieľové skupiny </w:t>
      </w:r>
      <w:proofErr w:type="spellStart"/>
      <w:r>
        <w:rPr>
          <w:rFonts w:ascii="Times New Roman" w:hAnsi="Times New Roman" w:cs="Times New Roman"/>
          <w:sz w:val="24"/>
          <w:szCs w:val="24"/>
        </w:rPr>
        <w:t>UoZ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11B" w:rsidRDefault="00B7511B" w:rsidP="00B7511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11B" w:rsidRDefault="00B7511B" w:rsidP="00B7511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najväčších zamestnávateľov v územnom obvode Galanta</w:t>
      </w:r>
      <w:r w:rsidR="00DE5D18">
        <w:rPr>
          <w:rFonts w:ascii="Times New Roman" w:hAnsi="Times New Roman" w:cs="Times New Roman"/>
          <w:b/>
          <w:sz w:val="24"/>
          <w:szCs w:val="24"/>
        </w:rPr>
        <w:t xml:space="preserve"> k 1.1.2026</w:t>
      </w:r>
    </w:p>
    <w:tbl>
      <w:tblPr>
        <w:tblW w:w="8955" w:type="dxa"/>
        <w:tblInd w:w="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5450"/>
        <w:gridCol w:w="2544"/>
      </w:tblGrid>
      <w:tr w:rsidR="00B7511B" w:rsidTr="00B7511B">
        <w:trPr>
          <w:trHeight w:val="882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zamestnávateľa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Priemerný evidenčný počet zamestnancov</w:t>
            </w:r>
          </w:p>
        </w:tc>
      </w:tr>
      <w:tr w:rsidR="00B7511B" w:rsidTr="00B7511B">
        <w:trPr>
          <w:trHeight w:val="292"/>
        </w:trPr>
        <w:tc>
          <w:tcPr>
            <w:tcW w:w="961" w:type="dxa"/>
            <w:noWrap/>
            <w:vAlign w:val="bottom"/>
            <w:hideMark/>
          </w:tcPr>
          <w:p w:rsidR="00B7511B" w:rsidRDefault="00B7511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450" w:type="dxa"/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2544" w:type="dxa"/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sz w:val="20"/>
                <w:szCs w:val="20"/>
                <w:lang w:eastAsia="sk-SK"/>
              </w:rPr>
            </w:pP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Amazon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Fulfillment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 Slovakia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., Sereď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2366,1</w:t>
            </w: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Coop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 Jednota Galanta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930,8</w:t>
            </w: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SAMSUNG ELECTRONICS SLOVAKIA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., Galanta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838</w:t>
            </w: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Nemocnica s poliklinikou Sv. Lukáša Galanta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736,9</w:t>
            </w: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Bekaert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 Slovakia,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. Sládkovičovo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573</w:t>
            </w: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Pierre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Baguette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., Sládkovičovo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526,4</w:t>
            </w: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Jasplastik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-SK spol.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., Matúškovo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448</w:t>
            </w: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FM SLOVENSKÁ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., Sereď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356,7</w:t>
            </w: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9.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JP-AUTO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., Matúškovo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232</w:t>
            </w:r>
          </w:p>
        </w:tc>
      </w:tr>
      <w:tr w:rsidR="00B7511B" w:rsidTr="00B7511B">
        <w:trPr>
          <w:trHeight w:val="45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10.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Brovedani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 xml:space="preserve"> Slovakia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., Galanta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k-SK"/>
              </w:rPr>
              <w:t>200,4</w:t>
            </w:r>
          </w:p>
        </w:tc>
      </w:tr>
    </w:tbl>
    <w:p w:rsidR="00B7511B" w:rsidRDefault="00B7511B" w:rsidP="00B7511B">
      <w:pPr>
        <w:jc w:val="both"/>
        <w:rPr>
          <w:sz w:val="24"/>
          <w:szCs w:val="24"/>
        </w:rPr>
      </w:pPr>
    </w:p>
    <w:p w:rsidR="007F2607" w:rsidRDefault="007F2607" w:rsidP="00B7511B">
      <w:pPr>
        <w:jc w:val="both"/>
        <w:rPr>
          <w:sz w:val="24"/>
          <w:szCs w:val="24"/>
        </w:rPr>
      </w:pPr>
    </w:p>
    <w:p w:rsidR="00B7511B" w:rsidRDefault="00B7511B" w:rsidP="00B7511B">
      <w:pPr>
        <w:pStyle w:val="Odsekzoznamu"/>
        <w:numPr>
          <w:ilvl w:val="0"/>
          <w:numId w:val="4"/>
        </w:num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Projekty a programy § 54</w:t>
      </w:r>
    </w:p>
    <w:p w:rsidR="00B7511B" w:rsidRDefault="00B7511B" w:rsidP="00B7511B">
      <w:pPr>
        <w:pStyle w:val="Bezriadkovania"/>
        <w:rPr>
          <w:sz w:val="24"/>
          <w:szCs w:val="24"/>
        </w:rPr>
      </w:pPr>
      <w:r>
        <w:rPr>
          <w:b/>
        </w:rPr>
        <w:t xml:space="preserve">      </w:t>
      </w:r>
      <w:r>
        <w:rPr>
          <w:sz w:val="24"/>
          <w:szCs w:val="24"/>
        </w:rPr>
        <w:t>Z pohľadu požiadaviek na pokrytie potrieb trhu práce nášho regiónu vidíme najväčší záujem  pri  využívaní projektov zameraných na cieľovú skupinu absolve</w:t>
      </w:r>
      <w:r w:rsidR="007F2607">
        <w:rPr>
          <w:sz w:val="24"/>
          <w:szCs w:val="24"/>
        </w:rPr>
        <w:t xml:space="preserve">nti a mladí </w:t>
      </w:r>
      <w:proofErr w:type="spellStart"/>
      <w:r w:rsidR="007F2607">
        <w:rPr>
          <w:sz w:val="24"/>
          <w:szCs w:val="24"/>
        </w:rPr>
        <w:t>UoZ</w:t>
      </w:r>
      <w:proofErr w:type="spellEnd"/>
      <w:r w:rsidR="007F2607">
        <w:rPr>
          <w:sz w:val="24"/>
          <w:szCs w:val="24"/>
        </w:rPr>
        <w:t xml:space="preserve"> do 30 rokov </w:t>
      </w:r>
      <w:r>
        <w:rPr>
          <w:sz w:val="24"/>
          <w:szCs w:val="24"/>
        </w:rPr>
        <w:t xml:space="preserve"> a priemerný záujem o všetky projekty, </w:t>
      </w:r>
      <w:r w:rsidR="007F2607">
        <w:rPr>
          <w:sz w:val="24"/>
          <w:szCs w:val="24"/>
        </w:rPr>
        <w:t xml:space="preserve">ktorých realizácia nám pomáha v </w:t>
      </w:r>
      <w:r>
        <w:rPr>
          <w:sz w:val="24"/>
          <w:szCs w:val="24"/>
        </w:rPr>
        <w:t xml:space="preserve">ich umiestňovaní na trhu práce,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. znevýhodnených uchádzačov o zamestnanie.</w:t>
      </w:r>
    </w:p>
    <w:p w:rsidR="007F2607" w:rsidRPr="007F2607" w:rsidRDefault="00B7511B" w:rsidP="007F260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K dosiahnutiu daného cieľa sa budeme snažiť intenzívnou</w:t>
      </w:r>
      <w:r w:rsidR="007F2607">
        <w:rPr>
          <w:sz w:val="24"/>
          <w:szCs w:val="24"/>
        </w:rPr>
        <w:t xml:space="preserve"> spoluprácou so zamestnávateľmi</w:t>
      </w:r>
      <w:r>
        <w:rPr>
          <w:sz w:val="24"/>
          <w:szCs w:val="24"/>
        </w:rPr>
        <w:t xml:space="preserve">     pôsobiacimi v regióne a tiež poradenskými či sprostredkovateľskými  aktivitami.  Je dôležité ponechať ako prioritu tzv. znevýhodnené kate</w:t>
      </w:r>
      <w:r w:rsidR="007F2607">
        <w:rPr>
          <w:sz w:val="24"/>
          <w:szCs w:val="24"/>
        </w:rPr>
        <w:t>górie nezamestnaných, akými sú</w:t>
      </w:r>
      <w:r>
        <w:rPr>
          <w:sz w:val="24"/>
          <w:szCs w:val="24"/>
        </w:rPr>
        <w:t xml:space="preserve">   dlhodobo nezamestnaní, mladí ľudia do 30 rokov</w:t>
      </w:r>
      <w:r w:rsidR="007F2607">
        <w:rPr>
          <w:sz w:val="24"/>
          <w:szCs w:val="24"/>
        </w:rPr>
        <w:t>,</w:t>
      </w:r>
      <w:r>
        <w:rPr>
          <w:sz w:val="24"/>
          <w:szCs w:val="24"/>
        </w:rPr>
        <w:t xml:space="preserve"> osoby nad 50 rokov</w:t>
      </w:r>
      <w:r w:rsidR="007F2607">
        <w:rPr>
          <w:sz w:val="24"/>
          <w:szCs w:val="24"/>
        </w:rPr>
        <w:t>, resp. nezamestnaní z dôvodu hromadného prepúšťania</w:t>
      </w:r>
      <w:r>
        <w:rPr>
          <w:sz w:val="24"/>
          <w:szCs w:val="24"/>
        </w:rPr>
        <w:t xml:space="preserve">. K tejto skupine je  potrebné pristupovať individuálne, vyhľadávať im ponuky, ktoré by mali zodpovedať ich veku, </w:t>
      </w:r>
      <w:r w:rsidR="007F2607">
        <w:rPr>
          <w:sz w:val="24"/>
          <w:szCs w:val="24"/>
        </w:rPr>
        <w:t xml:space="preserve">   </w:t>
      </w:r>
      <w:r>
        <w:rPr>
          <w:sz w:val="24"/>
          <w:szCs w:val="24"/>
        </w:rPr>
        <w:t>vzdelaniu a samozrejm</w:t>
      </w:r>
      <w:r w:rsidR="007F2607">
        <w:rPr>
          <w:sz w:val="24"/>
          <w:szCs w:val="24"/>
        </w:rPr>
        <w:t>e aj daným možnostiam v regióne</w:t>
      </w:r>
    </w:p>
    <w:tbl>
      <w:tblPr>
        <w:tblW w:w="899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5"/>
        <w:gridCol w:w="1403"/>
        <w:gridCol w:w="1444"/>
        <w:gridCol w:w="1242"/>
        <w:gridCol w:w="1263"/>
      </w:tblGrid>
      <w:tr w:rsidR="00B7511B" w:rsidTr="00B7511B">
        <w:trPr>
          <w:trHeight w:val="634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Projekt/nástroj AOTP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Počet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(prítok)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zaradených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UoZ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, resp. počet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(prítok) </w:t>
            </w:r>
          </w:p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podporených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UoZ</w:t>
            </w:r>
            <w:proofErr w:type="spellEnd"/>
          </w:p>
        </w:tc>
      </w:tr>
      <w:tr w:rsidR="00B7511B" w:rsidTr="00B7511B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Reál </w:t>
            </w:r>
          </w:p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39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Prognóza 2026</w:t>
            </w:r>
          </w:p>
        </w:tc>
      </w:tr>
      <w:tr w:rsidR="00B7511B" w:rsidTr="00B7511B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Predpokladaný počet všetkých zaradených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z toho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z toho</w:t>
            </w:r>
          </w:p>
        </w:tc>
      </w:tr>
      <w:tr w:rsidR="00B7511B" w:rsidTr="00B7511B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DN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UoZ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Mladí do 29 r.</w:t>
            </w:r>
          </w:p>
        </w:tc>
      </w:tr>
      <w:tr w:rsidR="00B7511B" w:rsidTr="00B7511B">
        <w:trPr>
          <w:trHeight w:val="279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highlight w:val="lightGray"/>
                <w:lang w:eastAsia="sk-SK"/>
              </w:rPr>
              <w:t xml:space="preserve">NP </w:t>
            </w:r>
            <w:r>
              <w:rPr>
                <w:rFonts w:cstheme="minorHAnsi"/>
                <w:b/>
                <w:sz w:val="20"/>
                <w:szCs w:val="20"/>
                <w:highlight w:val="lightGray"/>
              </w:rPr>
              <w:t>Finančné stimuly pre zamestnanosť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</w:tr>
      <w:tr w:rsidR="00B7511B" w:rsidTr="00B7511B">
        <w:trPr>
          <w:trHeight w:val="292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Akt.1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Mentorované zapracovanie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</w:tr>
      <w:tr w:rsidR="00B7511B" w:rsidTr="00B7511B">
        <w:trPr>
          <w:trHeight w:val="306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FS Odmena za umiestnenie na otvorenom trhu práce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</w:tr>
      <w:tr w:rsidR="00B7511B" w:rsidTr="00B7511B">
        <w:trPr>
          <w:trHeight w:val="292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FS Motivačný príspevok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  0 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7511B" w:rsidTr="00B7511B">
        <w:trPr>
          <w:trHeight w:val="306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FS Práca na skúšku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7 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10 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7511B" w:rsidTr="00B7511B">
        <w:trPr>
          <w:trHeight w:val="338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FS Udržanie osoby so ZP na otvorenom trhu práce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Akt.2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Podpora SZČO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Akt.3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FS Prax pre mladých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highlight w:val="lightGray"/>
                <w:lang w:eastAsia="sk-SK"/>
              </w:rPr>
              <w:t xml:space="preserve">NP </w:t>
            </w:r>
            <w:r>
              <w:rPr>
                <w:rFonts w:cstheme="minorHAnsi"/>
                <w:b/>
                <w:sz w:val="20"/>
                <w:szCs w:val="20"/>
                <w:highlight w:val="lightGray"/>
              </w:rPr>
              <w:t>Zručnosti pre trh práce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NP Zručnosti pre trh práce -  akt.1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NP Zručnosti pre trh práce – akt.2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19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NP Zručnosti pre trh práce – akt.3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b/>
                <w:sz w:val="20"/>
                <w:szCs w:val="20"/>
                <w:highlight w:val="lightGray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lightGray"/>
                <w:lang w:eastAsia="sk-SK"/>
              </w:rPr>
              <w:t>NP Poradenstvom k zamestnaniu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NP Poradenstvom k zamestnaniu -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ZUoZ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NP Poradenstvom k zamestnaniu -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MUoZ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NP Poradenstvom k zamestnaniu - SZČ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§ 53 Príspevok na dochádzku za prácou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200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§ 53a Príspevok na podporu mobility za prácou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§ 59 Príspevok na činnosť pracovného asistenta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§ 60 Príspevok na úhradu prevádzkových nákladov CHD alebo CHP a na úhradu nákladov na dopravu zamestnancov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B7511B" w:rsidTr="00B7511B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§ 19b Vyrovnávací príspevok Integračnému podniku (Zákon o sociálnej ekonomike)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B7511B" w:rsidTr="00B7511B">
        <w:trPr>
          <w:trHeight w:val="365"/>
        </w:trPr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B7511B" w:rsidRDefault="00B7511B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1082 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1098 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511B" w:rsidRDefault="00B7511B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302</w:t>
            </w:r>
          </w:p>
        </w:tc>
      </w:tr>
    </w:tbl>
    <w:p w:rsidR="00B7511B" w:rsidRDefault="00B7511B" w:rsidP="00B7511B">
      <w:pPr>
        <w:jc w:val="both"/>
        <w:rPr>
          <w:sz w:val="20"/>
          <w:szCs w:val="20"/>
        </w:rPr>
      </w:pPr>
    </w:p>
    <w:p w:rsidR="00B7511B" w:rsidRDefault="00B7511B" w:rsidP="00B7511B">
      <w:pPr>
        <w:jc w:val="both"/>
        <w:rPr>
          <w:sz w:val="20"/>
          <w:szCs w:val="20"/>
        </w:rPr>
      </w:pPr>
    </w:p>
    <w:p w:rsidR="00B7511B" w:rsidRDefault="00B7511B" w:rsidP="00B7511B">
      <w:pPr>
        <w:jc w:val="both"/>
        <w:rPr>
          <w:sz w:val="20"/>
          <w:szCs w:val="20"/>
        </w:rPr>
      </w:pPr>
      <w:r>
        <w:rPr>
          <w:sz w:val="20"/>
          <w:szCs w:val="20"/>
        </w:rPr>
        <w:t>Použité skratky v tabuľke:</w:t>
      </w:r>
    </w:p>
    <w:p w:rsidR="00B7511B" w:rsidRDefault="00B7511B" w:rsidP="00B7511B">
      <w:pPr>
        <w:ind w:left="720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B7511B" w:rsidRDefault="00B7511B" w:rsidP="00B7511B">
      <w:pPr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NP Finančné stimuly (FS)</w:t>
      </w:r>
    </w:p>
    <w:p w:rsidR="00B7511B" w:rsidRDefault="00B7511B" w:rsidP="00B7511B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Aktivita 1=5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podaktivít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B7511B" w:rsidRDefault="00B7511B" w:rsidP="00B7511B">
      <w:pPr>
        <w:numPr>
          <w:ilvl w:val="0"/>
          <w:numId w:val="5"/>
        </w:numPr>
        <w:spacing w:after="160" w:line="25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Podaktivita</w:t>
      </w:r>
      <w:proofErr w:type="spellEnd"/>
      <w:r>
        <w:rPr>
          <w:rFonts w:ascii="Times New Roman" w:hAnsi="Times New Roman" w:cs="Times New Roman"/>
          <w:u w:val="single"/>
        </w:rPr>
        <w:t xml:space="preserve"> 1:</w:t>
      </w:r>
      <w:r>
        <w:rPr>
          <w:rFonts w:ascii="Times New Roman" w:hAnsi="Times New Roman" w:cs="Times New Roman"/>
        </w:rPr>
        <w:t xml:space="preserve">  Poskytovanie finančných príspevkov zamestnávateľom </w:t>
      </w:r>
      <w:r>
        <w:rPr>
          <w:rFonts w:ascii="Times New Roman" w:hAnsi="Times New Roman" w:cs="Times New Roman"/>
          <w:b/>
          <w:bCs/>
        </w:rPr>
        <w:t xml:space="preserve">„Mentorované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zapracovanie“</w:t>
      </w:r>
    </w:p>
    <w:p w:rsidR="00B7511B" w:rsidRDefault="00B7511B" w:rsidP="00B7511B">
      <w:pPr>
        <w:numPr>
          <w:ilvl w:val="0"/>
          <w:numId w:val="5"/>
        </w:numPr>
        <w:spacing w:after="160" w:line="25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Podaktivita</w:t>
      </w:r>
      <w:proofErr w:type="spellEnd"/>
      <w:r>
        <w:rPr>
          <w:rFonts w:ascii="Times New Roman" w:hAnsi="Times New Roman" w:cs="Times New Roman"/>
          <w:u w:val="single"/>
        </w:rPr>
        <w:t xml:space="preserve"> 2:</w:t>
      </w:r>
      <w:r>
        <w:rPr>
          <w:rFonts w:ascii="Times New Roman" w:hAnsi="Times New Roman" w:cs="Times New Roman"/>
        </w:rPr>
        <w:t xml:space="preserve">  Príspevok pre zamestnávateľov, ktorí majú zriadené chránené dielne (CHD) alebo Chránené pracovisko (CHP)</w:t>
      </w:r>
      <w:r>
        <w:rPr>
          <w:rFonts w:ascii="Times New Roman" w:hAnsi="Times New Roman" w:cs="Times New Roman"/>
          <w:b/>
          <w:bCs/>
        </w:rPr>
        <w:t>„Odmena za umiestnenie na otvorenom trhu práce (TP)“</w:t>
      </w:r>
    </w:p>
    <w:p w:rsidR="00B7511B" w:rsidRDefault="00B7511B" w:rsidP="00B7511B">
      <w:pPr>
        <w:numPr>
          <w:ilvl w:val="0"/>
          <w:numId w:val="5"/>
        </w:numPr>
        <w:spacing w:after="160" w:line="25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lastRenderedPageBreak/>
        <w:t>Podaktivita</w:t>
      </w:r>
      <w:proofErr w:type="spellEnd"/>
      <w:r>
        <w:rPr>
          <w:rFonts w:ascii="Times New Roman" w:hAnsi="Times New Roman" w:cs="Times New Roman"/>
          <w:u w:val="single"/>
        </w:rPr>
        <w:t xml:space="preserve"> 3</w:t>
      </w:r>
      <w:r>
        <w:rPr>
          <w:rFonts w:ascii="Times New Roman" w:hAnsi="Times New Roman" w:cs="Times New Roman"/>
        </w:rPr>
        <w:t>Poskytovanie finančných príspevkov (FP) znevýhodneným uchádzačom o </w:t>
      </w:r>
      <w:proofErr w:type="spellStart"/>
      <w:r>
        <w:rPr>
          <w:rFonts w:ascii="Times New Roman" w:hAnsi="Times New Roman" w:cs="Times New Roman"/>
        </w:rPr>
        <w:t>zamestnaníe</w:t>
      </w:r>
      <w:proofErr w:type="spellEnd"/>
      <w:r>
        <w:rPr>
          <w:rFonts w:ascii="Times New Roman" w:hAnsi="Times New Roman" w:cs="Times New Roman"/>
        </w:rPr>
        <w:t xml:space="preserve">  (</w:t>
      </w:r>
      <w:proofErr w:type="spellStart"/>
      <w:r>
        <w:rPr>
          <w:rFonts w:ascii="Times New Roman" w:hAnsi="Times New Roman" w:cs="Times New Roman"/>
        </w:rPr>
        <w:t>ZnUoZ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„Motivačný príspevok“</w:t>
      </w:r>
    </w:p>
    <w:p w:rsidR="00B7511B" w:rsidRDefault="00B7511B" w:rsidP="00B7511B">
      <w:pPr>
        <w:numPr>
          <w:ilvl w:val="0"/>
          <w:numId w:val="5"/>
        </w:numPr>
        <w:spacing w:after="160" w:line="25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Podaktivita</w:t>
      </w:r>
      <w:proofErr w:type="spellEnd"/>
      <w:r>
        <w:rPr>
          <w:rFonts w:ascii="Times New Roman" w:hAnsi="Times New Roman" w:cs="Times New Roman"/>
          <w:u w:val="single"/>
        </w:rPr>
        <w:t xml:space="preserve"> 4:</w:t>
      </w:r>
      <w:r>
        <w:rPr>
          <w:rFonts w:ascii="Times New Roman" w:hAnsi="Times New Roman" w:cs="Times New Roman"/>
        </w:rPr>
        <w:t xml:space="preserve"> Poskytovanie finančných príspevkov zamestnávateľom a súčasne aj </w:t>
      </w:r>
      <w:proofErr w:type="spellStart"/>
      <w:r>
        <w:rPr>
          <w:rFonts w:ascii="Times New Roman" w:hAnsi="Times New Roman" w:cs="Times New Roman"/>
        </w:rPr>
        <w:t>ZnUoZ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„Práca na skúšku“  </w:t>
      </w:r>
    </w:p>
    <w:p w:rsidR="00B7511B" w:rsidRDefault="00B7511B" w:rsidP="00B7511B">
      <w:pPr>
        <w:numPr>
          <w:ilvl w:val="0"/>
          <w:numId w:val="5"/>
        </w:numPr>
        <w:spacing w:after="160" w:line="25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Podaktivita</w:t>
      </w:r>
      <w:proofErr w:type="spellEnd"/>
      <w:r>
        <w:rPr>
          <w:rFonts w:ascii="Times New Roman" w:hAnsi="Times New Roman" w:cs="Times New Roman"/>
          <w:u w:val="single"/>
        </w:rPr>
        <w:t xml:space="preserve"> 5:</w:t>
      </w:r>
      <w:r>
        <w:rPr>
          <w:rFonts w:ascii="Times New Roman" w:hAnsi="Times New Roman" w:cs="Times New Roman"/>
        </w:rPr>
        <w:t xml:space="preserve">  Udržanie občana so zdravotným postihnutím v zamestnaní na otvorenom trhu práce </w:t>
      </w:r>
      <w:r>
        <w:rPr>
          <w:rFonts w:ascii="Times New Roman" w:hAnsi="Times New Roman" w:cs="Times New Roman"/>
          <w:b/>
          <w:bCs/>
        </w:rPr>
        <w:t>„Udržanie osoby so zdravotným postihnutím na otvorenom trhu práce“</w:t>
      </w:r>
    </w:p>
    <w:p w:rsidR="00B7511B" w:rsidRDefault="00B7511B" w:rsidP="00B7511B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Aktivita 2</w:t>
      </w:r>
    </w:p>
    <w:p w:rsidR="00B7511B" w:rsidRDefault="00B7511B" w:rsidP="00B7511B">
      <w:pPr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Poskytovanie finančných príspevkov znevýhodneným uchádzačom o </w:t>
      </w:r>
      <w:proofErr w:type="spellStart"/>
      <w:r>
        <w:rPr>
          <w:rFonts w:ascii="Times New Roman" w:hAnsi="Times New Roman" w:cs="Times New Roman"/>
        </w:rPr>
        <w:t>zamestnaníe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na začatie     vykonávania SZČ </w:t>
      </w:r>
    </w:p>
    <w:p w:rsidR="00B7511B" w:rsidRDefault="00B7511B" w:rsidP="00B7511B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Aktivita 3</w:t>
      </w:r>
    </w:p>
    <w:p w:rsidR="00B7511B" w:rsidRDefault="00B7511B" w:rsidP="00B7511B">
      <w:pPr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Poskytovanie finančných príspevkov na vykonávanie absolventskej praxe </w:t>
      </w:r>
      <w:r>
        <w:rPr>
          <w:rFonts w:ascii="Times New Roman" w:hAnsi="Times New Roman" w:cs="Times New Roman"/>
          <w:b/>
          <w:bCs/>
        </w:rPr>
        <w:t xml:space="preserve">„Prax pre mladých“ </w:t>
      </w:r>
    </w:p>
    <w:p w:rsidR="00B7511B" w:rsidRDefault="00B7511B" w:rsidP="00B7511B">
      <w:pPr>
        <w:pStyle w:val="Bezriadkovania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Podpora rekvalifikácie uchádzačov o zamestnanie</w:t>
      </w:r>
    </w:p>
    <w:p w:rsidR="00B7511B" w:rsidRDefault="00B7511B" w:rsidP="00B7511B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Aktivita 1</w:t>
      </w:r>
    </w:p>
    <w:p w:rsidR="00B7511B" w:rsidRDefault="00B7511B" w:rsidP="00B7511B">
      <w:pPr>
        <w:pStyle w:val="Bezriadkovani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rekvalifikácie uchádzačov o zamestnanie</w:t>
      </w:r>
    </w:p>
    <w:p w:rsidR="00B7511B" w:rsidRDefault="00B7511B" w:rsidP="00B7511B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Aktivita 2</w:t>
      </w:r>
    </w:p>
    <w:p w:rsidR="00B7511B" w:rsidRDefault="00B7511B" w:rsidP="00B7511B">
      <w:pPr>
        <w:pStyle w:val="Bezriadkovani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nadobúdania a zmeny zručností mladých uchádzačov o zamestnanie, ktorí sú NEET</w:t>
      </w:r>
    </w:p>
    <w:p w:rsidR="00B7511B" w:rsidRDefault="00B7511B" w:rsidP="00B7511B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Aktivita 3</w:t>
      </w:r>
    </w:p>
    <w:p w:rsidR="00B7511B" w:rsidRDefault="00B7511B" w:rsidP="00B7511B">
      <w:pPr>
        <w:pStyle w:val="Bezriadkovani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vzdelávania záujemcov o zamestnanie</w:t>
      </w:r>
    </w:p>
    <w:p w:rsidR="00B7511B" w:rsidRDefault="00B7511B" w:rsidP="00B7511B">
      <w:pPr>
        <w:pStyle w:val="Bezriadkovania"/>
        <w:ind w:left="720"/>
        <w:rPr>
          <w:rFonts w:ascii="Times New Roman" w:hAnsi="Times New Roman" w:cs="Times New Roman"/>
        </w:rPr>
      </w:pPr>
    </w:p>
    <w:p w:rsidR="00B7511B" w:rsidRDefault="00B7511B" w:rsidP="00B7511B">
      <w:pPr>
        <w:pStyle w:val="Bezriadkovania"/>
        <w:ind w:left="720"/>
        <w:rPr>
          <w:rFonts w:ascii="Times New Roman" w:hAnsi="Times New Roman" w:cs="Times New Roman"/>
        </w:rPr>
      </w:pPr>
    </w:p>
    <w:p w:rsidR="00B7511B" w:rsidRDefault="00B7511B" w:rsidP="00B7511B">
      <w:pPr>
        <w:pStyle w:val="Bezriadkovania"/>
        <w:ind w:left="720"/>
        <w:rPr>
          <w:rFonts w:ascii="Times New Roman" w:hAnsi="Times New Roman" w:cs="Times New Roman"/>
        </w:rPr>
      </w:pPr>
    </w:p>
    <w:p w:rsidR="00B7511B" w:rsidRDefault="00B7511B" w:rsidP="00B7511B">
      <w:pPr>
        <w:pStyle w:val="Bezriadkovania"/>
        <w:rPr>
          <w:rFonts w:cstheme="minorHAnsi"/>
        </w:rPr>
      </w:pPr>
      <w:r>
        <w:rPr>
          <w:rFonts w:cstheme="minorHAnsi"/>
        </w:rPr>
        <w:t xml:space="preserve">V Galante, </w:t>
      </w:r>
      <w:r w:rsidR="007F2607">
        <w:rPr>
          <w:rFonts w:cstheme="minorHAnsi"/>
        </w:rPr>
        <w:t>2</w:t>
      </w:r>
      <w:r>
        <w:rPr>
          <w:rFonts w:cstheme="minorHAnsi"/>
        </w:rPr>
        <w:t>3.02.2026</w:t>
      </w:r>
    </w:p>
    <w:p w:rsidR="00B7511B" w:rsidRDefault="00B7511B" w:rsidP="00B7511B">
      <w:pPr>
        <w:pStyle w:val="Bezriadkovania"/>
        <w:rPr>
          <w:rFonts w:ascii="Times New Roman" w:hAnsi="Times New Roman" w:cs="Times New Roman"/>
        </w:rPr>
      </w:pPr>
    </w:p>
    <w:p w:rsidR="00B7511B" w:rsidRDefault="00B7511B" w:rsidP="00B7511B">
      <w:pPr>
        <w:pStyle w:val="Bezriadkovania"/>
        <w:rPr>
          <w:rFonts w:ascii="Times New Roman" w:hAnsi="Times New Roman" w:cs="Times New Roman"/>
        </w:rPr>
      </w:pPr>
    </w:p>
    <w:p w:rsidR="00B7511B" w:rsidRDefault="00B7511B" w:rsidP="00B7511B">
      <w:pPr>
        <w:pStyle w:val="Bezriadkovania"/>
        <w:rPr>
          <w:rFonts w:ascii="Times New Roman" w:hAnsi="Times New Roman" w:cs="Times New Roman"/>
        </w:rPr>
      </w:pPr>
    </w:p>
    <w:p w:rsidR="00B7511B" w:rsidRDefault="00B7511B" w:rsidP="00B7511B">
      <w:pPr>
        <w:pStyle w:val="Bezriadkovania"/>
        <w:rPr>
          <w:rFonts w:ascii="Times New Roman" w:hAnsi="Times New Roman" w:cs="Times New Roman"/>
        </w:rPr>
      </w:pPr>
    </w:p>
    <w:p w:rsidR="00B7511B" w:rsidRDefault="00B7511B" w:rsidP="00B7511B">
      <w:pPr>
        <w:pStyle w:val="Bezriadkovania"/>
        <w:rPr>
          <w:rFonts w:ascii="Times New Roman" w:hAnsi="Times New Roman" w:cs="Times New Roman"/>
        </w:rPr>
      </w:pPr>
    </w:p>
    <w:p w:rsidR="00B7511B" w:rsidRDefault="00B7511B" w:rsidP="00B7511B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PhDr. Lucia Ostradecká, </w:t>
      </w:r>
      <w:proofErr w:type="spellStart"/>
      <w:r>
        <w:rPr>
          <w:rFonts w:cstheme="minorHAnsi"/>
          <w:sz w:val="24"/>
          <w:szCs w:val="24"/>
        </w:rPr>
        <w:t>v.r</w:t>
      </w:r>
      <w:proofErr w:type="spellEnd"/>
      <w:r>
        <w:rPr>
          <w:rFonts w:cstheme="minorHAnsi"/>
          <w:sz w:val="24"/>
          <w:szCs w:val="24"/>
        </w:rPr>
        <w:t>.</w:t>
      </w:r>
    </w:p>
    <w:p w:rsidR="00B7511B" w:rsidRDefault="00B7511B" w:rsidP="00B7511B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riaditeľka ÚPSVaR Galanta</w:t>
      </w:r>
    </w:p>
    <w:p w:rsidR="00303580" w:rsidRDefault="00303580"/>
    <w:p w:rsidR="00B45E1C" w:rsidRDefault="00B45E1C"/>
    <w:p w:rsidR="00B45E1C" w:rsidRDefault="00B45E1C"/>
    <w:p w:rsidR="00B45E1C" w:rsidRDefault="00B45E1C"/>
    <w:p w:rsidR="00B45E1C" w:rsidRDefault="00B45E1C"/>
    <w:p w:rsidR="00B45E1C" w:rsidRDefault="00B45E1C"/>
    <w:p w:rsidR="00B45E1C" w:rsidRDefault="00B45E1C"/>
    <w:p w:rsidR="00B45E1C" w:rsidRDefault="00B45E1C"/>
    <w:p w:rsidR="00B45E1C" w:rsidRDefault="00B45E1C"/>
    <w:p w:rsidR="00B45E1C" w:rsidRDefault="00B45E1C"/>
    <w:p w:rsidR="00B45E1C" w:rsidRDefault="00B45E1C"/>
    <w:p w:rsidR="00B45E1C" w:rsidRDefault="00B45E1C"/>
    <w:p w:rsidR="00B45E1C" w:rsidRDefault="00B45E1C" w:rsidP="00B45E1C">
      <w:pPr>
        <w:pStyle w:val="Bezriadkovania"/>
        <w:ind w:left="720"/>
        <w:rPr>
          <w:rFonts w:ascii="Times New Roman" w:hAnsi="Times New Roman" w:cs="Times New Roman"/>
        </w:rPr>
      </w:pPr>
    </w:p>
    <w:p w:rsidR="00B45E1C" w:rsidRDefault="00B45E1C" w:rsidP="00B45E1C">
      <w:pPr>
        <w:pStyle w:val="Bezriadkovania"/>
        <w:ind w:left="720"/>
        <w:rPr>
          <w:rFonts w:ascii="Times New Roman" w:hAnsi="Times New Roman" w:cs="Times New Roman"/>
        </w:rPr>
      </w:pPr>
    </w:p>
    <w:p w:rsidR="00B45E1C" w:rsidRDefault="00B45E1C" w:rsidP="00B45E1C">
      <w:pPr>
        <w:pStyle w:val="Bezriadkovania"/>
        <w:ind w:left="720"/>
        <w:rPr>
          <w:rFonts w:ascii="Times New Roman" w:hAnsi="Times New Roman" w:cs="Times New Roman"/>
        </w:rPr>
      </w:pPr>
    </w:p>
    <w:p w:rsidR="006921F4" w:rsidRDefault="006921F4" w:rsidP="00B45E1C">
      <w:pPr>
        <w:pBdr>
          <w:bottom w:val="single" w:sz="4" w:space="1" w:color="auto"/>
        </w:pBdr>
      </w:pPr>
      <w:r>
        <w:rPr>
          <w:rFonts w:ascii="Times New Roman" w:hAnsi="Times New Roman" w:cs="Times New Roman"/>
        </w:rPr>
        <w:t>Aktualizácia č.1</w:t>
      </w:r>
      <w:r w:rsidR="00B45E1C" w:rsidRPr="00CE151C">
        <w:t>:</w:t>
      </w:r>
      <w:r w:rsidR="00B45E1C">
        <w:t xml:space="preserve"> </w:t>
      </w:r>
    </w:p>
    <w:p w:rsidR="00B45E1C" w:rsidRPr="00CE151C" w:rsidRDefault="00B45E1C" w:rsidP="00B45E1C">
      <w:pPr>
        <w:pBdr>
          <w:bottom w:val="single" w:sz="4" w:space="1" w:color="auto"/>
        </w:pBdr>
      </w:pPr>
      <w:r w:rsidRPr="00CE151C">
        <w:t xml:space="preserve">Analýzy a prognózy o vývoji trhu práce vo svojom územnom obvode podľa </w:t>
      </w:r>
      <w:bookmarkStart w:id="0" w:name="_GoBack"/>
      <w:bookmarkEnd w:id="0"/>
      <w:r w:rsidRPr="00CE151C">
        <w:t xml:space="preserve">§ 13 ods.1) </w:t>
      </w:r>
      <w:proofErr w:type="spellStart"/>
      <w:r w:rsidRPr="00CE151C">
        <w:t>písm.y</w:t>
      </w:r>
      <w:proofErr w:type="spellEnd"/>
      <w:r w:rsidRPr="00CE151C">
        <w:t xml:space="preserve">  zákona č. 5/2004 </w:t>
      </w:r>
      <w:proofErr w:type="spellStart"/>
      <w:r w:rsidRPr="00CE151C">
        <w:t>Z.z</w:t>
      </w:r>
      <w:proofErr w:type="spellEnd"/>
      <w:r w:rsidRPr="00CE151C">
        <w:t xml:space="preserve">. o službách zamestnanosti </w:t>
      </w:r>
      <w:r>
        <w:t xml:space="preserve">a o zmene a doplnení niektorých </w:t>
      </w:r>
      <w:r w:rsidRPr="00CE151C">
        <w:t>zákonov v znení neskorších predpisov</w:t>
      </w:r>
      <w:r>
        <w:t xml:space="preserve"> </w:t>
      </w:r>
      <w:r w:rsidRPr="00CE151C">
        <w:t>Regionálny plán zamestnanosti na rok 2026</w:t>
      </w:r>
      <w:r>
        <w:t xml:space="preserve"> je vypracovaný  </w:t>
      </w:r>
      <w:r w:rsidR="006921F4">
        <w:t xml:space="preserve">z </w:t>
      </w:r>
      <w:r>
        <w:t>dôvodu nahlásených hromadných prepúšťaní v regióne Galanta .</w:t>
      </w:r>
    </w:p>
    <w:p w:rsidR="00B45E1C" w:rsidRDefault="00B45E1C"/>
    <w:sectPr w:rsidR="00B4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900"/>
    <w:multiLevelType w:val="hybridMultilevel"/>
    <w:tmpl w:val="87AE9E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A4FBB"/>
    <w:multiLevelType w:val="hybridMultilevel"/>
    <w:tmpl w:val="0D0E3020"/>
    <w:lvl w:ilvl="0" w:tplc="C31EE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D2A2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63ACA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5D4F5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92BD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1006C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E1237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09C98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D1AB3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27B4377"/>
    <w:multiLevelType w:val="hybridMultilevel"/>
    <w:tmpl w:val="BA3AEACC"/>
    <w:lvl w:ilvl="0" w:tplc="1DD604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10D5D"/>
    <w:multiLevelType w:val="hybridMultilevel"/>
    <w:tmpl w:val="5F8A914C"/>
    <w:lvl w:ilvl="0" w:tplc="38FC66AC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DD0881"/>
    <w:multiLevelType w:val="hybridMultilevel"/>
    <w:tmpl w:val="9DE6F17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A06BE"/>
    <w:multiLevelType w:val="hybridMultilevel"/>
    <w:tmpl w:val="01EE4670"/>
    <w:lvl w:ilvl="0" w:tplc="D7D45E0A">
      <w:start w:val="5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341426"/>
    <w:multiLevelType w:val="hybridMultilevel"/>
    <w:tmpl w:val="48AEAC8C"/>
    <w:lvl w:ilvl="0" w:tplc="0E0EA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97887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4BCD8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97C4F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99002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3BA59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11A64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6B083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280D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7D3E0A5E"/>
    <w:multiLevelType w:val="hybridMultilevel"/>
    <w:tmpl w:val="B9F4511E"/>
    <w:lvl w:ilvl="0" w:tplc="5D888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4A22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1280D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48218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03AA7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5A827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89CC1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CE642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EAEED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1B"/>
    <w:rsid w:val="00057305"/>
    <w:rsid w:val="00272D5D"/>
    <w:rsid w:val="00303580"/>
    <w:rsid w:val="0041011A"/>
    <w:rsid w:val="00493F15"/>
    <w:rsid w:val="005B3782"/>
    <w:rsid w:val="006921F4"/>
    <w:rsid w:val="0072335F"/>
    <w:rsid w:val="007F2607"/>
    <w:rsid w:val="009E33CC"/>
    <w:rsid w:val="00B45E1C"/>
    <w:rsid w:val="00B7511B"/>
    <w:rsid w:val="00CE151C"/>
    <w:rsid w:val="00D31EB4"/>
    <w:rsid w:val="00D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BF1F"/>
  <w15:chartTrackingRefBased/>
  <w15:docId w15:val="{53584D26-2092-4B44-A6E9-4F6C7722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511B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7511B"/>
    <w:pPr>
      <w:spacing w:after="0" w:line="240" w:lineRule="auto"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B7511B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B7511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21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2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MPSVR-2120083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Benciová Iveta</dc:creator>
  <cp:keywords/>
  <dc:description/>
  <cp:lastModifiedBy>Benciová Iveta</cp:lastModifiedBy>
  <cp:revision>10</cp:revision>
  <cp:lastPrinted>2026-03-23T06:13:00Z</cp:lastPrinted>
  <dcterms:created xsi:type="dcterms:W3CDTF">2026-03-20T08:35:00Z</dcterms:created>
  <dcterms:modified xsi:type="dcterms:W3CDTF">2026-03-23T06:15:00Z</dcterms:modified>
</cp:coreProperties>
</file>