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76" w:rsidRDefault="000F1A76" w:rsidP="000F1A76">
      <w:pPr>
        <w:jc w:val="center"/>
        <w:rPr>
          <w:rFonts w:ascii="Times New Roman" w:hAnsi="Times New Roman"/>
          <w:b/>
          <w:color w:val="1F497D" w:themeColor="dark2"/>
          <w:sz w:val="28"/>
        </w:rPr>
      </w:pPr>
      <w:r>
        <w:rPr>
          <w:rFonts w:ascii="Times New Roman" w:hAnsi="Times New Roman"/>
          <w:b/>
          <w:color w:val="1F497D" w:themeColor="dark2"/>
          <w:sz w:val="28"/>
        </w:rPr>
        <w:t>Oznámenie pre právnické a fyzické osoby,</w:t>
      </w:r>
    </w:p>
    <w:p w:rsidR="000F1A76" w:rsidRDefault="000F1A76" w:rsidP="000F1A76">
      <w:pPr>
        <w:jc w:val="center"/>
        <w:rPr>
          <w:rFonts w:ascii="Times New Roman" w:hAnsi="Times New Roman"/>
          <w:b/>
          <w:color w:val="1F497D" w:themeColor="dark2"/>
          <w:sz w:val="24"/>
        </w:rPr>
      </w:pPr>
      <w:r>
        <w:rPr>
          <w:rFonts w:ascii="Times New Roman" w:hAnsi="Times New Roman"/>
          <w:b/>
          <w:color w:val="1F497D" w:themeColor="dark2"/>
          <w:sz w:val="24"/>
        </w:rPr>
        <w:t>ktorým ÚPSVR Rimavská Sobota poskytuje príspevky na časť celkovej ceny práce</w:t>
      </w:r>
    </w:p>
    <w:p w:rsidR="000F1A76" w:rsidRDefault="000F1A76" w:rsidP="000F1A76">
      <w:pPr>
        <w:jc w:val="both"/>
        <w:rPr>
          <w:rFonts w:ascii="Times New Roman" w:hAnsi="Times New Roman"/>
        </w:rPr>
      </w:pPr>
    </w:p>
    <w:p w:rsidR="00CE7115" w:rsidRDefault="000F1A76" w:rsidP="000F1A76">
      <w:pPr>
        <w:jc w:val="both"/>
        <w:rPr>
          <w:rFonts w:ascii="Times New Roman" w:hAnsi="Times New Roman"/>
          <w:color w:val="1F497D" w:themeColor="dark2"/>
        </w:rPr>
      </w:pPr>
      <w:r w:rsidRPr="000F1A76">
        <w:rPr>
          <w:rFonts w:ascii="Times New Roman" w:hAnsi="Times New Roman"/>
        </w:rPr>
        <w:t>V nadväznosti na aktuálnu epidemiologickú situáciu, kedy dochádza k šíreniu ochorenia COVID-19 a zamestnávateľské subjekty taktiež prijímajú opatrenia, ktoré im z nich vyplývaj</w:t>
      </w:r>
      <w:r w:rsidR="00CE7115">
        <w:rPr>
          <w:rFonts w:ascii="Times New Roman" w:hAnsi="Times New Roman"/>
        </w:rPr>
        <w:t>ú, dávame na vedomie nasledovné:</w:t>
      </w:r>
    </w:p>
    <w:p w:rsidR="000F1A76" w:rsidRDefault="000F1A76" w:rsidP="000F1A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</w:t>
      </w:r>
      <w:r w:rsidRPr="000F1A76">
        <w:rPr>
          <w:rFonts w:ascii="Times New Roman" w:hAnsi="Times New Roman"/>
          <w:b/>
        </w:rPr>
        <w:t>Dohody o poskytnutí príspevkov v rámci aktívnych opatrení na trhu práce</w:t>
      </w:r>
      <w:r>
        <w:rPr>
          <w:rFonts w:ascii="Times New Roman" w:hAnsi="Times New Roman"/>
        </w:rPr>
        <w:t xml:space="preserve"> obsahujú povinnosť zamestnávateľa prideľovať zamestnancovi prácu podľa pracovnej zmluvy a platiť mu za vykonanú prácu dohodnutú mzdu. Uvedená povinnosť predstavuje výňatok ustanovenia § 47 ods. 1 písm. a) zákona č. 311/2001 Z. z. Zákonník práce (ďalej len “Zákonník práce”).  </w:t>
      </w:r>
    </w:p>
    <w:p w:rsidR="000F1A76" w:rsidRDefault="000F1A76" w:rsidP="000F1A76">
      <w:pPr>
        <w:jc w:val="both"/>
        <w:rPr>
          <w:rFonts w:ascii="Times New Roman" w:hAnsi="Times New Roman"/>
          <w:color w:val="1F497D" w:themeColor="dark2"/>
        </w:rPr>
      </w:pPr>
      <w:r>
        <w:rPr>
          <w:rFonts w:ascii="Times New Roman" w:hAnsi="Times New Roman"/>
        </w:rPr>
        <w:t>Podmienky a spôsob realizácie opatrení v súčasnej situácii je plne v kompetencii zamestnávateľa a zamestnanca vyplývajúcich z ich pracovnoprávneho vzťahu.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           Podľa dôvodu vzniku a trvania prekážok v práci zamestnávateľ môže: 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poskytnúť zamestnancovi pracovné voľno s náhradou mzdy,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poskytnúť zamestnancovi pracovné voľno bez náhrady mzdy, v praxi obvykle nazývané neplatené voľno, 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ospravedlniť neprítomnosť zamestnanca,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neospravedlniť neprítomnosť zamestnanca, vykázať zamestnancovi absenciu. 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           Podľa dôvodu vzniku a trvania prekážky v práci a následnej neprítomnosti zamestnanca v práci zamestnancovi môže vzniknúť: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nárok na náhradu mzdy pri neprítomnosti v práci z dôvodov uvedených v § 138 až § 143 ZP, ale iba v ustanovenom rozsahu a limite,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nárok na dávku nemocenského poistenia, napr. na nemocenské, ošetrovné, materské,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nárok na štátnu dávku – na rodičovský príspevok.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           Počas doby poberania nemocenskej a štátnej dávky zamestnávateľ neprítomnosť zamestnanca v práci ospravedlní.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           Zamestnancovi nevznikne nárok na náhradu mzdy ani na iné hmotné zabezpečenie vtedy, ak: 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čerpá neplatené voľno nad rámec ustanovený v Zákonníku práce po dohode so zamestnávateľom,  </w:t>
      </w:r>
    </w:p>
    <w:p w:rsidR="000F1A76" w:rsidRDefault="000F1A76" w:rsidP="000F1A76">
      <w:pPr>
        <w:pStyle w:val="Odsekzoznamu"/>
        <w:ind w:hanging="360"/>
        <w:jc w:val="bot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má vykázanú absenciu z dôvodu čerpania neplateného voľna bez predchádzajúcej dohody so zamestnávateľom.</w:t>
      </w:r>
    </w:p>
    <w:p w:rsidR="000F1A76" w:rsidRDefault="000F1A76" w:rsidP="000F1A76">
      <w:pPr>
        <w:jc w:val="both"/>
        <w:rPr>
          <w:color w:val="1F497D" w:themeColor="dark2"/>
        </w:rPr>
      </w:pPr>
      <w:r>
        <w:rPr>
          <w:rFonts w:ascii="Times New Roman" w:hAnsi="Times New Roman"/>
        </w:rPr>
        <w:t> </w:t>
      </w:r>
    </w:p>
    <w:p w:rsidR="000F1A76" w:rsidRPr="000F1A76" w:rsidRDefault="000F1A76" w:rsidP="000F1A76">
      <w:pPr>
        <w:jc w:val="both"/>
        <w:rPr>
          <w:b/>
        </w:rPr>
      </w:pPr>
      <w:r>
        <w:rPr>
          <w:rFonts w:ascii="Times New Roman" w:hAnsi="Times New Roman"/>
        </w:rPr>
        <w:t>    </w:t>
      </w:r>
      <w:r w:rsidRPr="000F1A76">
        <w:rPr>
          <w:rFonts w:ascii="Times New Roman" w:hAnsi="Times New Roman"/>
          <w:b/>
        </w:rPr>
        <w:t>Z uvedeného vyplýva, že ak zamestnávateľ uhrádza zamest</w:t>
      </w:r>
      <w:r w:rsidR="00CE7115">
        <w:rPr>
          <w:rFonts w:ascii="Times New Roman" w:hAnsi="Times New Roman"/>
          <w:b/>
        </w:rPr>
        <w:t>nancovi mzdu alebo náhradu mzdy</w:t>
      </w:r>
      <w:r w:rsidRPr="000F1A76">
        <w:rPr>
          <w:rFonts w:ascii="Times New Roman" w:hAnsi="Times New Roman"/>
          <w:b/>
        </w:rPr>
        <w:t xml:space="preserve"> a tieto výdavky spĺňajú podmi</w:t>
      </w:r>
      <w:r>
        <w:rPr>
          <w:rFonts w:ascii="Times New Roman" w:hAnsi="Times New Roman"/>
          <w:b/>
        </w:rPr>
        <w:t>en</w:t>
      </w:r>
      <w:r w:rsidRPr="000F1A76">
        <w:rPr>
          <w:rFonts w:ascii="Times New Roman" w:hAnsi="Times New Roman"/>
          <w:b/>
        </w:rPr>
        <w:t>ky oprávnenosti výdavkov, sú súčasťou celkovej ceny práce</w:t>
      </w:r>
      <w:r>
        <w:rPr>
          <w:rFonts w:ascii="Times New Roman" w:hAnsi="Times New Roman"/>
          <w:b/>
        </w:rPr>
        <w:t>,</w:t>
      </w:r>
      <w:r w:rsidRPr="000F1A76">
        <w:rPr>
          <w:rFonts w:ascii="Times New Roman" w:hAnsi="Times New Roman"/>
          <w:b/>
        </w:rPr>
        <w:t xml:space="preserve">  úrad práce ich  za podmienok stanovených v uzatvorených dohodách  uhrad</w:t>
      </w:r>
      <w:r w:rsidR="00CE7115">
        <w:rPr>
          <w:rFonts w:ascii="Times New Roman" w:hAnsi="Times New Roman"/>
          <w:b/>
        </w:rPr>
        <w:t>í</w:t>
      </w:r>
      <w:r w:rsidRPr="000F1A76">
        <w:rPr>
          <w:rFonts w:ascii="Times New Roman" w:hAnsi="Times New Roman"/>
          <w:b/>
        </w:rPr>
        <w:t>.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 xml:space="preserve">            V prípade, ak zamestnanec čerpá neplatené voľno, náklady zamestnávateľovi nevznikajú a úrad práce príspevok preto neuhrádza. Čerpanie neplateného voľna neznamená skončenie pracovného pomeru, a teda nemá vplyv na dohodu o poskytovaní príspevku. Takéto pracovné miesto sa môže považovať v zmysle dohôd o poskytnutí príspevku za dočasne uvoľnené. Takéto pracovné miesto, nie je zamestnávateľ povinný </w:t>
      </w:r>
      <w:proofErr w:type="spellStart"/>
      <w:r>
        <w:rPr>
          <w:rFonts w:ascii="Times New Roman" w:hAnsi="Times New Roman"/>
        </w:rPr>
        <w:t>preobsadzovať</w:t>
      </w:r>
      <w:proofErr w:type="spellEnd"/>
      <w:r>
        <w:rPr>
          <w:rFonts w:ascii="Times New Roman" w:hAnsi="Times New Roman"/>
        </w:rPr>
        <w:t>.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0F1A76" w:rsidRDefault="000F1A76" w:rsidP="000F1A76">
      <w:pPr>
        <w:jc w:val="both"/>
      </w:pPr>
      <w:r>
        <w:rPr>
          <w:rFonts w:ascii="Times New Roman" w:hAnsi="Times New Roman"/>
        </w:rPr>
        <w:t> </w:t>
      </w:r>
    </w:p>
    <w:p w:rsidR="007E1866" w:rsidRPr="003A3802" w:rsidRDefault="007E1866">
      <w:pPr>
        <w:rPr>
          <w:szCs w:val="24"/>
        </w:rPr>
      </w:pPr>
    </w:p>
    <w:sectPr w:rsidR="007E1866" w:rsidRPr="003A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F1A76"/>
    <w:rsid w:val="000F1A76"/>
    <w:rsid w:val="00374645"/>
    <w:rsid w:val="003A3802"/>
    <w:rsid w:val="005A3105"/>
    <w:rsid w:val="00755E29"/>
    <w:rsid w:val="007E1866"/>
    <w:rsid w:val="007E56D6"/>
    <w:rsid w:val="00815C59"/>
    <w:rsid w:val="008331BA"/>
    <w:rsid w:val="00941838"/>
    <w:rsid w:val="00991A7B"/>
    <w:rsid w:val="00C04871"/>
    <w:rsid w:val="00CA2758"/>
    <w:rsid w:val="00CE7115"/>
    <w:rsid w:val="00E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1A76"/>
    <w:rPr>
      <w:rFonts w:ascii="Calibri" w:eastAsiaTheme="minorHAnsi" w:hAnsi="Calibri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  <w:sz w:val="24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basedOn w:val="Normlny"/>
    <w:uiPriority w:val="34"/>
    <w:qFormat/>
    <w:rsid w:val="000F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1A76"/>
    <w:rPr>
      <w:rFonts w:ascii="Calibri" w:eastAsiaTheme="minorHAnsi" w:hAnsi="Calibri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  <w:sz w:val="24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basedOn w:val="Normlny"/>
    <w:uiPriority w:val="34"/>
    <w:qFormat/>
    <w:rsid w:val="000F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Marta</dc:creator>
  <cp:lastModifiedBy>Kovácsová Marta</cp:lastModifiedBy>
  <cp:revision>3</cp:revision>
  <dcterms:created xsi:type="dcterms:W3CDTF">2020-03-31T09:07:00Z</dcterms:created>
  <dcterms:modified xsi:type="dcterms:W3CDTF">2020-03-31T11:55:00Z</dcterms:modified>
</cp:coreProperties>
</file>