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Vážený zamestnávateľ,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dovoľujeme si upriamiť pozornosť na niektoré časti </w:t>
      </w:r>
      <w:r>
        <w:rPr>
          <w:rFonts w:ascii="Times New Roman" w:hAnsi="Times New Roman" w:cs="Times New Roman"/>
          <w:b/>
          <w:sz w:val="24"/>
          <w:szCs w:val="24"/>
        </w:rPr>
        <w:t>§ 23b</w:t>
      </w:r>
      <w:r>
        <w:rPr>
          <w:rFonts w:ascii="Times New Roman" w:hAnsi="Times New Roman" w:cs="Times New Roman"/>
          <w:sz w:val="24"/>
          <w:szCs w:val="24"/>
        </w:rPr>
        <w:t xml:space="preserve"> zákona č. 5/2004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službách zamestnanosti a o zmene a doplnení niektorých zákonov, v zmysle ktorých: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ods. 2: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Zamestnávateľ je povinný písomne informovať úrad o nástupe do zamestnania a o skončení zamestnania občana členského štátu Európskej únie, jeho rodinných príslušníkov a štátneho príslušníka tretej krajiny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 siedmich pracovných dní odo dňa nástupu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do zamestnania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siedmich pracovných dní odo dňa skončenia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zamestnania; ak ide o štátneho príslušníka tretej krajiny, ktorý je držiteľom modrej karty, túto povinnosť plní zamestnávateľ vo vzťahu k ústrediu. Ak ide o zamestnávanie štátneho príslušníka tretej krajiny, zamestnávateľ je povinný k informáciám podľa prvej vety priložiť kópiu pracovnej zmluvy. Ak ide o zamestnávanie štátneho príslušníka tretej krajiny podľa </w:t>
      </w:r>
      <w:hyperlink r:id="rId4" w:anchor="paragraf-21.odsek-1.pismeno-f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§ 21 ods. 1 písm. f)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zamestnávateľ je povinný k informáciám podľa prvej vety priložiť kópiu pracovnej zmluvy alebo dohody o práci vykonávanej mimo pracovného pomeru.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ods.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Zamestnávateľ, ktorý zamestnáva občana členského štátu Európskej únie, jeho rodinných príslušníkov, rodinných príslušníkov občana Slovenskej republiky alebo štátneho príslušníka tretej krajiny podľa </w:t>
      </w:r>
      <w:hyperlink r:id="rId5" w:anchor="paragraf-23a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§ 23a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poskytuje písomne úradu údaje na formulári, ktorého vzor určí ústredie,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najneskôr do siedmich pracovných dní odo dňa nástupu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do zamestnania a najneskôr do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siedmich pracovných dní odo dňa skončenia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zamestnania. Prílohou k formuláru podľa prvej vety je kópia dokladu preukazujúceho splnenie podmienky podľa </w:t>
      </w:r>
      <w:hyperlink r:id="rId6" w:anchor="paragraf-23a.odsek-1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§ 23a ods. 1.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Ak ide o zamestnávanie štátneho príslušníka tretej krajiny podľa </w:t>
      </w:r>
      <w:hyperlink r:id="rId7" w:anchor="paragraf-23a.odsek-1.pismeno-u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§ 23a ods. 1 písm. u)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ktorý nepodlieha vízovej povinnosti podľa osobitného predpisu, prílohou k formuláru podľa prvej vety je aj doklad potvrdzujúci zabezpečenie ubytovania, ktoré spĺňa minimálne požiadavky podľa osobitného predpisu,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najmenej na obdobie zamestnania. Povinnosť podľa prvej vety má aj informujúca organizácia, ku ktorej sú vyslaní občania členského štátu Európskej únie alebo štátni príslušníci tretej krajiny podľa </w:t>
      </w:r>
      <w:hyperlink r:id="rId8" w:anchor="paragraf-23a.odsek-1.pismeno-l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§ 23a ods. 1 písm. l)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9" w:anchor="paragraf-23a.odsek-1.pismeno-m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m)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0" w:anchor="paragraf-23a.odsek-1.pismeno-w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w) až z)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najneskôr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 siedmich pracovných dní odo dňa vyslania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najneskôr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 siedmich pracovných dní odo dňa skončenia vyslania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ods. 7: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Informujúca organizácia, ku ktorej sú vysielaní štátni príslušníci tretej krajiny podľa </w:t>
      </w:r>
      <w:hyperlink r:id="rId11" w:anchor="paragraf-22.odsek-10" w:tooltip="Odkaz na predpis alebo ustanovenie" w:history="1">
        <w:r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shd w:val="clear" w:color="auto" w:fill="FFFFFF"/>
          </w:rPr>
          <w:t>§ 22 ods. 10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je povinná písomne informovať úrad o začiatku vyslania a o skončení vyslania štátneho príslušníka tretej krajiny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 siedmich pracovných dní odo dňa vyslania a do siedmich pracovných dní odo dňa skončenia vyslania.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Ústredie a úrad v prípade porušenia povinnosti podľa § 23b uloží pokutu právnickej osobe alebo fyzickej osobe v zmysle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68a</w:t>
      </w:r>
      <w:r>
        <w:rPr>
          <w:rFonts w:ascii="Times New Roman" w:hAnsi="Times New Roman" w:cs="Times New Roman"/>
          <w:sz w:val="24"/>
          <w:szCs w:val="24"/>
        </w:rPr>
        <w:t xml:space="preserve"> zákona č. 5/2004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 službách zamestnanosti a o zmene a doplnení niektorých zákonov do 100 000 eur.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Pokutu možno uložiť v lehote jedného roka odo dňa, keď sa ústredie a úrad dozvedeli o porušení týchto povinností, najneskôr však do troch rokov odo dňa, keď došlo k porušeniu.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92E3-CA60-4DE7-8303-A6ACB0F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3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4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2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8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87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4/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4/5/" TargetMode="External"/><Relationship Id="rId11" Type="http://schemas.openxmlformats.org/officeDocument/2006/relationships/hyperlink" Target="https://www.slov-lex.sk/pravne-predpisy/SK/ZZ/2004/5/" TargetMode="External"/><Relationship Id="rId5" Type="http://schemas.openxmlformats.org/officeDocument/2006/relationships/hyperlink" Target="https://www.slov-lex.sk/pravne-predpisy/SK/ZZ/2004/5/" TargetMode="External"/><Relationship Id="rId10" Type="http://schemas.openxmlformats.org/officeDocument/2006/relationships/hyperlink" Target="https://www.slov-lex.sk/pravne-predpisy/SK/ZZ/2004/5/" TargetMode="External"/><Relationship Id="rId4" Type="http://schemas.openxmlformats.org/officeDocument/2006/relationships/hyperlink" Target="https://www.slov-lex.sk/pravne-predpisy/SK/ZZ/2004/5/" TargetMode="External"/><Relationship Id="rId9" Type="http://schemas.openxmlformats.org/officeDocument/2006/relationships/hyperlink" Target="https://www.slov-lex.sk/pravne-predpisy/SK/ZZ/2004/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Babčanová Tatiana</dc:creator>
  <cp:keywords/>
  <dc:description/>
  <cp:lastModifiedBy>Babčanová Tatiana</cp:lastModifiedBy>
  <cp:revision>3</cp:revision>
  <cp:lastPrinted>2023-10-31T12:55:00Z</cp:lastPrinted>
  <dcterms:created xsi:type="dcterms:W3CDTF">2023-10-31T12:15:00Z</dcterms:created>
  <dcterms:modified xsi:type="dcterms:W3CDTF">2023-10-31T13:41:00Z</dcterms:modified>
</cp:coreProperties>
</file>